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F349F1" w:rsidRPr="009F1037">
        <w:rPr>
          <w:rFonts w:cstheme="minorHAnsi"/>
          <w:b/>
          <w:i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</w:t>
      </w:r>
      <w:r w:rsidR="00F349F1">
        <w:rPr>
          <w:rFonts w:cstheme="minorHAnsi"/>
          <w:b/>
          <w:i/>
          <w:sz w:val="20"/>
          <w:szCs w:val="20"/>
          <w:lang w:eastAsia="ar-SA"/>
        </w:rPr>
        <w:t>2</w:t>
      </w:r>
      <w:r w:rsidR="006D24DA">
        <w:rPr>
          <w:rFonts w:cstheme="minorHAnsi"/>
          <w:b/>
          <w:i/>
          <w:sz w:val="20"/>
          <w:szCs w:val="20"/>
          <w:lang w:eastAsia="ar-SA"/>
        </w:rPr>
        <w:t>3</w:t>
      </w:r>
      <w:r w:rsidR="00F349F1" w:rsidRPr="009F1037">
        <w:rPr>
          <w:rFonts w:cstheme="minorHAnsi"/>
          <w:b/>
          <w:i/>
          <w:sz w:val="20"/>
          <w:szCs w:val="20"/>
          <w:lang w:eastAsia="ar-SA"/>
        </w:rPr>
        <w:t xml:space="preserve"> r. do 31.12.20</w:t>
      </w:r>
      <w:r w:rsidR="00F349F1">
        <w:rPr>
          <w:rFonts w:cstheme="minorHAnsi"/>
          <w:b/>
          <w:i/>
          <w:sz w:val="20"/>
          <w:szCs w:val="20"/>
          <w:lang w:eastAsia="ar-SA"/>
        </w:rPr>
        <w:t>2</w:t>
      </w:r>
      <w:r w:rsidR="006D24DA">
        <w:rPr>
          <w:rFonts w:cstheme="minorHAnsi"/>
          <w:b/>
          <w:i/>
          <w:sz w:val="20"/>
          <w:szCs w:val="20"/>
          <w:lang w:eastAsia="ar-SA"/>
        </w:rPr>
        <w:t>3</w:t>
      </w:r>
      <w:r w:rsidR="00F349F1" w:rsidRPr="009F1037">
        <w:rPr>
          <w:rFonts w:cstheme="minorHAnsi"/>
          <w:b/>
          <w:i/>
          <w:sz w:val="20"/>
          <w:szCs w:val="20"/>
          <w:lang w:eastAsia="ar-SA"/>
        </w:rPr>
        <w:t xml:space="preserve"> r</w:t>
      </w:r>
      <w:r w:rsidR="00F349F1">
        <w:rPr>
          <w:rFonts w:cstheme="minorHAnsi"/>
          <w:b/>
          <w:i/>
          <w:sz w:val="20"/>
          <w:szCs w:val="20"/>
          <w:lang w:eastAsia="ar-SA"/>
        </w:rPr>
        <w:t>.</w:t>
      </w:r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13CF9" w:rsidRPr="00B13CF9" w:rsidRDefault="0062066A" w:rsidP="00B13CF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B13CF9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Oferujemy wykonanie w/w przedmiotu zamówienia za cenę </w:t>
      </w:r>
      <w:r w:rsidR="00B13CF9" w:rsidRPr="00B13CF9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(zgodnie z poniższą tabelą):</w:t>
      </w:r>
    </w:p>
    <w:tbl>
      <w:tblPr>
        <w:tblW w:w="8646" w:type="dxa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1842"/>
        <w:gridCol w:w="1986"/>
      </w:tblGrid>
      <w:tr w:rsidR="00B453F8" w:rsidRPr="00B453F8" w:rsidTr="00660803">
        <w:trPr>
          <w:trHeight w:val="1179"/>
        </w:trPr>
        <w:tc>
          <w:tcPr>
            <w:tcW w:w="2409" w:type="dxa"/>
            <w:vAlign w:val="center"/>
          </w:tcPr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</w:p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Grupa</w:t>
            </w:r>
          </w:p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409" w:type="dxa"/>
            <w:vAlign w:val="center"/>
          </w:tcPr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Planowane zużycie energii elektrycznej (łączne dla wszystkich punktów poboru objętych przedmiotem zamówienia)</w:t>
            </w:r>
          </w:p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(MWh)</w:t>
            </w:r>
          </w:p>
        </w:tc>
        <w:tc>
          <w:tcPr>
            <w:tcW w:w="1842" w:type="dxa"/>
            <w:vAlign w:val="center"/>
          </w:tcPr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Cena jednostkowa netto</w:t>
            </w:r>
          </w:p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1 MWh energii elektrycznej*</w:t>
            </w:r>
          </w:p>
          <w:p w:rsidR="00B453F8" w:rsidRPr="00B453F8" w:rsidRDefault="00B453F8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[ zł/MWh ]</w:t>
            </w:r>
          </w:p>
        </w:tc>
        <w:tc>
          <w:tcPr>
            <w:tcW w:w="1986" w:type="dxa"/>
            <w:vAlign w:val="center"/>
          </w:tcPr>
          <w:p w:rsidR="00B453F8" w:rsidRPr="00B453F8" w:rsidRDefault="00B453F8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Wartość netto**</w:t>
            </w:r>
          </w:p>
          <w:p w:rsidR="00B453F8" w:rsidRPr="00B453F8" w:rsidRDefault="00B453F8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[ zł ]</w:t>
            </w:r>
          </w:p>
          <w:p w:rsidR="00B453F8" w:rsidRPr="00B453F8" w:rsidRDefault="00B453F8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</w:pPr>
            <w:r w:rsidRPr="00B453F8">
              <w:rPr>
                <w:rFonts w:eastAsia="Times New Roman" w:cstheme="minorHAnsi"/>
                <w:b/>
                <w:spacing w:val="-9"/>
                <w:sz w:val="18"/>
                <w:szCs w:val="18"/>
                <w:lang w:eastAsia="pl-PL"/>
              </w:rPr>
              <w:t>( iloczyn kol. B x C )</w:t>
            </w:r>
          </w:p>
        </w:tc>
      </w:tr>
      <w:tr w:rsidR="00B453F8" w:rsidRPr="00B453F8" w:rsidTr="00B453F8">
        <w:tc>
          <w:tcPr>
            <w:tcW w:w="2409" w:type="dxa"/>
            <w:shd w:val="clear" w:color="auto" w:fill="EEECE1" w:themeFill="background2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6" w:type="dxa"/>
            <w:shd w:val="clear" w:color="auto" w:fill="EEECE1" w:themeFill="background2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</w:t>
            </w:r>
          </w:p>
        </w:tc>
      </w:tr>
      <w:tr w:rsidR="00B453F8" w:rsidRPr="00B453F8" w:rsidTr="00B453F8">
        <w:trPr>
          <w:trHeight w:val="510"/>
        </w:trPr>
        <w:tc>
          <w:tcPr>
            <w:tcW w:w="2409" w:type="dxa"/>
            <w:vAlign w:val="center"/>
          </w:tcPr>
          <w:p w:rsidR="009C02D3" w:rsidRPr="002A03C0" w:rsidRDefault="00B453F8" w:rsidP="009C02D3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2A03C0"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pl-PL"/>
              </w:rPr>
              <w:t>C11, B11, G11,</w:t>
            </w:r>
          </w:p>
          <w:p w:rsidR="00B453F8" w:rsidRPr="00B453F8" w:rsidRDefault="00B453F8" w:rsidP="009C02D3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C0"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pl-PL"/>
              </w:rPr>
              <w:t>C12a, C12b</w:t>
            </w:r>
            <w:r w:rsidRPr="00B453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453F8" w:rsidRPr="00B453F8" w:rsidRDefault="00521B70" w:rsidP="00E223A4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E223A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54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E223A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48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453F8" w:rsidRPr="00B453F8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:rsidR="00B453F8" w:rsidRPr="00B453F8" w:rsidRDefault="00540B2A" w:rsidP="00540B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986" w:type="dxa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….  %</w:t>
            </w:r>
          </w:p>
        </w:tc>
      </w:tr>
      <w:tr w:rsidR="00B453F8" w:rsidRPr="00B453F8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53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986" w:type="dxa"/>
            <w:vAlign w:val="center"/>
          </w:tcPr>
          <w:p w:rsidR="00B453F8" w:rsidRPr="00B453F8" w:rsidRDefault="00B453F8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4626B8" w:rsidRPr="004626B8" w:rsidRDefault="004626B8" w:rsidP="002A0E20">
      <w:pPr>
        <w:suppressAutoHyphens/>
        <w:spacing w:after="0" w:line="240" w:lineRule="auto"/>
        <w:ind w:firstLine="425"/>
        <w:jc w:val="both"/>
        <w:rPr>
          <w:rFonts w:eastAsia="Times New Roman" w:cstheme="minorHAnsi"/>
          <w:b/>
          <w:i/>
          <w:sz w:val="18"/>
          <w:szCs w:val="18"/>
          <w:lang w:eastAsia="ar-SA"/>
        </w:rPr>
      </w:pP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 xml:space="preserve">* </w:t>
      </w: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ab/>
      </w:r>
      <w:r w:rsidR="002A0E20" w:rsidRPr="002C76A4">
        <w:rPr>
          <w:rFonts w:eastAsia="Times New Roman" w:cstheme="minorHAns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 xml:space="preserve">artość może być podana z dokładnością maksymalnie do czterech miejsc po przecinku </w:t>
      </w:r>
    </w:p>
    <w:p w:rsidR="004626B8" w:rsidRPr="004626B8" w:rsidRDefault="004626B8" w:rsidP="002A0E20">
      <w:pPr>
        <w:suppressAutoHyphens/>
        <w:spacing w:after="0" w:line="240" w:lineRule="auto"/>
        <w:ind w:left="1412" w:hanging="987"/>
        <w:jc w:val="both"/>
        <w:rPr>
          <w:rFonts w:eastAsia="Times New Roman" w:cstheme="minorHAnsi"/>
          <w:b/>
          <w:bCs/>
          <w:i/>
          <w:sz w:val="18"/>
          <w:szCs w:val="18"/>
          <w:lang w:eastAsia="ar-SA"/>
        </w:rPr>
      </w:pP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>**</w:t>
      </w: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ab/>
      </w:r>
      <w:r w:rsidR="002A0E20" w:rsidRPr="002C76A4">
        <w:rPr>
          <w:rFonts w:eastAsia="Times New Roman" w:cstheme="minorHAns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eastAsia="Times New Roman" w:cstheme="minorHAnsi"/>
          <w:b/>
          <w:bCs/>
          <w:i/>
          <w:sz w:val="18"/>
          <w:szCs w:val="18"/>
          <w:lang w:eastAsia="ar-SA"/>
        </w:rPr>
        <w:t>artość należy określić z dokładnością do dwóch miejsc po przecinku wg zasad matematycznych</w:t>
      </w:r>
    </w:p>
    <w:p w:rsidR="006D1E18" w:rsidRPr="006D1E18" w:rsidRDefault="006D1E18" w:rsidP="00B453F8">
      <w:pPr>
        <w:autoSpaceDE w:val="0"/>
        <w:autoSpaceDN w:val="0"/>
        <w:adjustRightInd w:val="0"/>
        <w:spacing w:after="0" w:line="240" w:lineRule="auto"/>
        <w:ind w:right="70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Default="002C76A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2C76A4">
        <w:rPr>
          <w:rFonts w:eastAsia="Times New Roman" w:cstheme="minorHAnsi"/>
          <w:b/>
          <w:sz w:val="20"/>
          <w:szCs w:val="20"/>
          <w:lang w:eastAsia="ar-SA"/>
        </w:rPr>
        <w:t>Termin realizacji zamówienia: od dnia podpisania umowy do dnia 31.12.202</w:t>
      </w:r>
      <w:r w:rsidR="00521B70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01.01.202</w:t>
      </w:r>
      <w:r w:rsidR="00521B70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r.</w:t>
      </w:r>
    </w:p>
    <w:p w:rsidR="00D6022F" w:rsidRDefault="006D1E18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CF6CC2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681AAF">
        <w:rPr>
          <w:rFonts w:eastAsia="Times New Roman" w:cstheme="minorHAnsi"/>
          <w:b/>
          <w:sz w:val="20"/>
          <w:szCs w:val="20"/>
          <w:lang w:eastAsia="ar-SA"/>
        </w:rPr>
        <w:t>5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Załączniku nr </w:t>
      </w:r>
      <w:r w:rsidR="00681AAF">
        <w:rPr>
          <w:rFonts w:eastAsia="Times New Roman" w:cstheme="minorHAnsi"/>
          <w:b/>
          <w:sz w:val="20"/>
          <w:szCs w:val="20"/>
          <w:lang w:eastAsia="ar-SA"/>
        </w:rPr>
        <w:t>5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80557D" w:rsidRDefault="0080557D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</w:p>
    <w:p w:rsidR="00B54162" w:rsidRPr="00B54162" w:rsidRDefault="00CD0B15" w:rsidP="006D24D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lastRenderedPageBreak/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E1081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BE1081" w:rsidRPr="00BE1081" w:rsidRDefault="00BE108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:rsidR="00B44A46" w:rsidRPr="000F135C" w:rsidRDefault="00BE108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 w:rsidRP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="006D24DA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80557D" w:rsidRPr="0080557D" w:rsidRDefault="0080557D" w:rsidP="0080557D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0557D">
        <w:rPr>
          <w:rFonts w:cstheme="minorHAnsi"/>
          <w:b/>
          <w:highlight w:val="yellow"/>
          <w:lang w:eastAsia="ar-SA"/>
        </w:rPr>
        <w:t>Oświadczamy, że posiadamy zawartą z TAURON Dystrybucja S.A. umowę o świadczenie usług dystrybucji energii elektrycznej, umożliwiającą nam sprzedaż energii elektrycznej Zamawiającemu.</w:t>
      </w: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6D24DA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6D24D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 </w:t>
      </w:r>
      <w:r w:rsidR="006D24D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6D24DA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6D24DA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:rsidR="003109C7" w:rsidRPr="006D24DA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6D24DA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6D24DA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6D24DA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6D24DA">
        <w:rPr>
          <w:rFonts w:eastAsia="Times New Roman" w:cstheme="minorHAnsi"/>
          <w:i/>
          <w:sz w:val="18"/>
          <w:szCs w:val="18"/>
          <w:lang w:eastAsia="ar-SA"/>
        </w:rPr>
        <w:t>i przekazany Zamawiającemu wraz z dokument</w:t>
      </w:r>
      <w:r w:rsidR="006D24DA">
        <w:rPr>
          <w:rFonts w:eastAsia="Times New Roman" w:cstheme="minorHAnsi"/>
          <w:i/>
          <w:sz w:val="18"/>
          <w:szCs w:val="18"/>
          <w:lang w:eastAsia="ar-SA"/>
        </w:rPr>
        <w:t>ami</w:t>
      </w:r>
      <w:r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6D24DA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:rsidR="003109C7" w:rsidRPr="006D24DA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6D24DA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6D24DA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6D24DA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6D24DA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:rsidR="00F9359D" w:rsidRPr="006D24DA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2B6405" w:rsidRPr="006D24DA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6D24DA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6D24DA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A0" w:rsidRDefault="002277A0" w:rsidP="00114FEC">
      <w:pPr>
        <w:spacing w:after="0" w:line="240" w:lineRule="auto"/>
      </w:pPr>
      <w:r>
        <w:separator/>
      </w:r>
    </w:p>
  </w:endnote>
  <w:endnote w:type="continuationSeparator" w:id="0">
    <w:p w:rsidR="002277A0" w:rsidRDefault="002277A0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223A4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A0" w:rsidRDefault="002277A0" w:rsidP="00114FEC">
      <w:pPr>
        <w:spacing w:after="0" w:line="240" w:lineRule="auto"/>
      </w:pPr>
      <w:r>
        <w:separator/>
      </w:r>
    </w:p>
  </w:footnote>
  <w:footnote w:type="continuationSeparator" w:id="0">
    <w:p w:rsidR="002277A0" w:rsidRDefault="002277A0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6D24DA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3C0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0B40"/>
    <w:rsid w:val="00521B7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60803"/>
    <w:rsid w:val="00670299"/>
    <w:rsid w:val="00671292"/>
    <w:rsid w:val="00681AAF"/>
    <w:rsid w:val="00682CE1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4DA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3A4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E93E-DB37-49C6-80BC-F944E464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29</cp:revision>
  <cp:lastPrinted>2021-10-29T11:35:00Z</cp:lastPrinted>
  <dcterms:created xsi:type="dcterms:W3CDTF">2021-03-18T12:09:00Z</dcterms:created>
  <dcterms:modified xsi:type="dcterms:W3CDTF">2022-11-09T09:56:00Z</dcterms:modified>
</cp:coreProperties>
</file>