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25" w:rsidRDefault="00340C5B" w:rsidP="00340C5B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  <w:r w:rsidRPr="003D4EEC">
        <w:rPr>
          <w:rFonts w:ascii="Book Antiqua" w:hAnsi="Book Antiqua"/>
          <w:b/>
          <w:szCs w:val="28"/>
        </w:rPr>
        <w:t xml:space="preserve">ZAPROSZENIE DO SKŁADANIA OFERT  </w:t>
      </w:r>
    </w:p>
    <w:p w:rsidR="00340C5B" w:rsidRDefault="00F33125" w:rsidP="00340C5B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  <w:r>
        <w:rPr>
          <w:rFonts w:ascii="Book Antiqua" w:hAnsi="Book Antiqua"/>
          <w:b/>
          <w:szCs w:val="28"/>
        </w:rPr>
        <w:t>na dystrybucję węgla preferencyjnego</w:t>
      </w:r>
      <w:r w:rsidR="000C61D3">
        <w:rPr>
          <w:rFonts w:ascii="Book Antiqua" w:hAnsi="Book Antiqua"/>
          <w:b/>
          <w:szCs w:val="28"/>
        </w:rPr>
        <w:t xml:space="preserve"> (groszek, orzech, miał)</w:t>
      </w:r>
    </w:p>
    <w:p w:rsidR="00340C5B" w:rsidRDefault="00340C5B"/>
    <w:p w:rsidR="00340C5B" w:rsidRDefault="00345488" w:rsidP="00340C5B">
      <w:pPr>
        <w:jc w:val="both"/>
      </w:pPr>
      <w:r>
        <w:t xml:space="preserve">W związku z przystąpieniem Gminy </w:t>
      </w:r>
      <w:r w:rsidR="0098146F">
        <w:t xml:space="preserve">Suszec </w:t>
      </w:r>
      <w:r>
        <w:t>do zakupu preferencyjnego</w:t>
      </w:r>
      <w:r w:rsidR="00B40A04">
        <w:t xml:space="preserve"> paliwa stałego</w:t>
      </w:r>
      <w:r>
        <w:t xml:space="preserve"> </w:t>
      </w:r>
      <w:r w:rsidR="0098146F">
        <w:t xml:space="preserve">dla gospodarstw domowych,  </w:t>
      </w:r>
      <w:r>
        <w:t>zaprasza się przedsiębiorstwa</w:t>
      </w:r>
      <w:r w:rsidR="00B40A04">
        <w:t xml:space="preserve"> posiadające składy węgla na </w:t>
      </w:r>
      <w:r w:rsidR="002E2AB5">
        <w:t>terenie</w:t>
      </w:r>
      <w:r w:rsidR="00340C5B">
        <w:t xml:space="preserve"> Gminy Suszec </w:t>
      </w:r>
      <w:r>
        <w:t>do składania ofert</w:t>
      </w:r>
      <w:r w:rsidR="00340C5B">
        <w:t xml:space="preserve">. </w:t>
      </w:r>
    </w:p>
    <w:p w:rsidR="00DA6794" w:rsidRDefault="00340C5B" w:rsidP="00340C5B">
      <w:pPr>
        <w:jc w:val="both"/>
      </w:pPr>
      <w:r>
        <w:t>Przedmiot zamówienia obejmuje</w:t>
      </w:r>
      <w:r w:rsidR="0098146F">
        <w:t xml:space="preserve"> </w:t>
      </w:r>
      <w:r w:rsidR="002E2AB5">
        <w:t xml:space="preserve">świadczenie </w:t>
      </w:r>
      <w:r w:rsidR="0098146F">
        <w:t>usług</w:t>
      </w:r>
      <w:r w:rsidR="000C61D3">
        <w:t xml:space="preserve">: </w:t>
      </w:r>
    </w:p>
    <w:p w:rsidR="0098146F" w:rsidRDefault="0098146F" w:rsidP="002E2AB5">
      <w:pPr>
        <w:pStyle w:val="Akapitzlist"/>
        <w:numPr>
          <w:ilvl w:val="0"/>
          <w:numId w:val="1"/>
        </w:numPr>
        <w:jc w:val="both"/>
      </w:pPr>
      <w:r>
        <w:t xml:space="preserve">odbiór </w:t>
      </w:r>
      <w:r w:rsidR="002E2AB5">
        <w:t>węgla</w:t>
      </w:r>
      <w:r>
        <w:t xml:space="preserve"> </w:t>
      </w:r>
      <w:r w:rsidR="002E2AB5">
        <w:t xml:space="preserve">z punktu odbioru wskazanego przez Polską Grupę Górniczą S.A.,  </w:t>
      </w:r>
      <w:r>
        <w:t>i</w:t>
      </w:r>
      <w:r w:rsidR="0098502C">
        <w:t xml:space="preserve"> </w:t>
      </w:r>
      <w:r>
        <w:t xml:space="preserve"> jego transport do składu</w:t>
      </w:r>
      <w:r w:rsidR="002E2AB5">
        <w:t xml:space="preserve"> na terenie gminy Suszec</w:t>
      </w:r>
      <w:r w:rsidR="00340C5B">
        <w:t>,</w:t>
      </w:r>
    </w:p>
    <w:p w:rsidR="0098146F" w:rsidRDefault="0098502C" w:rsidP="002E2AB5">
      <w:pPr>
        <w:pStyle w:val="Akapitzlist"/>
        <w:numPr>
          <w:ilvl w:val="0"/>
          <w:numId w:val="1"/>
        </w:numPr>
        <w:jc w:val="both"/>
      </w:pPr>
      <w:r>
        <w:t>u</w:t>
      </w:r>
      <w:r w:rsidR="0098146F">
        <w:t>dział w procedurze ważenia  w składzie sprzedawcy</w:t>
      </w:r>
      <w:r w:rsidR="00340C5B">
        <w:t>,</w:t>
      </w:r>
    </w:p>
    <w:p w:rsidR="0098146F" w:rsidRDefault="0098502C" w:rsidP="002E2AB5">
      <w:pPr>
        <w:pStyle w:val="Akapitzlist"/>
        <w:numPr>
          <w:ilvl w:val="0"/>
          <w:numId w:val="1"/>
        </w:numPr>
        <w:jc w:val="both"/>
      </w:pPr>
      <w:r>
        <w:t>r</w:t>
      </w:r>
      <w:r w:rsidR="0098146F">
        <w:t>ozładunek towaru w składzie</w:t>
      </w:r>
      <w:r w:rsidR="00340C5B">
        <w:t>,</w:t>
      </w:r>
    </w:p>
    <w:p w:rsidR="0098146F" w:rsidRDefault="0098502C" w:rsidP="002E2AB5">
      <w:pPr>
        <w:pStyle w:val="Akapitzlist"/>
        <w:numPr>
          <w:ilvl w:val="0"/>
          <w:numId w:val="1"/>
        </w:numPr>
        <w:jc w:val="both"/>
      </w:pPr>
      <w:r>
        <w:t>p</w:t>
      </w:r>
      <w:r w:rsidR="0098146F">
        <w:t xml:space="preserve">rzechowywanie towaru do czasu wydania osobie uprawnionej </w:t>
      </w:r>
      <w:r w:rsidR="00340C5B">
        <w:t>,</w:t>
      </w:r>
    </w:p>
    <w:p w:rsidR="0098146F" w:rsidRDefault="0098502C" w:rsidP="002E2AB5">
      <w:pPr>
        <w:pStyle w:val="Akapitzlist"/>
        <w:numPr>
          <w:ilvl w:val="0"/>
          <w:numId w:val="1"/>
        </w:numPr>
        <w:jc w:val="both"/>
      </w:pPr>
      <w:r>
        <w:t>w</w:t>
      </w:r>
      <w:r w:rsidR="0098146F">
        <w:t>ydawanie towaru osobom uprawnionym na podstawie zleceń wydania wraz z załadunkiem na środek transportu</w:t>
      </w:r>
      <w:r w:rsidR="00340C5B">
        <w:t>,</w:t>
      </w:r>
    </w:p>
    <w:p w:rsidR="0098146F" w:rsidRDefault="0098146F" w:rsidP="002E2AB5">
      <w:pPr>
        <w:pStyle w:val="Akapitzlist"/>
        <w:numPr>
          <w:ilvl w:val="0"/>
          <w:numId w:val="1"/>
        </w:numPr>
        <w:jc w:val="both"/>
      </w:pPr>
      <w:r>
        <w:t xml:space="preserve">ubezpieczenie </w:t>
      </w:r>
      <w:r w:rsidR="00B40A04">
        <w:t>węgla na składzie</w:t>
      </w:r>
      <w:r w:rsidR="00340C5B">
        <w:t>,</w:t>
      </w:r>
    </w:p>
    <w:p w:rsidR="0098502C" w:rsidRDefault="0098502C" w:rsidP="002E2AB5">
      <w:pPr>
        <w:pStyle w:val="Akapitzlist"/>
        <w:numPr>
          <w:ilvl w:val="0"/>
          <w:numId w:val="1"/>
        </w:numPr>
        <w:jc w:val="both"/>
      </w:pPr>
      <w:r>
        <w:t>ewidencja magazynowa towarów</w:t>
      </w:r>
      <w:r w:rsidR="00340C5B">
        <w:t>,</w:t>
      </w:r>
    </w:p>
    <w:p w:rsidR="0098502C" w:rsidRDefault="0098502C" w:rsidP="002E2AB5">
      <w:pPr>
        <w:pStyle w:val="Akapitzlist"/>
        <w:numPr>
          <w:ilvl w:val="0"/>
          <w:numId w:val="1"/>
        </w:numPr>
        <w:jc w:val="both"/>
      </w:pPr>
      <w:r>
        <w:t>kontakt z klientem</w:t>
      </w:r>
      <w:r w:rsidR="00340C5B">
        <w:t>,</w:t>
      </w:r>
    </w:p>
    <w:p w:rsidR="0098146F" w:rsidRDefault="0098502C" w:rsidP="002E2AB5">
      <w:pPr>
        <w:pStyle w:val="Akapitzlist"/>
        <w:numPr>
          <w:ilvl w:val="0"/>
          <w:numId w:val="1"/>
        </w:numPr>
        <w:jc w:val="both"/>
      </w:pPr>
      <w:r>
        <w:t>p</w:t>
      </w:r>
      <w:r w:rsidR="0098146F">
        <w:t>rzygotowanie dokumentów przewozowych i kontrola poprawności ich wypełnienia</w:t>
      </w:r>
      <w:r w:rsidR="00340C5B">
        <w:t>.</w:t>
      </w:r>
    </w:p>
    <w:p w:rsidR="00F231D8" w:rsidRDefault="00F231D8" w:rsidP="0098502C">
      <w:r>
        <w:t>Warunkiem składowania węgla jest:</w:t>
      </w:r>
    </w:p>
    <w:p w:rsidR="00F231D8" w:rsidRDefault="00F231D8" w:rsidP="00F231D8">
      <w:pPr>
        <w:pStyle w:val="Akapitzlist"/>
        <w:numPr>
          <w:ilvl w:val="0"/>
          <w:numId w:val="2"/>
        </w:numPr>
      </w:pPr>
      <w:r>
        <w:t>utwardzony plac,</w:t>
      </w:r>
    </w:p>
    <w:p w:rsidR="00F231D8" w:rsidRDefault="00F231D8" w:rsidP="0098502C">
      <w:pPr>
        <w:pStyle w:val="Akapitzlist"/>
        <w:numPr>
          <w:ilvl w:val="0"/>
          <w:numId w:val="2"/>
        </w:numPr>
      </w:pPr>
      <w:r>
        <w:t>teren ogrodzony, monitorowany oraz ochrona fizyczna</w:t>
      </w:r>
      <w:r w:rsidR="00340C5B">
        <w:t>,</w:t>
      </w:r>
    </w:p>
    <w:p w:rsidR="00F231D8" w:rsidRDefault="00F231D8" w:rsidP="00F231D8">
      <w:pPr>
        <w:pStyle w:val="Akapitzlist"/>
        <w:numPr>
          <w:ilvl w:val="0"/>
          <w:numId w:val="2"/>
        </w:numPr>
      </w:pPr>
      <w:r>
        <w:t>dostęp do zalegalizowanej wagi samochodowej</w:t>
      </w:r>
      <w:r w:rsidR="00340C5B">
        <w:t>,</w:t>
      </w:r>
    </w:p>
    <w:p w:rsidR="00F231D8" w:rsidRDefault="00B40A04" w:rsidP="0098502C">
      <w:pPr>
        <w:pStyle w:val="Akapitzlist"/>
        <w:numPr>
          <w:ilvl w:val="0"/>
          <w:numId w:val="2"/>
        </w:numPr>
      </w:pPr>
      <w:r>
        <w:t>dysponowanie ładowarką</w:t>
      </w:r>
      <w:r w:rsidR="00F231D8">
        <w:t xml:space="preserve"> do załadunku węgla</w:t>
      </w:r>
      <w:r w:rsidR="00340C5B">
        <w:t>.</w:t>
      </w:r>
    </w:p>
    <w:p w:rsidR="00B40A04" w:rsidRDefault="00B40A04" w:rsidP="00B40A04">
      <w:pPr>
        <w:pStyle w:val="Akapitzlist"/>
      </w:pPr>
    </w:p>
    <w:p w:rsidR="00B40A04" w:rsidRDefault="00B40A04" w:rsidP="002E2AB5">
      <w:pPr>
        <w:pStyle w:val="Akapitzlist"/>
        <w:ind w:left="0"/>
      </w:pPr>
      <w:r w:rsidRPr="0055609F">
        <w:rPr>
          <w:u w:val="single"/>
        </w:rPr>
        <w:t>Wycena usługi:</w:t>
      </w:r>
      <w:r>
        <w:t xml:space="preserve"> </w:t>
      </w:r>
      <w:r w:rsidR="002E2AB5">
        <w:t xml:space="preserve"> usługę należy wycenić</w:t>
      </w:r>
      <w:r w:rsidR="000C61D3">
        <w:t xml:space="preserve"> podając wynagrodzenie w złotych (brutto) w przeliczeniu </w:t>
      </w:r>
      <w:r w:rsidR="002E2AB5">
        <w:t xml:space="preserve"> </w:t>
      </w:r>
      <w:r>
        <w:t xml:space="preserve">za </w:t>
      </w:r>
      <w:r w:rsidR="000F089E">
        <w:t xml:space="preserve">              </w:t>
      </w:r>
      <w:bookmarkStart w:id="0" w:name="_GoBack"/>
      <w:bookmarkEnd w:id="0"/>
      <w:r>
        <w:t>1 tonę sprzedanego węgla</w:t>
      </w:r>
      <w:r w:rsidR="000C61D3">
        <w:t xml:space="preserve">. </w:t>
      </w:r>
    </w:p>
    <w:p w:rsidR="00411E63" w:rsidRDefault="00411E63" w:rsidP="00411E63"/>
    <w:p w:rsidR="00411E63" w:rsidRPr="00411E63" w:rsidRDefault="00411E63" w:rsidP="00411E63">
      <w:pPr>
        <w:rPr>
          <w:b/>
        </w:rPr>
      </w:pPr>
      <w:r>
        <w:t xml:space="preserve">Termin składania ofert:  </w:t>
      </w:r>
      <w:r w:rsidRPr="00411E63">
        <w:rPr>
          <w:b/>
        </w:rPr>
        <w:t>do dnia 10.11.2022r. do godz. 15:30</w:t>
      </w:r>
      <w:r w:rsidR="0055609F">
        <w:rPr>
          <w:b/>
        </w:rPr>
        <w:t>.</w:t>
      </w:r>
    </w:p>
    <w:p w:rsidR="00411E63" w:rsidRPr="00411E63" w:rsidRDefault="00411E63" w:rsidP="00411E63">
      <w:pPr>
        <w:rPr>
          <w:b/>
        </w:rPr>
      </w:pPr>
      <w:r>
        <w:t xml:space="preserve">Miejsce składania ofert:  </w:t>
      </w:r>
      <w:r w:rsidRPr="00411E63">
        <w:rPr>
          <w:b/>
        </w:rPr>
        <w:t>Sekretariat Urzędu Gminy Suszec, ul. Lipowa 1, pokój nr 19</w:t>
      </w:r>
      <w:r w:rsidR="0055609F">
        <w:rPr>
          <w:b/>
        </w:rPr>
        <w:t>.</w:t>
      </w:r>
    </w:p>
    <w:p w:rsidR="00411E63" w:rsidRDefault="00411E63" w:rsidP="00411E63">
      <w:r>
        <w:t xml:space="preserve">Forma składania ofert:  </w:t>
      </w:r>
      <w:r w:rsidRPr="00411E63">
        <w:rPr>
          <w:b/>
        </w:rPr>
        <w:t>pisemna</w:t>
      </w:r>
      <w:r w:rsidR="0055609F">
        <w:rPr>
          <w:b/>
        </w:rPr>
        <w:t>.</w:t>
      </w:r>
    </w:p>
    <w:p w:rsidR="00340C5B" w:rsidRPr="00411E63" w:rsidRDefault="00411E63" w:rsidP="00340C5B">
      <w:pPr>
        <w:pStyle w:val="Tekstpodstawowy2"/>
        <w:rPr>
          <w:rFonts w:ascii="Calibri (Tekst p" w:hAnsi="Calibri (Tekst p" w:cs="Calibr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Informacje szczegółowe na temat zamówienia dostępne są: w Biurze Obsługi Podmiotów Gospodarczych Urzędu Gminy Suszec 43-267, ul. Lipowa 1, tel. 32/44-93-057</w:t>
      </w:r>
      <w:r w:rsidR="0055609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340C5B" w:rsidRDefault="00340C5B" w:rsidP="00340C5B">
      <w:pPr>
        <w:tabs>
          <w:tab w:val="left" w:pos="0"/>
        </w:tabs>
        <w:rPr>
          <w:rFonts w:ascii="Calibri (Tekst p" w:hAnsi="Calibri (Tekst p" w:cs="Calibri"/>
        </w:rPr>
      </w:pPr>
    </w:p>
    <w:p w:rsidR="00411E63" w:rsidRPr="00411E63" w:rsidRDefault="00411E63" w:rsidP="00340C5B">
      <w:pPr>
        <w:tabs>
          <w:tab w:val="left" w:pos="0"/>
        </w:tabs>
        <w:rPr>
          <w:rFonts w:ascii="Calibri (Tekst p" w:hAnsi="Calibri (Tekst p" w:cs="Calibri"/>
          <w:b/>
        </w:rPr>
      </w:pPr>
      <w:r>
        <w:rPr>
          <w:rFonts w:ascii="Calibri (Tekst p" w:hAnsi="Calibri (Tekst p" w:cs="Calibri"/>
        </w:rPr>
        <w:t xml:space="preserve">Kryterium wyboru oferty: najniższa cena. </w:t>
      </w:r>
    </w:p>
    <w:p w:rsidR="0098146F" w:rsidRPr="00340C5B" w:rsidRDefault="00411E63" w:rsidP="002E2AB5">
      <w:pPr>
        <w:jc w:val="both"/>
        <w:rPr>
          <w:u w:val="single"/>
        </w:rPr>
      </w:pPr>
      <w:r>
        <w:rPr>
          <w:rFonts w:ascii="Calibri (Tekst p" w:hAnsi="Calibri (Tekst p" w:cs="Calibri"/>
        </w:rPr>
        <w:t>O wyborze najkorzystniejszej oferty i terminie podpisania umowy Zamawiający zawiadomi wykonawcę, którego oferta zostanie wybrana.</w:t>
      </w:r>
    </w:p>
    <w:sectPr w:rsidR="0098146F" w:rsidRPr="0034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(Tekst 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204"/>
    <w:multiLevelType w:val="hybridMultilevel"/>
    <w:tmpl w:val="C794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015B3"/>
    <w:multiLevelType w:val="hybridMultilevel"/>
    <w:tmpl w:val="54C45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88"/>
    <w:rsid w:val="000C61D3"/>
    <w:rsid w:val="000F089E"/>
    <w:rsid w:val="002E2AB5"/>
    <w:rsid w:val="00340C5B"/>
    <w:rsid w:val="00345488"/>
    <w:rsid w:val="00411E63"/>
    <w:rsid w:val="0055609F"/>
    <w:rsid w:val="0098146F"/>
    <w:rsid w:val="0098502C"/>
    <w:rsid w:val="00B40A04"/>
    <w:rsid w:val="00DA6794"/>
    <w:rsid w:val="00F231D8"/>
    <w:rsid w:val="00F3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46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40C5B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40C5B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340C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46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40C5B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40C5B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340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GrazynaP</dc:creator>
  <cp:lastModifiedBy>GrazynaP</cp:lastModifiedBy>
  <cp:revision>3</cp:revision>
  <cp:lastPrinted>2022-11-07T09:32:00Z</cp:lastPrinted>
  <dcterms:created xsi:type="dcterms:W3CDTF">2022-11-07T07:27:00Z</dcterms:created>
  <dcterms:modified xsi:type="dcterms:W3CDTF">2022-11-07T11:39:00Z</dcterms:modified>
</cp:coreProperties>
</file>