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5AE" w:rsidRPr="00EE35AE" w:rsidRDefault="00EE35AE" w:rsidP="00EE35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bookmarkStart w:id="0" w:name="_GoBack"/>
      <w:r w:rsidRPr="00EE35A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Komunikat Państwowej Komisji Wyborczej z dnia 7 maja 2020 roku</w:t>
      </w:r>
    </w:p>
    <w:bookmarkEnd w:id="0"/>
    <w:p w:rsidR="00EE35AE" w:rsidRPr="00EE35AE" w:rsidRDefault="00EE35AE" w:rsidP="00EE35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5AE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Państwowa Komisja Wyborcza informuje, że podjęła wszystkie czynności związane z przeprowadzeniem wyborów Prezydenta Rzeczypospolitej Polskiej, zarządzonych przez Marszałka Sejmu Rzeczypospolitej Polskiej na dzień 10 maja 2020 r., do których była zobowiązana przepisami prawa.</w:t>
      </w:r>
    </w:p>
    <w:p w:rsidR="00EE35AE" w:rsidRPr="00EE35AE" w:rsidRDefault="00EE35AE" w:rsidP="00EE35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5AE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16 kwietnia 2020 r. została jednak uchwalona ustawa o szczególnych instrumentach wsparcia w związku z rozprzestrzenianiem się wirusa SARS-CoV-2 (Dz. U poz. 695). Na mocy art. 102 tej ustawy zawieszone zostały obowiązki informacyjne wynikające z przepisów Kodeksu wyborczego, nałożone na wójtów i komisarzy wyborczych, ponadto przepisy dotyczące wydawania zaświadczeń o prawie do głosowania, głosowania korespondencyjnego oraz głosowania przez pełnomocnika.</w:t>
      </w:r>
    </w:p>
    <w:p w:rsidR="00EE35AE" w:rsidRPr="00EE35AE" w:rsidRDefault="00EE35AE" w:rsidP="00EE35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5AE">
        <w:rPr>
          <w:rFonts w:ascii="Times New Roman" w:eastAsia="Times New Roman" w:hAnsi="Times New Roman" w:cs="Times New Roman"/>
          <w:sz w:val="24"/>
          <w:szCs w:val="24"/>
          <w:lang w:eastAsia="pl-PL"/>
        </w:rPr>
        <w:t>Zawieszone zostały przede wszystkim kompetencje Państwowej Komisji Wyborczej w zakresie ustalenia wzoru karty do głosowania i zarządzenia druku kart. Pozbawienie Państwowej Komisji Wyborczej prawnych możliwości drukowania kart do głosowania sprawiło, że głosowanie w wyborach Prezydenta Rzeczypospolitej Polskiej w dniu 10 maja 2020 r. jest niemożliwe. Karty wyborcze są bowiem warunkiem koniecznym do przeprowadzenia głosowania.</w:t>
      </w:r>
    </w:p>
    <w:p w:rsidR="00EE35AE" w:rsidRPr="00EE35AE" w:rsidRDefault="00EE35AE" w:rsidP="00EE35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Obowiązująca regulacja prawna pozbawiła Państwową Komisję Wyborczą instrumentów koniecznych do wykonywania jej obowiązków. W związku z powyższym Państwowa Komisja Wyborcza, informuje wyborców, komitety wyborcze, kandydatów, administrację wyborczą oraz jednostki samorządu terytorialnego, że głosowanie w dniu 10 maja 2020 r. nie może się odbyć.</w:t>
      </w:r>
    </w:p>
    <w:p w:rsidR="00EE35AE" w:rsidRPr="00EE35AE" w:rsidRDefault="00EE35AE" w:rsidP="00EE35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5AE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w konsekwencji powyższego nie mogą mieć zastosowania także inne przepisy Kodeksu wyborczego związane z głosowaniem, w tym:</w:t>
      </w:r>
    </w:p>
    <w:p w:rsidR="00EE35AE" w:rsidRPr="00EE35AE" w:rsidRDefault="00EE35AE" w:rsidP="00EE35AE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5AE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  wójtowie oraz konsulowie nie przygotowują spisów wyborców;</w:t>
      </w:r>
    </w:p>
    <w:p w:rsidR="00EE35AE" w:rsidRPr="00EE35AE" w:rsidRDefault="00EE35AE" w:rsidP="00EE35AE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    nie będzie obowiązywać tzw. cisza wyborcza, tj. zakaz prowadzenia agitacji wyborczej i podawania do wiadomości publicznej wyników sondaży dotyczących  przewidywanych </w:t>
      </w:r>
      <w:proofErr w:type="spellStart"/>
      <w:r w:rsidRPr="00EE35AE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EE3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wyborczych;</w:t>
      </w:r>
    </w:p>
    <w:p w:rsidR="00EE35AE" w:rsidRPr="00EE35AE" w:rsidRDefault="00EE35AE" w:rsidP="00EE35AE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5AE"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  lokale wyborcze pozostaną zamknięte.</w:t>
      </w:r>
    </w:p>
    <w:p w:rsidR="00EE35AE" w:rsidRPr="00EE35AE" w:rsidRDefault="00EE35AE" w:rsidP="00EE35A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5AE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Państwowa Komisja Wyborcza w składzie:</w:t>
      </w:r>
    </w:p>
    <w:p w:rsidR="00EE35AE" w:rsidRPr="00EE35AE" w:rsidRDefault="00EE35AE" w:rsidP="00EE35AE">
      <w:pPr>
        <w:spacing w:before="100" w:beforeAutospacing="1" w:after="100" w:afterAutospacing="1" w:line="240" w:lineRule="auto"/>
        <w:ind w:left="226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5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Przewodniczący </w:t>
      </w:r>
      <w:r w:rsidRPr="00EE35AE">
        <w:rPr>
          <w:rFonts w:ascii="Times New Roman" w:eastAsia="Times New Roman" w:hAnsi="Times New Roman" w:cs="Times New Roman"/>
          <w:sz w:val="24"/>
          <w:szCs w:val="24"/>
          <w:lang w:eastAsia="pl-PL"/>
        </w:rPr>
        <w:t>Sylwester Marciniak</w:t>
      </w:r>
    </w:p>
    <w:p w:rsidR="00EE35AE" w:rsidRPr="00EE35AE" w:rsidRDefault="00EE35AE" w:rsidP="00EE35AE">
      <w:pPr>
        <w:spacing w:before="100" w:beforeAutospacing="1" w:after="100" w:afterAutospacing="1" w:line="240" w:lineRule="auto"/>
        <w:ind w:left="226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5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Zastępca Przewodniczącego</w:t>
      </w:r>
      <w:r w:rsidRPr="00EE3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Zbigniew Cieślak</w:t>
      </w:r>
      <w:r w:rsidRPr="00EE35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</w:p>
    <w:p w:rsidR="00EE35AE" w:rsidRPr="00EE35AE" w:rsidRDefault="00EE35AE" w:rsidP="00EE35AE">
      <w:pPr>
        <w:spacing w:before="100" w:beforeAutospacing="1" w:after="100" w:afterAutospacing="1" w:line="240" w:lineRule="auto"/>
        <w:ind w:left="226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5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Zastępca Przewodniczącego</w:t>
      </w:r>
      <w:r w:rsidRPr="00EE3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Wojciech </w:t>
      </w:r>
      <w:proofErr w:type="spellStart"/>
      <w:r w:rsidRPr="00EE35AE">
        <w:rPr>
          <w:rFonts w:ascii="Times New Roman" w:eastAsia="Times New Roman" w:hAnsi="Times New Roman" w:cs="Times New Roman"/>
          <w:sz w:val="24"/>
          <w:szCs w:val="24"/>
          <w:lang w:eastAsia="pl-PL"/>
        </w:rPr>
        <w:t>Sych</w:t>
      </w:r>
      <w:proofErr w:type="spellEnd"/>
      <w:r w:rsidRPr="00EE35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</w:p>
    <w:p w:rsidR="00EE35AE" w:rsidRPr="00EE35AE" w:rsidRDefault="00EE35AE" w:rsidP="00EE35AE">
      <w:pPr>
        <w:spacing w:before="100" w:beforeAutospacing="1" w:after="100" w:afterAutospacing="1" w:line="240" w:lineRule="auto"/>
        <w:ind w:left="241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5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                               Członkowie:</w:t>
      </w:r>
    </w:p>
    <w:p w:rsidR="00EE35AE" w:rsidRPr="00EE35AE" w:rsidRDefault="00EE35AE" w:rsidP="00EE35AE">
      <w:pPr>
        <w:spacing w:before="100" w:beforeAutospacing="1" w:after="100" w:afterAutospacing="1" w:line="240" w:lineRule="auto"/>
        <w:ind w:left="226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5AE">
        <w:rPr>
          <w:rFonts w:ascii="Times New Roman" w:eastAsia="Times New Roman" w:hAnsi="Times New Roman" w:cs="Times New Roman"/>
          <w:sz w:val="24"/>
          <w:szCs w:val="24"/>
          <w:lang w:eastAsia="pl-PL"/>
        </w:rPr>
        <w:t>Ryszard Balicki</w:t>
      </w:r>
    </w:p>
    <w:p w:rsidR="00EE35AE" w:rsidRPr="00EE35AE" w:rsidRDefault="00EE35AE" w:rsidP="00EE35AE">
      <w:pPr>
        <w:spacing w:before="100" w:beforeAutospacing="1" w:after="100" w:afterAutospacing="1" w:line="240" w:lineRule="auto"/>
        <w:ind w:left="226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5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Liwiusz Laska</w:t>
      </w:r>
    </w:p>
    <w:p w:rsidR="00EE35AE" w:rsidRPr="00EE35AE" w:rsidRDefault="00EE35AE" w:rsidP="00EE35AE">
      <w:pPr>
        <w:spacing w:before="100" w:beforeAutospacing="1" w:after="100" w:afterAutospacing="1" w:line="240" w:lineRule="auto"/>
        <w:ind w:left="226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5AE">
        <w:rPr>
          <w:rFonts w:ascii="Times New Roman" w:eastAsia="Times New Roman" w:hAnsi="Times New Roman" w:cs="Times New Roman"/>
          <w:sz w:val="24"/>
          <w:szCs w:val="24"/>
          <w:lang w:eastAsia="pl-PL"/>
        </w:rPr>
        <w:t>Dariusz Lasocki</w:t>
      </w:r>
    </w:p>
    <w:p w:rsidR="00EE35AE" w:rsidRPr="00EE35AE" w:rsidRDefault="00EE35AE" w:rsidP="00EE35AE">
      <w:pPr>
        <w:spacing w:before="100" w:beforeAutospacing="1" w:after="100" w:afterAutospacing="1" w:line="240" w:lineRule="auto"/>
        <w:ind w:left="226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5AE">
        <w:rPr>
          <w:rFonts w:ascii="Times New Roman" w:eastAsia="Times New Roman" w:hAnsi="Times New Roman" w:cs="Times New Roman"/>
          <w:sz w:val="24"/>
          <w:szCs w:val="24"/>
          <w:lang w:eastAsia="pl-PL"/>
        </w:rPr>
        <w:t>Maciej Miłosz</w:t>
      </w:r>
    </w:p>
    <w:p w:rsidR="00EE35AE" w:rsidRPr="00EE35AE" w:rsidRDefault="00EE35AE" w:rsidP="00EE35AE">
      <w:pPr>
        <w:spacing w:before="100" w:beforeAutospacing="1" w:after="100" w:afterAutospacing="1" w:line="240" w:lineRule="auto"/>
        <w:ind w:left="226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Arkadiusz </w:t>
      </w:r>
      <w:proofErr w:type="spellStart"/>
      <w:r w:rsidRPr="00EE35AE">
        <w:rPr>
          <w:rFonts w:ascii="Times New Roman" w:eastAsia="Times New Roman" w:hAnsi="Times New Roman" w:cs="Times New Roman"/>
          <w:sz w:val="24"/>
          <w:szCs w:val="24"/>
          <w:lang w:eastAsia="pl-PL"/>
        </w:rPr>
        <w:t>Pikulik</w:t>
      </w:r>
      <w:proofErr w:type="spellEnd"/>
    </w:p>
    <w:p w:rsidR="00EE35AE" w:rsidRPr="00EE35AE" w:rsidRDefault="00EE35AE" w:rsidP="00EE35AE">
      <w:pPr>
        <w:spacing w:before="100" w:beforeAutospacing="1" w:after="100" w:afterAutospacing="1" w:line="240" w:lineRule="auto"/>
        <w:ind w:left="226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Konrad </w:t>
      </w:r>
      <w:proofErr w:type="spellStart"/>
      <w:r w:rsidRPr="00EE35AE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Składowski</w:t>
      </w:r>
      <w:proofErr w:type="spellEnd"/>
    </w:p>
    <w:p w:rsidR="009C5114" w:rsidRDefault="009C5114"/>
    <w:sectPr w:rsidR="009C5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5AE"/>
    <w:rsid w:val="009C5114"/>
    <w:rsid w:val="00EE35AE"/>
    <w:rsid w:val="00F7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83520-B03D-4456-A02F-582E7822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E35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35A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E3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E35AE"/>
    <w:rPr>
      <w:b/>
      <w:bCs/>
    </w:rPr>
  </w:style>
  <w:style w:type="character" w:styleId="Uwydatnienie">
    <w:name w:val="Emphasis"/>
    <w:basedOn w:val="Domylnaczcionkaakapitu"/>
    <w:uiPriority w:val="20"/>
    <w:qFormat/>
    <w:rsid w:val="00EE35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5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Greń</dc:creator>
  <cp:keywords/>
  <dc:description/>
  <cp:lastModifiedBy>AnnaM</cp:lastModifiedBy>
  <cp:revision>2</cp:revision>
  <dcterms:created xsi:type="dcterms:W3CDTF">2020-05-08T10:04:00Z</dcterms:created>
  <dcterms:modified xsi:type="dcterms:W3CDTF">2020-05-08T10:04:00Z</dcterms:modified>
</cp:coreProperties>
</file>