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A5170D">
        <w:rPr>
          <w:rFonts w:asciiTheme="minorHAnsi" w:hAnsiTheme="minorHAnsi"/>
          <w:b/>
          <w:i/>
          <w:sz w:val="20"/>
          <w:szCs w:val="20"/>
        </w:rPr>
        <w:t>Budowa kanalizacji sanitarnej w sołectwie Kryry – II etap – odcinki pozostałe w zlewni przepompowni ścieków P1, P2A i P2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326A72">
        <w:rPr>
          <w:rFonts w:asciiTheme="minorHAnsi" w:hAnsiTheme="minorHAnsi" w:cstheme="minorHAnsi"/>
          <w:b/>
          <w:sz w:val="20"/>
          <w:szCs w:val="20"/>
          <w:lang w:eastAsia="ar-SA"/>
        </w:rPr>
        <w:t>31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326A72">
        <w:rPr>
          <w:rFonts w:asciiTheme="minorHAnsi" w:hAnsiTheme="minorHAnsi" w:cstheme="minorHAnsi"/>
          <w:b/>
          <w:sz w:val="20"/>
          <w:szCs w:val="20"/>
          <w:lang w:eastAsia="ar-SA"/>
        </w:rPr>
        <w:t>07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</w:t>
      </w:r>
      <w:r w:rsidR="006B1635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 lub 72</w:t>
      </w:r>
      <w:r w:rsidR="00DE3A76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84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A83562"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5B5F79" w:rsidRPr="00A367FD" w:rsidRDefault="005B5F79" w:rsidP="00A367FD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="00EB02CB"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proofErr w:type="spellStart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04309C" w:rsidRPr="00EB02CB" w:rsidRDefault="0004309C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367FD" w:rsidRDefault="00A367FD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04309C" w:rsidRDefault="0004309C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6B1635">
        <w:rPr>
          <w:rFonts w:asciiTheme="minorHAnsi" w:hAnsiTheme="minorHAnsi"/>
          <w:b/>
          <w:i/>
          <w:sz w:val="20"/>
          <w:szCs w:val="20"/>
        </w:rPr>
        <w:t xml:space="preserve">Budowa </w:t>
      </w:r>
      <w:r w:rsidR="00A5170D">
        <w:rPr>
          <w:rFonts w:asciiTheme="minorHAnsi" w:hAnsiTheme="minorHAnsi"/>
          <w:b/>
          <w:i/>
          <w:sz w:val="20"/>
          <w:szCs w:val="20"/>
        </w:rPr>
        <w:t>kanalizacji sanitarnej w sołectwie Kryry – II etap – odcinki pozostałe w zlewni przepompowni ścieków P1, P2A i P2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4309C" w:rsidRDefault="0004309C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DB3C94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A5170D">
        <w:rPr>
          <w:rFonts w:asciiTheme="minorHAnsi" w:hAnsiTheme="minorHAnsi"/>
          <w:b/>
          <w:i/>
          <w:sz w:val="20"/>
          <w:szCs w:val="20"/>
        </w:rPr>
        <w:t xml:space="preserve">Budowa kanalizacji sanitarnej w sołectwie Kryry – </w:t>
      </w:r>
      <w:r w:rsidR="00A5170D">
        <w:rPr>
          <w:rFonts w:asciiTheme="minorHAnsi" w:hAnsiTheme="minorHAnsi"/>
          <w:b/>
          <w:i/>
          <w:sz w:val="20"/>
          <w:szCs w:val="20"/>
        </w:rPr>
        <w:t xml:space="preserve">                     </w:t>
      </w:r>
      <w:r w:rsidR="00A5170D">
        <w:rPr>
          <w:rFonts w:asciiTheme="minorHAnsi" w:hAnsiTheme="minorHAnsi"/>
          <w:b/>
          <w:i/>
          <w:sz w:val="20"/>
          <w:szCs w:val="20"/>
        </w:rPr>
        <w:t>II etap – odcinki pozostałe w zlewni przepompowni ścieków P1, P2A i P2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Oświadczam, że w celu wykazania spełniania warunków udziału w postępowaniu, określonych przez zamawiającego w: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Pr="00B412E6" w:rsidRDefault="00B412E6" w:rsidP="00B412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B412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A367FD" w:rsidRDefault="00A367FD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04309C" w:rsidRPr="00192CA0" w:rsidRDefault="00864C69" w:rsidP="00192CA0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A52E60" w:rsidRPr="005152BA" w:rsidRDefault="00A52E60" w:rsidP="00A52E60">
      <w:pPr>
        <w:widowControl/>
        <w:shd w:val="clear" w:color="auto" w:fill="BFBFBF"/>
        <w:ind w:left="700" w:hanging="70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52E60" w:rsidRPr="005152BA" w:rsidTr="00B8007E">
        <w:trPr>
          <w:jc w:val="center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B8007E">
        <w:trPr>
          <w:jc w:val="center"/>
        </w:trPr>
        <w:tc>
          <w:tcPr>
            <w:tcW w:w="9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1081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A52E60" w:rsidRPr="005152BA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192CA0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A5170D">
        <w:rPr>
          <w:rFonts w:asciiTheme="minorHAnsi" w:hAnsiTheme="minorHAnsi"/>
          <w:b/>
          <w:i/>
          <w:sz w:val="20"/>
          <w:szCs w:val="20"/>
        </w:rPr>
        <w:t>Budowa kanalizacji sanitarnej w sołectwie Kryry – II etap – odcinki pozostałe w zlewni przepompowni ścieków P1, P2A i P2</w:t>
      </w:r>
      <w:r w:rsidR="00192CA0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124CF9" w:rsidRPr="005152BA" w:rsidRDefault="00124CF9" w:rsidP="00124CF9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167EE" w:rsidRDefault="00124CF9" w:rsidP="008167EE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="008167EE"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 w:rsid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="008167EE"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:rsidR="00A5170D" w:rsidRDefault="0056600C" w:rsidP="00A5170D">
      <w:pPr>
        <w:jc w:val="both"/>
        <w:rPr>
          <w:rFonts w:ascii="Calibri" w:hAnsi="Calibri"/>
          <w:b/>
          <w:i/>
          <w:sz w:val="18"/>
          <w:szCs w:val="18"/>
        </w:rPr>
      </w:pPr>
      <w:r w:rsidRPr="0056600C">
        <w:rPr>
          <w:rFonts w:ascii="Calibri" w:hAnsi="Calibri"/>
          <w:b/>
          <w:i/>
          <w:sz w:val="18"/>
          <w:szCs w:val="18"/>
        </w:rPr>
        <w:t>-</w:t>
      </w:r>
      <w:r w:rsidRPr="0056600C">
        <w:rPr>
          <w:rFonts w:ascii="Calibri" w:hAnsi="Calibri"/>
          <w:b/>
          <w:i/>
          <w:sz w:val="18"/>
          <w:szCs w:val="18"/>
        </w:rPr>
        <w:tab/>
      </w:r>
      <w:r w:rsidRPr="0056600C">
        <w:rPr>
          <w:rFonts w:ascii="Calibri" w:hAnsi="Calibri"/>
          <w:b/>
          <w:i/>
          <w:sz w:val="18"/>
          <w:szCs w:val="18"/>
          <w:u w:val="single"/>
        </w:rPr>
        <w:t>wymagane minimum</w:t>
      </w:r>
      <w:r w:rsidRPr="0056600C">
        <w:rPr>
          <w:rFonts w:ascii="Calibri" w:hAnsi="Calibri"/>
          <w:b/>
          <w:i/>
          <w:sz w:val="18"/>
          <w:szCs w:val="18"/>
        </w:rPr>
        <w:t xml:space="preserve">: </w:t>
      </w:r>
    </w:p>
    <w:p w:rsidR="00A5170D" w:rsidRDefault="00A5170D" w:rsidP="00A5170D">
      <w:pPr>
        <w:ind w:firstLine="708"/>
        <w:jc w:val="both"/>
        <w:rPr>
          <w:rFonts w:ascii="Calibri" w:hAnsi="Calibri"/>
          <w:b/>
          <w:i/>
          <w:sz w:val="18"/>
          <w:szCs w:val="18"/>
        </w:rPr>
      </w:pPr>
      <w:r w:rsidRPr="00A5170D">
        <w:rPr>
          <w:rFonts w:ascii="Calibri" w:hAnsi="Calibri"/>
          <w:b/>
          <w:i/>
          <w:sz w:val="18"/>
          <w:szCs w:val="18"/>
        </w:rPr>
        <w:t>1)</w:t>
      </w:r>
      <w:r w:rsidRPr="00A5170D">
        <w:rPr>
          <w:rFonts w:ascii="Calibri" w:hAnsi="Calibri"/>
          <w:b/>
          <w:i/>
          <w:sz w:val="18"/>
          <w:szCs w:val="18"/>
        </w:rPr>
        <w:tab/>
        <w:t xml:space="preserve">wykonanie co najmniej jednego zamówienia polegającego na budowie sieci kanalizacji sanitarnej grawitacyjnej o </w:t>
      </w:r>
    </w:p>
    <w:p w:rsidR="00A5170D" w:rsidRPr="00A5170D" w:rsidRDefault="00A5170D" w:rsidP="00A5170D">
      <w:pPr>
        <w:ind w:firstLine="708"/>
        <w:jc w:val="both"/>
        <w:rPr>
          <w:rFonts w:ascii="Calibri" w:hAnsi="Calibri"/>
          <w:b/>
          <w:i/>
          <w:sz w:val="18"/>
          <w:szCs w:val="18"/>
        </w:rPr>
      </w:pPr>
      <w:r w:rsidRPr="00A5170D">
        <w:rPr>
          <w:rFonts w:ascii="Calibri" w:hAnsi="Calibri"/>
          <w:b/>
          <w:i/>
          <w:sz w:val="18"/>
          <w:szCs w:val="18"/>
        </w:rPr>
        <w:t>długości nie mniejszej niż 600 m, w sposób należyty oraz zgodnie z zasadami sztuki budowlanej i prawidłowo ukończone;</w:t>
      </w:r>
    </w:p>
    <w:p w:rsidR="00A5170D" w:rsidRPr="00A5170D" w:rsidRDefault="00A5170D" w:rsidP="00A5170D">
      <w:pPr>
        <w:widowControl/>
        <w:spacing w:before="60" w:after="60"/>
        <w:ind w:firstLine="708"/>
        <w:jc w:val="both"/>
        <w:rPr>
          <w:rFonts w:ascii="Calibri" w:hAnsi="Calibri"/>
          <w:b/>
          <w:i/>
          <w:sz w:val="18"/>
          <w:szCs w:val="18"/>
        </w:rPr>
      </w:pPr>
      <w:r w:rsidRPr="00A5170D">
        <w:rPr>
          <w:rFonts w:ascii="Calibri" w:hAnsi="Calibri"/>
          <w:b/>
          <w:i/>
          <w:sz w:val="18"/>
          <w:szCs w:val="18"/>
        </w:rPr>
        <w:t>oraz</w:t>
      </w:r>
    </w:p>
    <w:p w:rsidR="00A5170D" w:rsidRPr="00A5170D" w:rsidRDefault="00A5170D" w:rsidP="00A5170D">
      <w:pPr>
        <w:pStyle w:val="Akapitzlist"/>
        <w:widowControl/>
        <w:numPr>
          <w:ilvl w:val="0"/>
          <w:numId w:val="5"/>
        </w:numPr>
        <w:spacing w:before="60" w:after="60"/>
        <w:ind w:hanging="11"/>
        <w:jc w:val="both"/>
        <w:rPr>
          <w:rFonts w:ascii="Calibri" w:hAnsi="Calibri"/>
          <w:b/>
          <w:i/>
          <w:sz w:val="18"/>
          <w:szCs w:val="18"/>
        </w:rPr>
      </w:pPr>
      <w:r w:rsidRPr="00A5170D">
        <w:rPr>
          <w:rFonts w:ascii="Calibri" w:hAnsi="Calibri"/>
          <w:b/>
          <w:i/>
          <w:sz w:val="18"/>
          <w:szCs w:val="18"/>
        </w:rPr>
        <w:t xml:space="preserve">wykonanie  co najmniej jednego zamówienia polegającego na budowie /przebudowie/ remoncie drogi o nawierzchni mineralno-bitumicznej w zakresie którego wykonano pełną konstrukcję drogi – podbudowę i nawierzchnię mineralno-bitumiczną na powierzchni minimum 200m2, w sposób należyty oraz zgodnie z zasadami sztuki budowlanej i prawidłowo ukończone; </w:t>
      </w:r>
    </w:p>
    <w:p w:rsidR="00534995" w:rsidRPr="00A5170D" w:rsidRDefault="00534995" w:rsidP="00A5170D">
      <w:pPr>
        <w:widowControl/>
        <w:spacing w:before="60" w:after="60"/>
        <w:jc w:val="both"/>
        <w:rPr>
          <w:rFonts w:ascii="Calibri" w:hAnsi="Calibri"/>
          <w:b/>
          <w:bCs/>
          <w:i/>
          <w:sz w:val="18"/>
          <w:szCs w:val="18"/>
        </w:rPr>
      </w:pPr>
      <w:r w:rsidRPr="00A5170D">
        <w:rPr>
          <w:rFonts w:ascii="Calibri" w:hAnsi="Calibri"/>
          <w:b/>
          <w:bCs/>
          <w:i/>
          <w:sz w:val="18"/>
          <w:szCs w:val="18"/>
        </w:rPr>
        <w:t>Jeżeli w dokumencie potwierdzającym należyte wykonanie zamówienia zakres rzeczowy i iloś</w:t>
      </w:r>
      <w:r w:rsidR="00344BD9" w:rsidRPr="00A5170D">
        <w:rPr>
          <w:rFonts w:ascii="Calibri" w:hAnsi="Calibri"/>
          <w:b/>
          <w:bCs/>
          <w:i/>
          <w:sz w:val="18"/>
          <w:szCs w:val="18"/>
        </w:rPr>
        <w:t>ciowy nie został jasno wykazany</w:t>
      </w:r>
      <w:r w:rsidRPr="00A5170D">
        <w:rPr>
          <w:rFonts w:ascii="Calibri" w:hAnsi="Calibri"/>
          <w:b/>
          <w:bCs/>
          <w:i/>
          <w:sz w:val="18"/>
          <w:szCs w:val="18"/>
        </w:rPr>
        <w:t xml:space="preserve"> wykonawca winien zakres ten określić w zał. nr 4 w kol. 2, aby zamawiający mógł dokonać oceny spełniania warunku udziału w postępowaniu.</w:t>
      </w: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4CF9" w:rsidRPr="00FA0F19" w:rsidTr="005A37C2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DF4FA0" w:rsidRDefault="00344BD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:rsidR="00124CF9" w:rsidRPr="00344BD9" w:rsidRDefault="00124CF9" w:rsidP="00344BD9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4CF9" w:rsidRPr="005152BA" w:rsidTr="00124CF9">
        <w:trPr>
          <w:cantSplit/>
          <w:trHeight w:hRule="exact" w:val="1801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124CF9" w:rsidRPr="00FA0F19" w:rsidRDefault="00124CF9" w:rsidP="005A37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24CF9" w:rsidRPr="005152BA" w:rsidRDefault="00124CF9" w:rsidP="005A37C2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124CF9" w:rsidRPr="005152BA" w:rsidTr="005A37C2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4CF9" w:rsidRPr="005152BA" w:rsidTr="005A37C2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124CF9" w:rsidRPr="005152BA" w:rsidRDefault="00124CF9" w:rsidP="005A37C2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124CF9" w:rsidRPr="005152BA" w:rsidRDefault="00124CF9" w:rsidP="005A37C2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124CF9" w:rsidRPr="005152BA" w:rsidRDefault="00124CF9" w:rsidP="00124CF9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:rsidR="00124CF9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</w:t>
      </w:r>
      <w:r w:rsidR="00720BFE">
        <w:rPr>
          <w:rFonts w:ascii="Calibri" w:hAnsi="Calibri"/>
          <w:b/>
          <w:bCs/>
          <w:color w:val="000000"/>
          <w:sz w:val="20"/>
          <w:szCs w:val="20"/>
          <w:lang w:eastAsia="ar-SA"/>
        </w:rPr>
        <w:t>,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:rsidR="00124CF9" w:rsidRPr="005152BA" w:rsidRDefault="00124CF9" w:rsidP="00124CF9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:rsidR="00124CF9" w:rsidRPr="00A52E60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:rsidR="00124CF9" w:rsidRDefault="00124CF9" w:rsidP="00124CF9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:rsidR="00642C15" w:rsidRDefault="00642C15" w:rsidP="00124CF9">
      <w:pPr>
        <w:widowControl/>
        <w:jc w:val="left"/>
        <w:rPr>
          <w:rFonts w:ascii="Calibri" w:hAnsi="Calibri"/>
          <w:sz w:val="18"/>
          <w:szCs w:val="18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DF4FA0" w:rsidRDefault="00DF4FA0" w:rsidP="00A52E60">
      <w:pPr>
        <w:widowControl/>
        <w:jc w:val="left"/>
        <w:rPr>
          <w:rFonts w:ascii="Calibri" w:hAnsi="Calibri"/>
          <w:sz w:val="18"/>
          <w:szCs w:val="18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 w:rsidR="00B02561">
        <w:rPr>
          <w:rFonts w:ascii="Calibri" w:hAnsi="Calibri"/>
          <w:b/>
          <w:i/>
          <w:sz w:val="20"/>
          <w:szCs w:val="20"/>
          <w:lang w:eastAsia="ar-SA"/>
        </w:rPr>
        <w:t>5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B02561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B02561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A52E60" w:rsidRPr="005152BA" w:rsidTr="007B11CF">
        <w:trPr>
          <w:trHeight w:val="520"/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AB327A" w:rsidRDefault="00A52E60" w:rsidP="007B11CF">
      <w:pPr>
        <w:autoSpaceDE w:val="0"/>
        <w:autoSpaceDN w:val="0"/>
        <w:adjustRightInd w:val="0"/>
        <w:ind w:right="102"/>
        <w:rPr>
          <w:rFonts w:asciiTheme="minorHAnsi" w:hAnsiTheme="minorHAnsi"/>
          <w:b/>
          <w:i/>
          <w:sz w:val="20"/>
          <w:szCs w:val="20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202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AB327A" w:rsidRPr="00AB327A">
        <w:rPr>
          <w:rFonts w:asciiTheme="minorHAnsi" w:hAnsiTheme="minorHAnsi"/>
          <w:b/>
          <w:i/>
          <w:sz w:val="20"/>
          <w:szCs w:val="20"/>
        </w:rPr>
        <w:t xml:space="preserve">Budowa kanalizacji sanitarnej w sołectwie Kryry – II etap – odcinki pozostałe </w:t>
      </w:r>
    </w:p>
    <w:p w:rsidR="008167EE" w:rsidRDefault="00AB327A" w:rsidP="007B11C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AB327A">
        <w:rPr>
          <w:rFonts w:asciiTheme="minorHAnsi" w:hAnsiTheme="minorHAnsi"/>
          <w:b/>
          <w:i/>
          <w:sz w:val="20"/>
          <w:szCs w:val="20"/>
        </w:rPr>
        <w:t>w zlewni przepompowni ścieków P1, P2A i P2</w:t>
      </w:r>
      <w:r w:rsidR="0082021D">
        <w:rPr>
          <w:rFonts w:asciiTheme="minorHAnsi" w:hAnsiTheme="minorHAnsi"/>
          <w:b/>
          <w:i/>
          <w:sz w:val="20"/>
          <w:szCs w:val="20"/>
        </w:rPr>
        <w:t>”</w:t>
      </w:r>
    </w:p>
    <w:p w:rsidR="007B11CF" w:rsidRDefault="007B11CF" w:rsidP="007B11C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:rsidR="00A52E60" w:rsidRPr="005152BA" w:rsidRDefault="00A52E60" w:rsidP="007B11CF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7B11CF" w:rsidRDefault="00124CF9" w:rsidP="00124CF9">
      <w:pPr>
        <w:widowControl/>
        <w:jc w:val="both"/>
        <w:rPr>
          <w:rFonts w:ascii="Calibri" w:hAnsi="Calibri"/>
          <w:bCs/>
          <w:color w:val="000000"/>
          <w:sz w:val="16"/>
          <w:szCs w:val="16"/>
          <w:lang w:eastAsia="ar-SA"/>
        </w:rPr>
      </w:pPr>
      <w:r w:rsidRPr="007B11CF">
        <w:rPr>
          <w:rFonts w:ascii="Calibri" w:hAnsi="Calibri"/>
          <w:b/>
          <w:sz w:val="16"/>
          <w:szCs w:val="16"/>
          <w:u w:val="single"/>
          <w:lang w:eastAsia="ar-SA"/>
        </w:rPr>
        <w:t>Wykaz osób</w:t>
      </w:r>
      <w:r w:rsidRPr="007B11CF">
        <w:rPr>
          <w:rFonts w:ascii="Calibri" w:hAnsi="Calibri"/>
          <w:b/>
          <w:sz w:val="16"/>
          <w:szCs w:val="16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7B11CF">
        <w:rPr>
          <w:rFonts w:ascii="Calibri" w:hAnsi="Calibri"/>
          <w:bCs/>
          <w:color w:val="000000"/>
          <w:sz w:val="16"/>
          <w:szCs w:val="16"/>
          <w:lang w:eastAsia="ar-SA"/>
        </w:rPr>
        <w:t xml:space="preserve">; </w:t>
      </w:r>
    </w:p>
    <w:p w:rsidR="00124CF9" w:rsidRPr="007B11CF" w:rsidRDefault="00124CF9" w:rsidP="00124CF9">
      <w:pPr>
        <w:widowControl/>
        <w:jc w:val="both"/>
        <w:rPr>
          <w:rFonts w:ascii="Calibri" w:hAnsi="Calibri"/>
          <w:sz w:val="16"/>
          <w:szCs w:val="16"/>
          <w:lang w:eastAsia="ar-SA"/>
        </w:rPr>
      </w:pPr>
    </w:p>
    <w:p w:rsidR="00124CF9" w:rsidRPr="007B11CF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16"/>
          <w:szCs w:val="16"/>
        </w:rPr>
      </w:pPr>
      <w:r w:rsidRPr="007B11CF">
        <w:rPr>
          <w:rFonts w:ascii="Calibri" w:hAnsi="Calibri"/>
          <w:sz w:val="16"/>
          <w:szCs w:val="16"/>
          <w:lang w:eastAsia="ar-SA"/>
        </w:rPr>
        <w:t>W</w:t>
      </w:r>
      <w:r w:rsidRPr="007B11CF">
        <w:rPr>
          <w:rFonts w:ascii="Calibri" w:hAnsi="Calibri"/>
          <w:bCs/>
          <w:color w:val="000000"/>
          <w:sz w:val="16"/>
          <w:szCs w:val="16"/>
        </w:rPr>
        <w:t xml:space="preserve">ykonawca winien wykazać, że </w:t>
      </w:r>
      <w:r w:rsidRPr="007B11CF">
        <w:rPr>
          <w:rFonts w:ascii="Calibri" w:hAnsi="Calibri"/>
          <w:b/>
          <w:bCs/>
          <w:color w:val="000000"/>
          <w:sz w:val="16"/>
          <w:szCs w:val="16"/>
          <w:u w:val="single"/>
        </w:rPr>
        <w:t>dysponuje lub będzie dysponował n/w osobami</w:t>
      </w:r>
      <w:r w:rsidR="007B11CF">
        <w:rPr>
          <w:rFonts w:ascii="Calibri" w:hAnsi="Calibri"/>
          <w:b/>
          <w:bCs/>
          <w:color w:val="000000"/>
          <w:sz w:val="16"/>
          <w:szCs w:val="16"/>
        </w:rPr>
        <w:t xml:space="preserve"> - </w:t>
      </w:r>
      <w:r w:rsidRPr="007B11CF">
        <w:rPr>
          <w:rFonts w:ascii="Calibri" w:hAnsi="Calibri"/>
          <w:b/>
          <w:bCs/>
          <w:i/>
          <w:color w:val="000000"/>
          <w:sz w:val="16"/>
          <w:szCs w:val="16"/>
          <w:u w:val="single"/>
        </w:rPr>
        <w:t>wymagane minimum:</w:t>
      </w:r>
    </w:p>
    <w:p w:rsidR="00AB327A" w:rsidRPr="00AB327A" w:rsidRDefault="00AB327A" w:rsidP="00AB327A">
      <w:pPr>
        <w:pStyle w:val="Default"/>
        <w:ind w:left="708"/>
        <w:rPr>
          <w:rFonts w:asciiTheme="minorHAnsi" w:hAnsiTheme="minorHAnsi" w:cstheme="minorHAnsi"/>
          <w:b/>
          <w:bCs/>
          <w:sz w:val="18"/>
          <w:szCs w:val="18"/>
        </w:rPr>
      </w:pPr>
      <w:r w:rsidRPr="00AB327A">
        <w:rPr>
          <w:rFonts w:asciiTheme="minorHAnsi" w:hAnsiTheme="minorHAnsi" w:cstheme="minorHAnsi"/>
          <w:bCs/>
          <w:sz w:val="18"/>
          <w:szCs w:val="18"/>
        </w:rPr>
        <w:t>-</w:t>
      </w:r>
      <w:r w:rsidRPr="00AB327A">
        <w:rPr>
          <w:rFonts w:asciiTheme="minorHAnsi" w:hAnsiTheme="minorHAnsi" w:cstheme="minorHAnsi"/>
          <w:bCs/>
          <w:sz w:val="18"/>
          <w:szCs w:val="18"/>
        </w:rPr>
        <w:tab/>
      </w:r>
      <w:r w:rsidRPr="00AB327A">
        <w:rPr>
          <w:rFonts w:asciiTheme="minorHAnsi" w:hAnsiTheme="minorHAnsi" w:cstheme="minorHAnsi"/>
          <w:b/>
          <w:bCs/>
          <w:sz w:val="18"/>
          <w:szCs w:val="18"/>
        </w:rPr>
        <w:t xml:space="preserve">jedna osoba, która będzie pełnić funkcję </w:t>
      </w:r>
      <w:r w:rsidRPr="00AB327A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kierownika BUDOWY</w:t>
      </w:r>
      <w:r w:rsidRPr="00AB327A">
        <w:rPr>
          <w:rFonts w:asciiTheme="minorHAnsi" w:hAnsiTheme="minorHAnsi" w:cstheme="minorHAnsi"/>
          <w:b/>
          <w:bCs/>
          <w:sz w:val="18"/>
          <w:szCs w:val="18"/>
        </w:rPr>
        <w:t xml:space="preserve">, posiadająca adekwatne do przedmiotu zamówienia uprawnienia do kierowania robotami budowlanymi objętymi przedmiotem zamówienia </w:t>
      </w:r>
      <w:r w:rsidRPr="00AB327A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w specjalności instalacyjnej w zakresie sieci, instalacji i urządzeń cieplnych, wentylacyjnych, gazowych, wodociągowych i kanalizacyjnych</w:t>
      </w:r>
      <w:r w:rsidRPr="00AB327A">
        <w:rPr>
          <w:rFonts w:asciiTheme="minorHAnsi" w:hAnsiTheme="minorHAnsi" w:cstheme="minorHAnsi"/>
          <w:b/>
          <w:bCs/>
          <w:sz w:val="18"/>
          <w:szCs w:val="18"/>
        </w:rPr>
        <w:t xml:space="preserve"> lub odpowiadające im ważne uprawnienia budowlane, które zostały wydane na podstawie wcześniej obowiązujących przepisów oraz posiadająca aktualne zaświadczenie o członkostwie we właściwej izbie samorządu zawodowego,</w:t>
      </w:r>
    </w:p>
    <w:p w:rsidR="00AB327A" w:rsidRPr="00AB327A" w:rsidRDefault="00AB327A" w:rsidP="00AB327A">
      <w:pPr>
        <w:pStyle w:val="Default"/>
        <w:ind w:left="3537" w:hanging="277"/>
        <w:rPr>
          <w:rFonts w:asciiTheme="minorHAnsi" w:hAnsiTheme="minorHAnsi" w:cstheme="minorHAnsi"/>
          <w:bCs/>
          <w:iCs/>
          <w:sz w:val="18"/>
          <w:szCs w:val="18"/>
        </w:rPr>
      </w:pPr>
    </w:p>
    <w:p w:rsidR="00AB327A" w:rsidRPr="00AB327A" w:rsidRDefault="00AB327A" w:rsidP="00AB327A">
      <w:pPr>
        <w:pStyle w:val="Default"/>
        <w:ind w:left="708"/>
        <w:rPr>
          <w:rFonts w:asciiTheme="minorHAnsi" w:hAnsiTheme="minorHAnsi" w:cstheme="minorHAnsi"/>
          <w:b/>
          <w:bCs/>
          <w:sz w:val="18"/>
          <w:szCs w:val="18"/>
        </w:rPr>
      </w:pPr>
      <w:r w:rsidRPr="00AB327A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AB327A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jedna osoba, która będzie pełnić funkcję </w:t>
      </w:r>
      <w:r w:rsidRPr="00AB327A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kierownika robót</w:t>
      </w:r>
      <w:r w:rsidRPr="00AB327A">
        <w:rPr>
          <w:rFonts w:asciiTheme="minorHAnsi" w:hAnsiTheme="minorHAnsi" w:cstheme="minorHAnsi"/>
          <w:b/>
          <w:bCs/>
          <w:sz w:val="18"/>
          <w:szCs w:val="18"/>
        </w:rPr>
        <w:t xml:space="preserve">, posiadająca adekwatne do przedmiotu zamówienia uprawnienia do kierowania robotami budowlanymi objętymi przedmiotem zamówienia </w:t>
      </w:r>
      <w:r w:rsidRPr="00AB327A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w specjalności drogowej lub konstrukcyjno-budowlanej</w:t>
      </w:r>
      <w:r w:rsidRPr="00AB327A">
        <w:rPr>
          <w:rFonts w:asciiTheme="minorHAnsi" w:hAnsiTheme="minorHAnsi" w:cstheme="minorHAnsi"/>
          <w:b/>
          <w:bCs/>
          <w:sz w:val="18"/>
          <w:szCs w:val="18"/>
        </w:rPr>
        <w:t xml:space="preserve"> bez ograniczeń lub odpowiadające im ważne uprawnienia budowlane, które zostały wydane na podstawie wcześniej obowiązujących przepisów oraz posiadająca aktualne zaświadczenie o członkostwie we właściwej izbie samorządu zawodowego.</w:t>
      </w:r>
    </w:p>
    <w:p w:rsidR="006775D5" w:rsidRPr="007B11CF" w:rsidRDefault="006775D5" w:rsidP="00BF135F">
      <w:pPr>
        <w:pStyle w:val="Default"/>
        <w:jc w:val="both"/>
        <w:rPr>
          <w:rFonts w:asciiTheme="minorHAnsi" w:hAnsiTheme="minorHAnsi" w:cstheme="minorHAnsi"/>
          <w:b/>
          <w:bCs/>
          <w:i/>
          <w:sz w:val="16"/>
          <w:szCs w:val="16"/>
          <w:highlight w:val="green"/>
        </w:rPr>
      </w:pPr>
    </w:p>
    <w:p w:rsidR="00A52E60" w:rsidRPr="007B11CF" w:rsidRDefault="00124CF9" w:rsidP="00124CF9">
      <w:pPr>
        <w:widowControl/>
        <w:jc w:val="both"/>
        <w:rPr>
          <w:rFonts w:ascii="Calibri" w:hAnsi="Calibri"/>
          <w:b/>
          <w:bCs/>
          <w:i/>
          <w:sz w:val="16"/>
          <w:szCs w:val="16"/>
        </w:rPr>
      </w:pPr>
      <w:r w:rsidRPr="007B11CF">
        <w:rPr>
          <w:rFonts w:ascii="Calibri" w:hAnsi="Calibri"/>
          <w:b/>
          <w:bCs/>
          <w:i/>
          <w:sz w:val="16"/>
          <w:szCs w:val="16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A2125B" w:rsidRPr="00124CF9" w:rsidRDefault="00A2125B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3546"/>
      </w:tblGrid>
      <w:tr w:rsidR="00A52E60" w:rsidRPr="005152BA" w:rsidTr="007B11C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56600C" w:rsidP="0056600C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zakresu uprawnień, specjalność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6600C" w:rsidRDefault="00A52E60" w:rsidP="0056600C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</w:t>
            </w:r>
            <w:r w:rsidR="0056600C">
              <w:rPr>
                <w:rFonts w:ascii="Calibri" w:hAnsi="Calibri"/>
                <w:sz w:val="20"/>
                <w:szCs w:val="20"/>
                <w:lang w:eastAsia="ar-SA"/>
              </w:rPr>
              <w:t xml:space="preserve"> (branża)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r w:rsidR="0056600C">
              <w:rPr>
                <w:rFonts w:ascii="Calibri" w:hAnsi="Calibri"/>
                <w:sz w:val="20"/>
                <w:szCs w:val="20"/>
                <w:lang w:eastAsia="ar-SA"/>
              </w:rPr>
              <w:t xml:space="preserve">kierownik robót (branża), 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7B11CF">
        <w:trPr>
          <w:trHeight w:val="56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7B11CF">
        <w:trPr>
          <w:trHeight w:val="567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9A1DEF" w:rsidRPr="005152BA" w:rsidTr="007B11CF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9A1DEF" w:rsidRPr="005152BA" w:rsidTr="007B11CF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F" w:rsidRPr="005152BA" w:rsidRDefault="009A1DEF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56600C" w:rsidRDefault="00A52E60" w:rsidP="0056600C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56600C">
        <w:rPr>
          <w:rFonts w:ascii="Calibri" w:hAnsi="Calibri"/>
          <w:sz w:val="20"/>
          <w:szCs w:val="20"/>
        </w:rPr>
        <w:tab/>
      </w:r>
      <w:r w:rsidR="0056600C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:rsidR="00A52E60" w:rsidRPr="005152BA" w:rsidRDefault="00A52E60" w:rsidP="0056600C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…………..………..............................</w:t>
      </w:r>
    </w:p>
    <w:p w:rsidR="00A52E60" w:rsidRPr="0056600C" w:rsidRDefault="00A52E60" w:rsidP="00A52E60">
      <w:pPr>
        <w:widowControl/>
        <w:jc w:val="left"/>
        <w:rPr>
          <w:rFonts w:ascii="Calibri" w:hAnsi="Calibri"/>
          <w:sz w:val="16"/>
          <w:szCs w:val="16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6600C">
        <w:rPr>
          <w:rFonts w:ascii="Calibri" w:hAnsi="Calibri"/>
          <w:sz w:val="16"/>
          <w:szCs w:val="16"/>
        </w:rPr>
        <w:t xml:space="preserve">                                                                        </w:t>
      </w:r>
      <w:r w:rsidR="0056600C">
        <w:rPr>
          <w:rFonts w:ascii="Calibri" w:hAnsi="Calibri"/>
          <w:sz w:val="16"/>
          <w:szCs w:val="16"/>
        </w:rPr>
        <w:t xml:space="preserve">                    </w:t>
      </w:r>
      <w:r w:rsidRPr="0056600C">
        <w:rPr>
          <w:rFonts w:ascii="Calibri" w:hAnsi="Calibri"/>
          <w:sz w:val="16"/>
          <w:szCs w:val="16"/>
        </w:rPr>
        <w:t xml:space="preserve">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16"/>
          <w:szCs w:val="16"/>
        </w:rPr>
      </w:pP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</w:r>
      <w:r w:rsidRPr="0056600C">
        <w:rPr>
          <w:rFonts w:ascii="Calibri" w:hAnsi="Calibri"/>
          <w:sz w:val="16"/>
          <w:szCs w:val="16"/>
        </w:rPr>
        <w:tab/>
        <w:t xml:space="preserve">        </w:t>
      </w:r>
      <w:r w:rsidRPr="0056600C">
        <w:rPr>
          <w:rFonts w:ascii="Calibri" w:hAnsi="Calibri"/>
          <w:sz w:val="16"/>
          <w:szCs w:val="16"/>
        </w:rPr>
        <w:tab/>
        <w:t xml:space="preserve">       upełnomocnionego/</w:t>
      </w:r>
      <w:proofErr w:type="spellStart"/>
      <w:r w:rsidRPr="0056600C">
        <w:rPr>
          <w:rFonts w:ascii="Calibri" w:hAnsi="Calibri"/>
          <w:sz w:val="16"/>
          <w:szCs w:val="16"/>
        </w:rPr>
        <w:t>ych</w:t>
      </w:r>
      <w:proofErr w:type="spellEnd"/>
      <w:r w:rsidRPr="0056600C">
        <w:rPr>
          <w:rFonts w:ascii="Calibri" w:hAnsi="Calibri"/>
          <w:sz w:val="16"/>
          <w:szCs w:val="16"/>
        </w:rPr>
        <w:t xml:space="preserve"> przedstawiciela/li)</w:t>
      </w: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832964" w:rsidRDefault="00832964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832964" w:rsidRDefault="00832964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832964" w:rsidRDefault="00832964" w:rsidP="00A52E60">
      <w:pPr>
        <w:widowControl/>
        <w:jc w:val="left"/>
        <w:rPr>
          <w:rFonts w:ascii="Calibri" w:hAnsi="Calibri"/>
          <w:sz w:val="16"/>
          <w:szCs w:val="16"/>
        </w:rPr>
      </w:pPr>
      <w:bookmarkStart w:id="1" w:name="_GoBack"/>
      <w:bookmarkEnd w:id="1"/>
    </w:p>
    <w:p w:rsidR="00AB327A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B327A" w:rsidRPr="0056600C" w:rsidRDefault="00AB327A" w:rsidP="00A52E60">
      <w:pPr>
        <w:widowControl/>
        <w:jc w:val="left"/>
        <w:rPr>
          <w:rFonts w:ascii="Calibri" w:hAnsi="Calibri"/>
          <w:sz w:val="16"/>
          <w:szCs w:val="16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02561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10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</w:t>
      </w:r>
      <w:r w:rsidR="00A2125B">
        <w:rPr>
          <w:rFonts w:cstheme="minorHAnsi"/>
          <w:b/>
          <w:lang w:eastAsia="ar-SA"/>
        </w:rPr>
        <w:t>Agnieszka Osada</w:t>
      </w:r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Pr="00AB327A" w:rsidRDefault="0082021D" w:rsidP="00AB327A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asciiTheme="minorHAnsi" w:hAnsiTheme="minorHAnsi"/>
          <w:b/>
          <w:i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AB327A" w:rsidRPr="00AB327A">
        <w:rPr>
          <w:rFonts w:asciiTheme="minorHAnsi" w:hAnsiTheme="minorHAnsi"/>
          <w:b/>
          <w:i/>
        </w:rPr>
        <w:t>Budowa kanalizacji sanitarnej w sołectwie Kryry</w:t>
      </w:r>
      <w:r w:rsidR="00AB327A">
        <w:rPr>
          <w:rFonts w:asciiTheme="minorHAnsi" w:hAnsiTheme="minorHAnsi"/>
          <w:b/>
          <w:i/>
        </w:rPr>
        <w:t xml:space="preserve"> – II etap – odcinki pozostałe </w:t>
      </w:r>
      <w:r w:rsidR="00AB327A" w:rsidRPr="00AB327A">
        <w:rPr>
          <w:rFonts w:asciiTheme="minorHAnsi" w:hAnsiTheme="minorHAnsi"/>
          <w:b/>
          <w:i/>
        </w:rPr>
        <w:t>w zlewni przepompowni ścieków P1, P2A i P2</w:t>
      </w:r>
      <w:r w:rsidRPr="00AB327A"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A2125B">
        <w:rPr>
          <w:rFonts w:cstheme="minorHAnsi"/>
          <w:b/>
          <w:i/>
          <w:lang w:eastAsia="ar-SA"/>
        </w:rPr>
        <w:t>1</w:t>
      </w:r>
      <w:r w:rsidRPr="003E60A9">
        <w:rPr>
          <w:rFonts w:cstheme="minorHAnsi"/>
          <w:b/>
          <w:i/>
          <w:lang w:eastAsia="ar-SA"/>
        </w:rPr>
        <w:t>.20</w:t>
      </w:r>
      <w:r w:rsidR="00AB327A">
        <w:rPr>
          <w:rFonts w:cstheme="minorHAnsi"/>
          <w:b/>
          <w:i/>
          <w:lang w:eastAsia="ar-SA"/>
        </w:rPr>
        <w:t>20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E63659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</w:t>
      </w:r>
      <w:r w:rsidR="00E63659">
        <w:rPr>
          <w:rFonts w:cstheme="minorHAnsi"/>
          <w:lang w:eastAsia="ar-SA"/>
        </w:rPr>
        <w:t>843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309C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0895"/>
    <w:rsid w:val="000B5254"/>
    <w:rsid w:val="000B6440"/>
    <w:rsid w:val="000C2126"/>
    <w:rsid w:val="000C6446"/>
    <w:rsid w:val="000C7C02"/>
    <w:rsid w:val="000E5715"/>
    <w:rsid w:val="000F28F3"/>
    <w:rsid w:val="000F5680"/>
    <w:rsid w:val="001249F3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A6A0A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6A72"/>
    <w:rsid w:val="00327630"/>
    <w:rsid w:val="003375EC"/>
    <w:rsid w:val="00344BD9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0567"/>
    <w:rsid w:val="004012D7"/>
    <w:rsid w:val="00407BCE"/>
    <w:rsid w:val="00421211"/>
    <w:rsid w:val="004305A9"/>
    <w:rsid w:val="0045046B"/>
    <w:rsid w:val="00472019"/>
    <w:rsid w:val="00474B4D"/>
    <w:rsid w:val="00481F5C"/>
    <w:rsid w:val="00485BD2"/>
    <w:rsid w:val="004923FD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4995"/>
    <w:rsid w:val="005368F0"/>
    <w:rsid w:val="0054134F"/>
    <w:rsid w:val="00547F5C"/>
    <w:rsid w:val="0056600C"/>
    <w:rsid w:val="00570DF8"/>
    <w:rsid w:val="0057299C"/>
    <w:rsid w:val="005804BF"/>
    <w:rsid w:val="00581D6F"/>
    <w:rsid w:val="005834CA"/>
    <w:rsid w:val="00590411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1B0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46C3"/>
    <w:rsid w:val="006557BD"/>
    <w:rsid w:val="0067208D"/>
    <w:rsid w:val="006775D5"/>
    <w:rsid w:val="0068195A"/>
    <w:rsid w:val="00686CD2"/>
    <w:rsid w:val="00694285"/>
    <w:rsid w:val="00697862"/>
    <w:rsid w:val="006A0BD0"/>
    <w:rsid w:val="006A45A4"/>
    <w:rsid w:val="006B1635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0BFE"/>
    <w:rsid w:val="00721C0D"/>
    <w:rsid w:val="0074645D"/>
    <w:rsid w:val="00754ADA"/>
    <w:rsid w:val="00767C20"/>
    <w:rsid w:val="007747D6"/>
    <w:rsid w:val="00780C1C"/>
    <w:rsid w:val="007A33E0"/>
    <w:rsid w:val="007A72AE"/>
    <w:rsid w:val="007B11CF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2964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1DEF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2125B"/>
    <w:rsid w:val="00A367FD"/>
    <w:rsid w:val="00A46239"/>
    <w:rsid w:val="00A50FF1"/>
    <w:rsid w:val="00A5170D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32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AF7464"/>
    <w:rsid w:val="00B02561"/>
    <w:rsid w:val="00B06299"/>
    <w:rsid w:val="00B101C5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C5E07"/>
    <w:rsid w:val="00BE638D"/>
    <w:rsid w:val="00BE7058"/>
    <w:rsid w:val="00BE7E42"/>
    <w:rsid w:val="00BF135F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1840"/>
    <w:rsid w:val="00DB3C94"/>
    <w:rsid w:val="00DC0372"/>
    <w:rsid w:val="00DC3EA3"/>
    <w:rsid w:val="00DD5FA4"/>
    <w:rsid w:val="00DE2B56"/>
    <w:rsid w:val="00DE3A7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659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551"/>
    <w:rsid w:val="00EE60AA"/>
    <w:rsid w:val="00EF0F67"/>
    <w:rsid w:val="00EF18AD"/>
    <w:rsid w:val="00EF5889"/>
    <w:rsid w:val="00F20901"/>
    <w:rsid w:val="00F2578A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975AD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E0F8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F388-DB20-495A-A14D-73098F25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3783</Words>
  <Characters>22704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8</cp:revision>
  <cp:lastPrinted>2019-12-17T10:12:00Z</cp:lastPrinted>
  <dcterms:created xsi:type="dcterms:W3CDTF">2019-12-14T08:57:00Z</dcterms:created>
  <dcterms:modified xsi:type="dcterms:W3CDTF">2020-01-09T08:49:00Z</dcterms:modified>
</cp:coreProperties>
</file>