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1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1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1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1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1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1"/>
          <w:rFonts w:asciiTheme="minorHAnsi" w:hAnsiTheme="minorHAnsi" w:cstheme="minorHAnsi"/>
          <w:lang w:val="pl-PL"/>
        </w:rPr>
      </w:pPr>
    </w:p>
    <w:p w:rsidR="00A960B8" w:rsidRPr="00E375EC" w:rsidRDefault="00A960B8" w:rsidP="00A960B8">
      <w:pPr>
        <w:pStyle w:val="Legenda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375EC">
        <w:rPr>
          <w:rFonts w:asciiTheme="minorHAnsi" w:hAnsiTheme="minorHAnsi" w:cstheme="minorHAnsi"/>
          <w:b/>
          <w:sz w:val="36"/>
          <w:szCs w:val="36"/>
        </w:rPr>
        <w:t>SPECYFIKACJA TECHNICZNA WYKONANIA I ODBIORU ROBÓT</w:t>
      </w:r>
    </w:p>
    <w:p w:rsidR="00A960B8" w:rsidRPr="00E375EC" w:rsidRDefault="00A960B8" w:rsidP="00A960B8">
      <w:pPr>
        <w:tabs>
          <w:tab w:val="left" w:pos="1"/>
          <w:tab w:val="left" w:pos="336"/>
          <w:tab w:val="left" w:pos="732"/>
          <w:tab w:val="left" w:pos="1020"/>
          <w:tab w:val="left" w:pos="1356"/>
          <w:tab w:val="left" w:pos="1698"/>
          <w:tab w:val="left" w:pos="2040"/>
          <w:tab w:val="left" w:pos="2376"/>
          <w:tab w:val="left" w:pos="2718"/>
          <w:tab w:val="left" w:pos="3060"/>
          <w:tab w:val="left" w:pos="3402"/>
          <w:tab w:val="left" w:pos="5664"/>
        </w:tabs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375EC">
        <w:rPr>
          <w:rFonts w:asciiTheme="minorHAnsi" w:hAnsiTheme="minorHAnsi" w:cstheme="minorHAnsi"/>
          <w:sz w:val="36"/>
          <w:szCs w:val="36"/>
          <w:lang w:val="pl-PL"/>
        </w:rPr>
        <w:t>D-06.01.01 Umocnienie poboczy</w:t>
      </w: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 w:rsidP="00592D1C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header2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A960B8" w:rsidRPr="00E375EC" w:rsidRDefault="00A960B8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A960B8" w:rsidRPr="00E375EC" w:rsidRDefault="00A960B8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A960B8" w:rsidRPr="00E375EC" w:rsidRDefault="00A960B8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592D1C" w:rsidRPr="00E375EC" w:rsidRDefault="00592D1C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592D1C" w:rsidRPr="00E375EC" w:rsidRDefault="00592D1C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592D1C" w:rsidRPr="00E375EC" w:rsidRDefault="00592D1C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592D1C" w:rsidRPr="00E375EC" w:rsidRDefault="00592D1C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592D1C" w:rsidRPr="00E375EC" w:rsidRDefault="00592D1C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592D1C" w:rsidRPr="00E375EC" w:rsidRDefault="00592D1C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592D1C" w:rsidRPr="00E375EC" w:rsidRDefault="00592D1C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</w:p>
    <w:p w:rsidR="00202EE9" w:rsidRPr="00E375EC" w:rsidRDefault="00202EE9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b w:val="0"/>
          <w:sz w:val="24"/>
          <w:szCs w:val="24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unkt"/>
          <w:rFonts w:asciiTheme="minorHAnsi" w:hAnsiTheme="minorHAnsi" w:cstheme="minorHAnsi"/>
          <w:lang w:val="pl-PL"/>
        </w:rPr>
      </w:pPr>
      <w:r w:rsidRPr="00E375EC">
        <w:rPr>
          <w:rStyle w:val="punkt"/>
          <w:rFonts w:asciiTheme="minorHAnsi" w:hAnsiTheme="minorHAnsi" w:cstheme="minorHAnsi"/>
          <w:lang w:val="pl-PL"/>
        </w:rPr>
        <w:t>1. Wstęp</w:t>
      </w: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b/>
          <w:lang w:val="pl-PL"/>
        </w:rPr>
      </w:pPr>
      <w:r w:rsidRPr="00E375EC">
        <w:rPr>
          <w:rStyle w:val="podpunkt"/>
          <w:rFonts w:asciiTheme="minorHAnsi" w:hAnsiTheme="minorHAnsi" w:cstheme="minorHAnsi"/>
          <w:b/>
          <w:lang w:val="pl-PL"/>
        </w:rPr>
        <w:t>1.1. Przedmiot ST</w:t>
      </w:r>
    </w:p>
    <w:p w:rsidR="00020CD0" w:rsidRPr="00E375EC" w:rsidRDefault="00020CD0" w:rsidP="00A960B8">
      <w:pPr>
        <w:pStyle w:val="StylIwony"/>
        <w:spacing w:before="0" w:after="0"/>
        <w:rPr>
          <w:rFonts w:asciiTheme="minorHAnsi" w:hAnsiTheme="minorHAnsi" w:cstheme="minorHAnsi"/>
          <w:b/>
        </w:rPr>
      </w:pPr>
      <w:r w:rsidRPr="00E375EC">
        <w:rPr>
          <w:rFonts w:asciiTheme="minorHAnsi" w:hAnsiTheme="minorHAnsi" w:cstheme="minorHAnsi"/>
        </w:rPr>
        <w:tab/>
        <w:t xml:space="preserve">Przedmiotem niniejszej Specyfikacji Technicznej są wymagania dotyczące wykonania </w:t>
      </w:r>
      <w:r w:rsidR="00A960B8" w:rsidRPr="00E375EC">
        <w:rPr>
          <w:rFonts w:asciiTheme="minorHAnsi" w:hAnsiTheme="minorHAnsi" w:cstheme="minorHAnsi"/>
        </w:rPr>
        <w:br/>
      </w:r>
      <w:r w:rsidRPr="00E375EC">
        <w:rPr>
          <w:rFonts w:asciiTheme="minorHAnsi" w:hAnsiTheme="minorHAnsi" w:cstheme="minorHAnsi"/>
        </w:rPr>
        <w:t>i odbioru robót związanych z umocnieniem poboczy</w:t>
      </w:r>
      <w:r w:rsidR="00E76057" w:rsidRPr="00E375EC">
        <w:rPr>
          <w:rFonts w:asciiTheme="minorHAnsi" w:hAnsiTheme="minorHAnsi" w:cstheme="minorHAnsi"/>
        </w:rPr>
        <w:t xml:space="preserve"> gruntem nasypowym </w:t>
      </w:r>
      <w:r w:rsidR="00A960B8" w:rsidRPr="00E375EC">
        <w:rPr>
          <w:rFonts w:asciiTheme="minorHAnsi" w:hAnsiTheme="minorHAnsi" w:cstheme="minorHAnsi"/>
        </w:rPr>
        <w:t xml:space="preserve">w </w:t>
      </w:r>
      <w:r w:rsidR="00A960B8" w:rsidRPr="00E375EC">
        <w:rPr>
          <w:rFonts w:asciiTheme="minorHAnsi" w:hAnsiTheme="minorHAnsi" w:cstheme="minorHAnsi"/>
          <w:snapToGrid w:val="0"/>
        </w:rPr>
        <w:t xml:space="preserve">związku </w:t>
      </w:r>
      <w:r w:rsidR="00A960B8" w:rsidRPr="00E375EC">
        <w:rPr>
          <w:rFonts w:asciiTheme="minorHAnsi" w:hAnsiTheme="minorHAnsi" w:cstheme="minorHAnsi"/>
          <w:snapToGrid w:val="0"/>
        </w:rPr>
        <w:br/>
      </w:r>
      <w:r w:rsidR="00EB0C97">
        <w:rPr>
          <w:rFonts w:asciiTheme="minorHAnsi" w:hAnsiTheme="minorHAnsi" w:cstheme="minorHAnsi"/>
          <w:snapToGrid w:val="0"/>
          <w:szCs w:val="24"/>
        </w:rPr>
        <w:t>z przebudową ulicy Cichej w Suszcu na odcinku o długości około 180 mb”</w:t>
      </w: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  <w:r w:rsidRPr="00E375EC">
        <w:rPr>
          <w:rFonts w:asciiTheme="minorHAnsi" w:hAnsiTheme="minorHAnsi" w:cstheme="minorHAnsi"/>
          <w:sz w:val="24"/>
        </w:rPr>
        <w:t>1.2. Zakres stosowania ST</w:t>
      </w:r>
    </w:p>
    <w:p w:rsidR="00020CD0" w:rsidRPr="00E375EC" w:rsidRDefault="00020CD0">
      <w:pPr>
        <w:pStyle w:val="StylIwony"/>
        <w:overflowPunct/>
        <w:autoSpaceDE/>
        <w:autoSpaceDN/>
        <w:adjustRightInd/>
        <w:spacing w:before="0" w:after="0"/>
        <w:textAlignment w:val="auto"/>
        <w:rPr>
          <w:rFonts w:asciiTheme="minorHAnsi" w:hAnsiTheme="minorHAnsi" w:cstheme="minorHAnsi"/>
        </w:rPr>
      </w:pPr>
      <w:r w:rsidRPr="00E375EC">
        <w:rPr>
          <w:rFonts w:asciiTheme="minorHAnsi" w:hAnsiTheme="minorHAnsi" w:cstheme="minorHAnsi"/>
        </w:rPr>
        <w:tab/>
        <w:t>Specyfikacja Techniczna jest stosowana jako dokument kon</w:t>
      </w:r>
      <w:smartTag w:uri="urn:schemas-microsoft-com:office:smarttags" w:element="PersonName">
        <w:r w:rsidRPr="00E375EC">
          <w:rPr>
            <w:rFonts w:asciiTheme="minorHAnsi" w:hAnsiTheme="minorHAnsi" w:cstheme="minorHAnsi"/>
          </w:rPr>
          <w:t>trakt</w:t>
        </w:r>
      </w:smartTag>
      <w:r w:rsidRPr="00E375EC">
        <w:rPr>
          <w:rFonts w:asciiTheme="minorHAnsi" w:hAnsiTheme="minorHAnsi" w:cstheme="minorHAnsi"/>
        </w:rPr>
        <w:t>owy przy zlecaniu i realizacji robót wymienionych w punkcie 1.1.</w:t>
      </w: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b w:val="0"/>
          <w:sz w:val="24"/>
        </w:rPr>
      </w:pP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  <w:r w:rsidRPr="00E375EC">
        <w:rPr>
          <w:rFonts w:asciiTheme="minorHAnsi" w:hAnsiTheme="minorHAnsi" w:cstheme="minorHAnsi"/>
          <w:sz w:val="24"/>
        </w:rPr>
        <w:t>1.3. Zakres robót objętych ST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Ustalenia zawarte w niniejszej specyfikacji dotyczą zasad prowadzenia robót związanych z umocnieniem poboczy i obejmują:</w:t>
      </w:r>
    </w:p>
    <w:p w:rsidR="00020CD0" w:rsidRPr="00E375EC" w:rsidRDefault="00176558" w:rsidP="00E76057">
      <w:pPr>
        <w:numPr>
          <w:ilvl w:val="0"/>
          <w:numId w:val="4"/>
        </w:num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 xml:space="preserve">umocnienie poboczy </w:t>
      </w:r>
      <w:r w:rsidR="00E76057" w:rsidRPr="00E375EC">
        <w:rPr>
          <w:rFonts w:asciiTheme="minorHAnsi" w:hAnsiTheme="minorHAnsi" w:cstheme="minorHAnsi"/>
          <w:lang w:val="pl-PL"/>
        </w:rPr>
        <w:t>gruntem nasypowym na całej</w:t>
      </w:r>
      <w:r w:rsidR="001D7EE6" w:rsidRPr="00E375EC">
        <w:rPr>
          <w:rFonts w:asciiTheme="minorHAnsi" w:hAnsiTheme="minorHAnsi" w:cstheme="minorHAnsi"/>
          <w:lang w:val="pl-PL"/>
        </w:rPr>
        <w:t xml:space="preserve"> szerokości poboczy</w:t>
      </w: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b w:val="0"/>
          <w:sz w:val="24"/>
        </w:rPr>
      </w:pP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  <w:r w:rsidRPr="00E375EC">
        <w:rPr>
          <w:rFonts w:asciiTheme="minorHAnsi" w:hAnsiTheme="minorHAnsi" w:cstheme="minorHAnsi"/>
          <w:sz w:val="24"/>
        </w:rPr>
        <w:t>1.4. Określenia podstawowe</w:t>
      </w:r>
    </w:p>
    <w:p w:rsidR="007F03B6" w:rsidRPr="00E375EC" w:rsidRDefault="00E76057" w:rsidP="007F03B6">
      <w:pPr>
        <w:widowControl/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utlineLvl w:val="0"/>
        <w:rPr>
          <w:rStyle w:val="header2"/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 xml:space="preserve">Materiał nasypowy – grunt spełniający wymagania </w:t>
      </w:r>
      <w:r w:rsidRPr="00E375EC">
        <w:rPr>
          <w:rFonts w:asciiTheme="minorHAnsi" w:hAnsiTheme="minorHAnsi" w:cstheme="minorHAnsi"/>
          <w:szCs w:val="24"/>
          <w:lang w:val="pl-PL"/>
        </w:rPr>
        <w:t>SST</w:t>
      </w:r>
      <w:r w:rsidRPr="00E375EC">
        <w:rPr>
          <w:rFonts w:asciiTheme="minorHAnsi" w:hAnsiTheme="minorHAnsi" w:cstheme="minorHAnsi"/>
          <w:b/>
          <w:szCs w:val="24"/>
          <w:lang w:val="pl-PL"/>
        </w:rPr>
        <w:t xml:space="preserve"> </w:t>
      </w:r>
      <w:r w:rsidR="007F03B6" w:rsidRPr="00E375EC">
        <w:rPr>
          <w:rStyle w:val="header2"/>
          <w:rFonts w:asciiTheme="minorHAnsi" w:hAnsiTheme="minorHAnsi" w:cstheme="minorHAnsi"/>
          <w:b w:val="0"/>
          <w:sz w:val="24"/>
          <w:szCs w:val="24"/>
          <w:lang w:val="pl-PL"/>
        </w:rPr>
        <w:t>D-02.03.01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ab/>
        <w:t>Określenia podstawowe użyte w niniejszej specyfikacji są zgodne z obowiązującymi, odpowiednimi normami i z definicjami podanymi w ST. D-M.00.00.00 „Wymagania ogólne”.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  <w:r w:rsidRPr="00E375EC">
        <w:rPr>
          <w:rFonts w:asciiTheme="minorHAnsi" w:hAnsiTheme="minorHAnsi" w:cstheme="minorHAnsi"/>
          <w:sz w:val="24"/>
        </w:rPr>
        <w:t>1.5. Ogólne wymagania dotyczące robót</w:t>
      </w:r>
    </w:p>
    <w:p w:rsidR="00592D1C" w:rsidRPr="00E375EC" w:rsidRDefault="00592D1C" w:rsidP="00592D1C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Wykonawca robót jest odpowiedzialny za jakość ich wykonania oraz za zgodność z opracowaną przez siebie i zatwierdzoną przez Zamawiającego i Inżyniera Dokumentacją Projektową, SST.</w:t>
      </w:r>
    </w:p>
    <w:p w:rsidR="00176558" w:rsidRPr="00E375EC" w:rsidRDefault="00176558" w:rsidP="00176558">
      <w:pPr>
        <w:pStyle w:val="Tekstpodstawowy"/>
        <w:tabs>
          <w:tab w:val="clear" w:pos="-1440"/>
          <w:tab w:val="clear" w:pos="-720"/>
          <w:tab w:val="clear" w:pos="258"/>
          <w:tab w:val="clear" w:pos="426"/>
          <w:tab w:val="clear" w:pos="7914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left" w:pos="339"/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rStyle w:val="podpunkt"/>
          <w:rFonts w:asciiTheme="minorHAnsi" w:hAnsiTheme="minorHAnsi" w:cstheme="minorHAnsi"/>
          <w:snapToGrid w:val="0"/>
        </w:rPr>
      </w:pPr>
      <w:r w:rsidRPr="00E375EC">
        <w:rPr>
          <w:rStyle w:val="podpunkt"/>
          <w:rFonts w:asciiTheme="minorHAnsi" w:hAnsiTheme="minorHAnsi" w:cstheme="minorHAnsi"/>
          <w:snapToGrid w:val="0"/>
        </w:rPr>
        <w:t>Ogólne wymagania dotyczące robót podano w ST D-M 00.00.00. „Wymagania ogólne”.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</w:p>
    <w:p w:rsidR="00020CD0" w:rsidRPr="00E375EC" w:rsidRDefault="00020CD0">
      <w:pPr>
        <w:jc w:val="both"/>
        <w:rPr>
          <w:rFonts w:asciiTheme="minorHAnsi" w:hAnsiTheme="minorHAnsi" w:cstheme="minorHAnsi"/>
          <w:b/>
          <w:bCs/>
          <w:sz w:val="28"/>
          <w:lang w:val="pl-PL"/>
        </w:rPr>
      </w:pPr>
      <w:r w:rsidRPr="00E375EC">
        <w:rPr>
          <w:rFonts w:asciiTheme="minorHAnsi" w:hAnsiTheme="minorHAnsi" w:cstheme="minorHAnsi"/>
          <w:b/>
          <w:bCs/>
          <w:sz w:val="28"/>
          <w:lang w:val="pl-PL"/>
        </w:rPr>
        <w:t>2.Materiały</w:t>
      </w:r>
    </w:p>
    <w:p w:rsidR="00592D1C" w:rsidRPr="00E375EC" w:rsidRDefault="00592D1C" w:rsidP="00592D1C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Określenia standardu materiału dokonano poprze</w:t>
      </w:r>
      <w:r w:rsidR="002B3584" w:rsidRPr="00E375EC">
        <w:rPr>
          <w:rFonts w:asciiTheme="minorHAnsi" w:hAnsiTheme="minorHAnsi" w:cstheme="minorHAnsi"/>
          <w:lang w:val="pl-PL"/>
        </w:rPr>
        <w:t>z</w:t>
      </w:r>
      <w:r w:rsidRPr="00E375EC">
        <w:rPr>
          <w:rFonts w:asciiTheme="minorHAnsi" w:hAnsiTheme="minorHAnsi" w:cstheme="minorHAnsi"/>
          <w:lang w:val="pl-PL"/>
        </w:rPr>
        <w:t xml:space="preserve"> nazwę rodzajową towaru stanowiącą informację o właściwości, jakości, masie, przeznaczeniu, sposobie, czasie lub miejscu wytworzenia, składzie, funkcji lub przydatności towaru itp. nie dającymi podstaw do odróżnienia pochodzenia towaru.</w:t>
      </w:r>
      <w:r w:rsidR="00E66C44" w:rsidRPr="00E375EC">
        <w:rPr>
          <w:rFonts w:asciiTheme="minorHAnsi" w:hAnsiTheme="minorHAnsi" w:cstheme="minorHAnsi"/>
          <w:lang w:val="pl-PL"/>
        </w:rPr>
        <w:t xml:space="preserve"> </w:t>
      </w:r>
      <w:r w:rsidRPr="00E375EC">
        <w:rPr>
          <w:rFonts w:asciiTheme="minorHAnsi" w:hAnsiTheme="minorHAnsi" w:cstheme="minorHAnsi"/>
          <w:lang w:val="pl-PL"/>
        </w:rPr>
        <w:t>Ostatecznie standard materiałów, jego cechy techniczne i jakościowe będą zgodne z dokumentacją projektową i SST opracowaną przez Wykonawcę i zatwierdzoną przez Zamawiającego i Inżyniera.</w:t>
      </w: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  <w:r w:rsidRPr="00E375EC">
        <w:rPr>
          <w:rFonts w:asciiTheme="minorHAnsi" w:hAnsiTheme="minorHAnsi" w:cstheme="minorHAnsi"/>
          <w:sz w:val="24"/>
        </w:rPr>
        <w:t>2.1. Ogólne wymagania dotyczące materiałów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Ogólne wymagania</w:t>
      </w:r>
      <w:r w:rsidR="00202EE9" w:rsidRPr="00E375EC">
        <w:rPr>
          <w:rFonts w:asciiTheme="minorHAnsi" w:hAnsiTheme="minorHAnsi" w:cstheme="minorHAnsi"/>
          <w:lang w:val="pl-PL"/>
        </w:rPr>
        <w:t xml:space="preserve"> dotyczące materiałów podano w </w:t>
      </w:r>
      <w:r w:rsidRPr="00E375EC">
        <w:rPr>
          <w:rFonts w:asciiTheme="minorHAnsi" w:hAnsiTheme="minorHAnsi" w:cstheme="minorHAnsi"/>
          <w:lang w:val="pl-PL"/>
        </w:rPr>
        <w:t>ST D-M.00.00.00 „Wymagania ogólne”.</w:t>
      </w: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b w:val="0"/>
          <w:sz w:val="24"/>
        </w:rPr>
      </w:pP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  <w:r w:rsidRPr="00E375EC">
        <w:rPr>
          <w:rFonts w:asciiTheme="minorHAnsi" w:hAnsiTheme="minorHAnsi" w:cstheme="minorHAnsi"/>
          <w:sz w:val="24"/>
        </w:rPr>
        <w:t>2.2. Rodzaje materiałów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ab/>
        <w:t>Do umocnienia po</w:t>
      </w:r>
      <w:r w:rsidR="00176558" w:rsidRPr="00E375EC">
        <w:rPr>
          <w:rFonts w:asciiTheme="minorHAnsi" w:hAnsiTheme="minorHAnsi" w:cstheme="minorHAnsi"/>
          <w:lang w:val="pl-PL"/>
        </w:rPr>
        <w:t xml:space="preserve">boczy należy stosować </w:t>
      </w:r>
      <w:r w:rsidR="00642E91" w:rsidRPr="00E375EC">
        <w:rPr>
          <w:rFonts w:asciiTheme="minorHAnsi" w:hAnsiTheme="minorHAnsi" w:cstheme="minorHAnsi"/>
          <w:lang w:val="pl-PL"/>
        </w:rPr>
        <w:t>pospółkę gliniastą, miał (</w:t>
      </w:r>
      <w:proofErr w:type="spellStart"/>
      <w:r w:rsidR="00642E91" w:rsidRPr="00E375EC">
        <w:rPr>
          <w:rFonts w:asciiTheme="minorHAnsi" w:hAnsiTheme="minorHAnsi" w:cstheme="minorHAnsi"/>
          <w:lang w:val="pl-PL"/>
        </w:rPr>
        <w:t>niesort</w:t>
      </w:r>
      <w:proofErr w:type="spellEnd"/>
      <w:r w:rsidR="00642E91" w:rsidRPr="00E375EC">
        <w:rPr>
          <w:rFonts w:asciiTheme="minorHAnsi" w:hAnsiTheme="minorHAnsi" w:cstheme="minorHAnsi"/>
          <w:lang w:val="pl-PL"/>
        </w:rPr>
        <w:t xml:space="preserve">)  kamienny lub </w:t>
      </w:r>
      <w:proofErr w:type="spellStart"/>
      <w:r w:rsidR="00642E91" w:rsidRPr="00E375EC">
        <w:rPr>
          <w:rFonts w:asciiTheme="minorHAnsi" w:hAnsiTheme="minorHAnsi" w:cstheme="minorHAnsi"/>
          <w:lang w:val="pl-PL"/>
        </w:rPr>
        <w:t>frezowiny</w:t>
      </w:r>
      <w:proofErr w:type="spellEnd"/>
      <w:r w:rsidR="00642E91" w:rsidRPr="00E375EC">
        <w:rPr>
          <w:rFonts w:asciiTheme="minorHAnsi" w:hAnsiTheme="minorHAnsi" w:cstheme="minorHAnsi"/>
          <w:lang w:val="pl-PL"/>
        </w:rPr>
        <w:t xml:space="preserve"> pochodzącą z rozbiórki warstw bitumicznych</w:t>
      </w:r>
    </w:p>
    <w:p w:rsidR="00642E91" w:rsidRPr="00E375EC" w:rsidRDefault="00642E91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 xml:space="preserve">Pospółka gliniasta winna odpowiadać PN-B-02480:1986 i charakteryzować się zawartością frakcji żwirowej i kamiennej pomiędzy </w:t>
      </w:r>
      <w:smartTag w:uri="urn:schemas-microsoft-com:office:smarttags" w:element="metricconverter">
        <w:smartTagPr>
          <w:attr w:name="ProductID" w:val="10 a"/>
        </w:smartTagPr>
        <w:r w:rsidRPr="00E375EC">
          <w:rPr>
            <w:rFonts w:asciiTheme="minorHAnsi" w:hAnsiTheme="minorHAnsi" w:cstheme="minorHAnsi"/>
            <w:lang w:val="pl-PL"/>
          </w:rPr>
          <w:t>10 a</w:t>
        </w:r>
      </w:smartTag>
      <w:r w:rsidRPr="00E375EC">
        <w:rPr>
          <w:rFonts w:asciiTheme="minorHAnsi" w:hAnsiTheme="minorHAnsi" w:cstheme="minorHAnsi"/>
          <w:lang w:val="pl-PL"/>
        </w:rPr>
        <w:t xml:space="preserve"> 50% (50%≥f</w:t>
      </w:r>
      <w:r w:rsidRPr="00E375EC">
        <w:rPr>
          <w:rFonts w:asciiTheme="minorHAnsi" w:hAnsiTheme="minorHAnsi" w:cstheme="minorHAnsi"/>
          <w:vertAlign w:val="subscript"/>
          <w:lang w:val="pl-PL"/>
        </w:rPr>
        <w:t>k</w:t>
      </w:r>
      <w:r w:rsidRPr="00E375EC">
        <w:rPr>
          <w:rFonts w:asciiTheme="minorHAnsi" w:hAnsiTheme="minorHAnsi" w:cstheme="minorHAnsi"/>
          <w:lang w:val="pl-PL"/>
        </w:rPr>
        <w:t>+F</w:t>
      </w:r>
      <w:r w:rsidRPr="00E375EC">
        <w:rPr>
          <w:rFonts w:asciiTheme="minorHAnsi" w:hAnsiTheme="minorHAnsi" w:cstheme="minorHAnsi"/>
          <w:vertAlign w:val="superscript"/>
          <w:lang w:val="pl-PL"/>
        </w:rPr>
        <w:t>ż</w:t>
      </w:r>
      <w:r w:rsidRPr="00E375EC">
        <w:rPr>
          <w:rFonts w:asciiTheme="minorHAnsi" w:hAnsiTheme="minorHAnsi" w:cstheme="minorHAnsi"/>
          <w:lang w:val="pl-PL"/>
        </w:rPr>
        <w:t>&gt;10%)oraz frakcji iłowej ponad 2% (f</w:t>
      </w:r>
      <w:r w:rsidRPr="00E375EC">
        <w:rPr>
          <w:rFonts w:asciiTheme="minorHAnsi" w:hAnsiTheme="minorHAnsi" w:cstheme="minorHAnsi"/>
          <w:vertAlign w:val="subscript"/>
          <w:lang w:val="pl-PL"/>
        </w:rPr>
        <w:t>i</w:t>
      </w:r>
      <w:r w:rsidRPr="00E375EC">
        <w:rPr>
          <w:rFonts w:asciiTheme="minorHAnsi" w:hAnsiTheme="minorHAnsi" w:cstheme="minorHAnsi"/>
          <w:lang w:val="pl-PL"/>
        </w:rPr>
        <w:t>&gt;2%)</w:t>
      </w:r>
    </w:p>
    <w:p w:rsidR="00642E91" w:rsidRPr="00E375EC" w:rsidRDefault="00642E91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Materiał kamienny winien odpowiadać wymogom PN-B-11112:1996 i posiadać uziarnienie nie większe niż 0/10 mm</w:t>
      </w:r>
    </w:p>
    <w:p w:rsidR="007E7FFA" w:rsidRPr="00E375EC" w:rsidRDefault="007E7FFA" w:rsidP="007E7FFA">
      <w:pPr>
        <w:jc w:val="both"/>
        <w:rPr>
          <w:rFonts w:asciiTheme="minorHAnsi" w:hAnsiTheme="minorHAnsi" w:cstheme="minorHAnsi"/>
          <w:lang w:val="pl-PL"/>
        </w:rPr>
      </w:pPr>
      <w:proofErr w:type="spellStart"/>
      <w:r w:rsidRPr="00E375EC">
        <w:rPr>
          <w:rFonts w:asciiTheme="minorHAnsi" w:hAnsiTheme="minorHAnsi" w:cstheme="minorHAnsi"/>
          <w:lang w:val="pl-PL"/>
        </w:rPr>
        <w:t>Frezowina</w:t>
      </w:r>
      <w:proofErr w:type="spellEnd"/>
      <w:r w:rsidRPr="00E375EC">
        <w:rPr>
          <w:rFonts w:asciiTheme="minorHAnsi" w:hAnsiTheme="minorHAnsi" w:cstheme="minorHAnsi"/>
          <w:lang w:val="pl-PL"/>
        </w:rPr>
        <w:t xml:space="preserve"> przewidziana do użycia pochodzić będzie z rozbiórki nawierzchni bitumicznych </w:t>
      </w:r>
      <w:r w:rsidRPr="00E375EC">
        <w:rPr>
          <w:rFonts w:asciiTheme="minorHAnsi" w:hAnsiTheme="minorHAnsi" w:cstheme="minorHAnsi"/>
          <w:lang w:val="pl-PL"/>
        </w:rPr>
        <w:lastRenderedPageBreak/>
        <w:t>poprzez frezowanie wykonanych zgodnie z ST D-05.03.11</w:t>
      </w:r>
    </w:p>
    <w:p w:rsidR="007F03B6" w:rsidRPr="00E375EC" w:rsidRDefault="00176558">
      <w:pPr>
        <w:jc w:val="both"/>
        <w:rPr>
          <w:rFonts w:asciiTheme="minorHAnsi" w:hAnsiTheme="minorHAnsi" w:cstheme="minorHAnsi"/>
          <w:sz w:val="20"/>
          <w:lang w:val="pl-PL"/>
        </w:rPr>
      </w:pPr>
      <w:r w:rsidRPr="00E375EC">
        <w:rPr>
          <w:rFonts w:asciiTheme="minorHAnsi" w:hAnsiTheme="minorHAnsi" w:cstheme="minorHAnsi"/>
          <w:lang w:val="pl-PL"/>
        </w:rPr>
        <w:tab/>
      </w:r>
    </w:p>
    <w:p w:rsidR="00020CD0" w:rsidRPr="00E375EC" w:rsidRDefault="00020CD0">
      <w:pPr>
        <w:jc w:val="both"/>
        <w:rPr>
          <w:rFonts w:asciiTheme="minorHAnsi" w:hAnsiTheme="minorHAnsi" w:cstheme="minorHAnsi"/>
          <w:b/>
          <w:bCs/>
          <w:sz w:val="28"/>
          <w:lang w:val="pl-PL"/>
        </w:rPr>
      </w:pPr>
      <w:r w:rsidRPr="00E375EC">
        <w:rPr>
          <w:rFonts w:asciiTheme="minorHAnsi" w:hAnsiTheme="minorHAnsi" w:cstheme="minorHAnsi"/>
          <w:b/>
          <w:bCs/>
          <w:sz w:val="28"/>
          <w:lang w:val="pl-PL"/>
        </w:rPr>
        <w:t>3.Sprzęt</w:t>
      </w: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  <w:r w:rsidRPr="00E375EC">
        <w:rPr>
          <w:rFonts w:asciiTheme="minorHAnsi" w:hAnsiTheme="minorHAnsi" w:cstheme="minorHAnsi"/>
          <w:sz w:val="24"/>
        </w:rPr>
        <w:t>3.1. Ogólne wymagania dotyczące sprzętu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ab/>
        <w:t>Ogólne wymagania dotyczące sprzętu podano w ST D-M.00.00.00 „Wymagania ogólne”.</w:t>
      </w: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  <w:r w:rsidRPr="00E375EC">
        <w:rPr>
          <w:rFonts w:asciiTheme="minorHAnsi" w:hAnsiTheme="minorHAnsi" w:cstheme="minorHAnsi"/>
          <w:sz w:val="24"/>
        </w:rPr>
        <w:t>3.2. Sprzęt do wykonania robót</w:t>
      </w:r>
    </w:p>
    <w:p w:rsidR="00020CD0" w:rsidRPr="00E375EC" w:rsidRDefault="00CF054E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ab/>
        <w:t xml:space="preserve">Do umocnienia pobocza </w:t>
      </w:r>
      <w:r w:rsidR="00020CD0" w:rsidRPr="00E375EC">
        <w:rPr>
          <w:rFonts w:asciiTheme="minorHAnsi" w:hAnsiTheme="minorHAnsi" w:cstheme="minorHAnsi"/>
          <w:lang w:val="pl-PL"/>
        </w:rPr>
        <w:t>należy użyć:</w:t>
      </w:r>
    </w:p>
    <w:p w:rsidR="00020CD0" w:rsidRPr="00E375EC" w:rsidRDefault="007F03B6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samochód ciężarowy lub inny środek transportu</w:t>
      </w:r>
      <w:r w:rsidR="00020CD0" w:rsidRPr="00E375EC">
        <w:rPr>
          <w:rFonts w:asciiTheme="minorHAnsi" w:hAnsiTheme="minorHAnsi" w:cstheme="minorHAnsi"/>
          <w:lang w:val="pl-PL"/>
        </w:rPr>
        <w:t>,</w:t>
      </w:r>
    </w:p>
    <w:p w:rsidR="00020CD0" w:rsidRPr="00E375EC" w:rsidRDefault="007F03B6" w:rsidP="007F03B6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koparko-ładowarka</w:t>
      </w:r>
      <w:r w:rsidR="00020CD0" w:rsidRPr="00E375EC">
        <w:rPr>
          <w:rFonts w:asciiTheme="minorHAnsi" w:hAnsiTheme="minorHAnsi" w:cstheme="minorHAnsi"/>
          <w:lang w:val="pl-PL"/>
        </w:rPr>
        <w:t>,</w:t>
      </w:r>
      <w:bookmarkStart w:id="0" w:name="_Toc428243645"/>
    </w:p>
    <w:p w:rsidR="007F03B6" w:rsidRPr="00E375EC" w:rsidRDefault="007F03B6" w:rsidP="007F03B6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koparka,</w:t>
      </w:r>
    </w:p>
    <w:p w:rsidR="007F03B6" w:rsidRPr="00E375EC" w:rsidRDefault="007F03B6" w:rsidP="007F03B6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ubijak mechaniczny,</w:t>
      </w:r>
    </w:p>
    <w:p w:rsidR="007F03B6" w:rsidRPr="00E375EC" w:rsidRDefault="007F03B6" w:rsidP="007F03B6">
      <w:pPr>
        <w:numPr>
          <w:ilvl w:val="0"/>
          <w:numId w:val="3"/>
        </w:num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zagęszczarka płytowa.</w:t>
      </w:r>
    </w:p>
    <w:p w:rsidR="00020CD0" w:rsidRPr="00E375EC" w:rsidRDefault="00020CD0">
      <w:pPr>
        <w:rPr>
          <w:rFonts w:asciiTheme="minorHAnsi" w:hAnsiTheme="minorHAnsi" w:cstheme="minorHAnsi"/>
          <w:b/>
          <w:bCs/>
          <w:sz w:val="28"/>
          <w:lang w:val="pl-PL"/>
        </w:rPr>
      </w:pPr>
      <w:r w:rsidRPr="00E375EC">
        <w:rPr>
          <w:rFonts w:asciiTheme="minorHAnsi" w:hAnsiTheme="minorHAnsi" w:cstheme="minorHAnsi"/>
          <w:b/>
          <w:bCs/>
          <w:sz w:val="28"/>
          <w:lang w:val="pl-PL"/>
        </w:rPr>
        <w:t>4.Transport</w:t>
      </w:r>
    </w:p>
    <w:bookmarkEnd w:id="0"/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  <w:r w:rsidRPr="00E375EC">
        <w:rPr>
          <w:rFonts w:asciiTheme="minorHAnsi" w:hAnsiTheme="minorHAnsi" w:cstheme="minorHAnsi"/>
          <w:sz w:val="24"/>
        </w:rPr>
        <w:t>4.1. Ogólne wymagania dotyczące transportu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Ogólne wymagania dotyczące transportu podano w ST D-M.00.00.00 „Wymagania ogólne”.</w:t>
      </w: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b w:val="0"/>
        </w:rPr>
      </w:pP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  <w:szCs w:val="24"/>
        </w:rPr>
      </w:pPr>
      <w:r w:rsidRPr="00E375EC">
        <w:rPr>
          <w:rFonts w:asciiTheme="minorHAnsi" w:hAnsiTheme="minorHAnsi" w:cstheme="minorHAnsi"/>
          <w:sz w:val="24"/>
          <w:szCs w:val="24"/>
        </w:rPr>
        <w:t>4.2. Transport materiałów</w:t>
      </w:r>
    </w:p>
    <w:p w:rsidR="00020CD0" w:rsidRPr="00E375EC" w:rsidRDefault="00341AFD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Do transportu materiałów m</w:t>
      </w:r>
      <w:r w:rsidR="00020CD0" w:rsidRPr="00E375EC">
        <w:rPr>
          <w:rFonts w:asciiTheme="minorHAnsi" w:hAnsiTheme="minorHAnsi" w:cstheme="minorHAnsi"/>
          <w:lang w:val="pl-PL"/>
        </w:rPr>
        <w:t xml:space="preserve">ożna wykorzystywać dowolne środki transportu </w:t>
      </w:r>
      <w:r w:rsidRPr="00E375EC">
        <w:rPr>
          <w:rFonts w:asciiTheme="minorHAnsi" w:hAnsiTheme="minorHAnsi" w:cstheme="minorHAnsi"/>
          <w:lang w:val="pl-PL"/>
        </w:rPr>
        <w:t>zaakceptowane przez Inżyniera</w:t>
      </w:r>
      <w:r w:rsidR="00020CD0" w:rsidRPr="00E375EC">
        <w:rPr>
          <w:rFonts w:asciiTheme="minorHAnsi" w:hAnsiTheme="minorHAnsi" w:cstheme="minorHAnsi"/>
          <w:lang w:val="pl-PL"/>
        </w:rPr>
        <w:t>.</w:t>
      </w:r>
    </w:p>
    <w:p w:rsidR="00020CD0" w:rsidRPr="00E375EC" w:rsidRDefault="00020CD0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lang w:val="pl-PL"/>
        </w:rPr>
      </w:pPr>
    </w:p>
    <w:p w:rsidR="00020CD0" w:rsidRPr="00E375EC" w:rsidRDefault="00020CD0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28"/>
          <w:lang w:val="pl-PL"/>
        </w:rPr>
      </w:pPr>
      <w:r w:rsidRPr="00E375EC">
        <w:rPr>
          <w:rFonts w:asciiTheme="minorHAnsi" w:hAnsiTheme="minorHAnsi" w:cstheme="minorHAnsi"/>
          <w:b/>
          <w:bCs/>
          <w:sz w:val="28"/>
          <w:lang w:val="pl-PL"/>
        </w:rPr>
        <w:t>5.Wykonanie robót</w:t>
      </w:r>
    </w:p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  <w:r w:rsidRPr="00E375EC">
        <w:rPr>
          <w:rFonts w:asciiTheme="minorHAnsi" w:hAnsiTheme="minorHAnsi" w:cstheme="minorHAnsi"/>
          <w:sz w:val="24"/>
        </w:rPr>
        <w:t>5.1. Ogólne zasady wykonania robót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ab/>
        <w:t>Ogólne zasady wykonania robót podano w ST D-M.00.00.00 „Wymagania ogólne”.</w:t>
      </w:r>
    </w:p>
    <w:p w:rsidR="00020CD0" w:rsidRPr="00E375EC" w:rsidRDefault="00020CD0" w:rsidP="007F03B6">
      <w:pPr>
        <w:pStyle w:val="Nagwek2"/>
        <w:spacing w:before="0" w:after="0"/>
        <w:rPr>
          <w:rFonts w:asciiTheme="minorHAnsi" w:hAnsiTheme="minorHAnsi" w:cstheme="minorHAnsi"/>
        </w:rPr>
      </w:pPr>
      <w:r w:rsidRPr="00E375EC">
        <w:rPr>
          <w:rFonts w:asciiTheme="minorHAnsi" w:hAnsiTheme="minorHAnsi" w:cstheme="minorHAnsi"/>
          <w:b w:val="0"/>
          <w:sz w:val="24"/>
        </w:rPr>
        <w:tab/>
      </w:r>
    </w:p>
    <w:p w:rsidR="00020CD0" w:rsidRPr="00E375EC" w:rsidRDefault="003A3DAE">
      <w:pPr>
        <w:jc w:val="both"/>
        <w:rPr>
          <w:rFonts w:asciiTheme="minorHAnsi" w:hAnsiTheme="minorHAnsi" w:cstheme="minorHAnsi"/>
          <w:b/>
          <w:lang w:val="pl-PL"/>
        </w:rPr>
      </w:pPr>
      <w:r w:rsidRPr="00E375EC">
        <w:rPr>
          <w:rFonts w:asciiTheme="minorHAnsi" w:hAnsiTheme="minorHAnsi" w:cstheme="minorHAnsi"/>
          <w:b/>
          <w:lang w:val="pl-PL"/>
        </w:rPr>
        <w:t>5.2</w:t>
      </w:r>
      <w:r w:rsidR="00020CD0" w:rsidRPr="00E375EC">
        <w:rPr>
          <w:rFonts w:asciiTheme="minorHAnsi" w:hAnsiTheme="minorHAnsi" w:cstheme="minorHAnsi"/>
          <w:b/>
          <w:lang w:val="pl-PL"/>
        </w:rPr>
        <w:t>. Wbudowanie i zagęszczeni</w:t>
      </w:r>
      <w:r w:rsidR="00CF054E" w:rsidRPr="00E375EC">
        <w:rPr>
          <w:rFonts w:asciiTheme="minorHAnsi" w:hAnsiTheme="minorHAnsi" w:cstheme="minorHAnsi"/>
          <w:b/>
          <w:lang w:val="pl-PL"/>
        </w:rPr>
        <w:t xml:space="preserve">e </w:t>
      </w:r>
      <w:r w:rsidRPr="00E375EC">
        <w:rPr>
          <w:rFonts w:asciiTheme="minorHAnsi" w:hAnsiTheme="minorHAnsi" w:cstheme="minorHAnsi"/>
          <w:b/>
          <w:lang w:val="pl-PL"/>
        </w:rPr>
        <w:t>materiału poboczy</w:t>
      </w:r>
    </w:p>
    <w:p w:rsidR="00020CD0" w:rsidRPr="00E375EC" w:rsidRDefault="00CF054E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ab/>
      </w:r>
      <w:r w:rsidR="003A3DAE" w:rsidRPr="00E375EC">
        <w:rPr>
          <w:rFonts w:asciiTheme="minorHAnsi" w:hAnsiTheme="minorHAnsi" w:cstheme="minorHAnsi"/>
          <w:lang w:val="pl-PL"/>
        </w:rPr>
        <w:t>Materiał</w:t>
      </w:r>
      <w:r w:rsidR="00020CD0" w:rsidRPr="00E375EC">
        <w:rPr>
          <w:rFonts w:asciiTheme="minorHAnsi" w:hAnsiTheme="minorHAnsi" w:cstheme="minorHAnsi"/>
          <w:lang w:val="pl-PL"/>
        </w:rPr>
        <w:t xml:space="preserve"> należy dostarczyć na miejsce wbudowania </w:t>
      </w:r>
      <w:r w:rsidR="00341AFD" w:rsidRPr="00E375EC">
        <w:rPr>
          <w:rFonts w:asciiTheme="minorHAnsi" w:hAnsiTheme="minorHAnsi" w:cstheme="minorHAnsi"/>
          <w:lang w:val="pl-PL"/>
        </w:rPr>
        <w:t xml:space="preserve">środkami </w:t>
      </w:r>
      <w:r w:rsidR="003A3DAE" w:rsidRPr="00E375EC">
        <w:rPr>
          <w:rFonts w:asciiTheme="minorHAnsi" w:hAnsiTheme="minorHAnsi" w:cstheme="minorHAnsi"/>
          <w:lang w:val="pl-PL"/>
        </w:rPr>
        <w:t xml:space="preserve">transportu zgodnymi z </w:t>
      </w:r>
      <w:r w:rsidR="00341AFD" w:rsidRPr="00E375EC">
        <w:rPr>
          <w:rFonts w:asciiTheme="minorHAnsi" w:hAnsiTheme="minorHAnsi" w:cstheme="minorHAnsi"/>
          <w:lang w:val="pl-PL"/>
        </w:rPr>
        <w:t>pkt. 4 S</w:t>
      </w:r>
      <w:r w:rsidR="003A3DAE" w:rsidRPr="00E375EC">
        <w:rPr>
          <w:rFonts w:asciiTheme="minorHAnsi" w:hAnsiTheme="minorHAnsi" w:cstheme="minorHAnsi"/>
          <w:lang w:val="pl-PL"/>
        </w:rPr>
        <w:t>ST</w:t>
      </w:r>
      <w:r w:rsidR="00341AFD" w:rsidRPr="00E375EC">
        <w:rPr>
          <w:rFonts w:asciiTheme="minorHAnsi" w:hAnsiTheme="minorHAnsi" w:cstheme="minorHAnsi"/>
          <w:lang w:val="pl-PL"/>
        </w:rPr>
        <w:t>.</w:t>
      </w:r>
      <w:r w:rsidRPr="00E375EC">
        <w:rPr>
          <w:rFonts w:asciiTheme="minorHAnsi" w:hAnsiTheme="minorHAnsi" w:cstheme="minorHAnsi"/>
          <w:lang w:val="pl-PL"/>
        </w:rPr>
        <w:t xml:space="preserve"> Po rozłożeniu </w:t>
      </w:r>
      <w:r w:rsidR="00341AFD" w:rsidRPr="00E375EC">
        <w:rPr>
          <w:rFonts w:asciiTheme="minorHAnsi" w:hAnsiTheme="minorHAnsi" w:cstheme="minorHAnsi"/>
          <w:lang w:val="pl-PL"/>
        </w:rPr>
        <w:t xml:space="preserve">materiału </w:t>
      </w:r>
      <w:r w:rsidR="00020CD0" w:rsidRPr="00E375EC">
        <w:rPr>
          <w:rFonts w:asciiTheme="minorHAnsi" w:hAnsiTheme="minorHAnsi" w:cstheme="minorHAnsi"/>
          <w:lang w:val="pl-PL"/>
        </w:rPr>
        <w:t>należy przystąpić do zagęszczania. Zagęszczenie należy rozpoczynać od dolnej krawędzi i przesuwać pasami podłużnymi, częściowo nakładającymi się, w kierunku jej górnej krawędzi. Zagęszczenie należy kontynuować do osiągnięcia wsk</w:t>
      </w:r>
      <w:r w:rsidR="003A3DAE" w:rsidRPr="00E375EC">
        <w:rPr>
          <w:rFonts w:asciiTheme="minorHAnsi" w:hAnsiTheme="minorHAnsi" w:cstheme="minorHAnsi"/>
          <w:lang w:val="pl-PL"/>
        </w:rPr>
        <w:t>aźnika zagęszcz</w:t>
      </w:r>
      <w:r w:rsidR="00642E91" w:rsidRPr="00E375EC">
        <w:rPr>
          <w:rFonts w:asciiTheme="minorHAnsi" w:hAnsiTheme="minorHAnsi" w:cstheme="minorHAnsi"/>
          <w:lang w:val="pl-PL"/>
        </w:rPr>
        <w:t>enia równego 0,97</w:t>
      </w:r>
      <w:r w:rsidR="00020CD0" w:rsidRPr="00E375EC">
        <w:rPr>
          <w:rFonts w:asciiTheme="minorHAnsi" w:hAnsiTheme="minorHAnsi" w:cstheme="minorHAnsi"/>
          <w:lang w:val="pl-PL"/>
        </w:rPr>
        <w:t xml:space="preserve"> wg normalnej próby </w:t>
      </w:r>
      <w:proofErr w:type="spellStart"/>
      <w:r w:rsidR="00020CD0" w:rsidRPr="00E375EC">
        <w:rPr>
          <w:rFonts w:asciiTheme="minorHAnsi" w:hAnsiTheme="minorHAnsi" w:cstheme="minorHAnsi"/>
          <w:lang w:val="pl-PL"/>
        </w:rPr>
        <w:t>Proctora</w:t>
      </w:r>
      <w:proofErr w:type="spellEnd"/>
      <w:r w:rsidR="00020CD0" w:rsidRPr="00E375EC">
        <w:rPr>
          <w:rFonts w:asciiTheme="minorHAnsi" w:hAnsiTheme="minorHAnsi" w:cstheme="minorHAnsi"/>
          <w:lang w:val="pl-PL"/>
        </w:rPr>
        <w:t>.</w:t>
      </w:r>
    </w:p>
    <w:p w:rsidR="00CF054E" w:rsidRPr="00E375EC" w:rsidRDefault="00CF054E" w:rsidP="00CF054E">
      <w:pPr>
        <w:rPr>
          <w:rFonts w:asciiTheme="minorHAnsi" w:hAnsiTheme="minorHAnsi" w:cstheme="minorHAnsi"/>
          <w:lang w:val="pl-PL"/>
        </w:rPr>
      </w:pPr>
      <w:bookmarkStart w:id="1" w:name="_Toc428243647"/>
    </w:p>
    <w:p w:rsidR="00020CD0" w:rsidRPr="00E375EC" w:rsidRDefault="00020CD0">
      <w:pPr>
        <w:rPr>
          <w:rFonts w:asciiTheme="minorHAnsi" w:hAnsiTheme="minorHAnsi" w:cstheme="minorHAnsi"/>
          <w:b/>
          <w:bCs/>
          <w:sz w:val="28"/>
          <w:lang w:val="pl-PL"/>
        </w:rPr>
      </w:pPr>
      <w:r w:rsidRPr="00E375EC">
        <w:rPr>
          <w:rFonts w:asciiTheme="minorHAnsi" w:hAnsiTheme="minorHAnsi" w:cstheme="minorHAnsi"/>
          <w:b/>
          <w:bCs/>
          <w:sz w:val="28"/>
          <w:lang w:val="pl-PL"/>
        </w:rPr>
        <w:t>6. Kontrola jakości robót</w:t>
      </w:r>
    </w:p>
    <w:bookmarkEnd w:id="1"/>
    <w:p w:rsidR="00020CD0" w:rsidRPr="00E375EC" w:rsidRDefault="00020CD0">
      <w:pPr>
        <w:pStyle w:val="Nagwek2"/>
        <w:spacing w:before="0" w:after="0"/>
        <w:rPr>
          <w:rFonts w:asciiTheme="minorHAnsi" w:hAnsiTheme="minorHAnsi" w:cstheme="minorHAnsi"/>
          <w:sz w:val="24"/>
        </w:rPr>
      </w:pPr>
      <w:r w:rsidRPr="00E375EC">
        <w:rPr>
          <w:rFonts w:asciiTheme="minorHAnsi" w:hAnsiTheme="minorHAnsi" w:cstheme="minorHAnsi"/>
          <w:sz w:val="24"/>
        </w:rPr>
        <w:t>6.1. Ogólne zasady kontroli jakości robót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Ogólne zasady kontroli jakości robót podano w ST D-M.00.00.00 „Wymagania ogólne”.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Częstotliwość oraz zakres pomiarów podaje tablica 2.</w:t>
      </w:r>
    </w:p>
    <w:p w:rsidR="00020CD0" w:rsidRPr="00E375EC" w:rsidRDefault="00CF054E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b/>
          <w:lang w:val="pl-PL"/>
        </w:rPr>
        <w:t>Tablica 2:</w:t>
      </w:r>
      <w:r w:rsidRPr="00E375EC">
        <w:rPr>
          <w:rFonts w:asciiTheme="minorHAnsi" w:hAnsiTheme="minorHAnsi" w:cstheme="minorHAnsi"/>
          <w:lang w:val="pl-PL"/>
        </w:rPr>
        <w:t xml:space="preserve"> W</w:t>
      </w:r>
      <w:r w:rsidR="00020CD0" w:rsidRPr="00E375EC">
        <w:rPr>
          <w:rFonts w:asciiTheme="minorHAnsi" w:hAnsiTheme="minorHAnsi" w:cstheme="minorHAnsi"/>
          <w:lang w:val="pl-PL"/>
        </w:rPr>
        <w:t>ymagania dl</w:t>
      </w:r>
      <w:r w:rsidR="00642E91" w:rsidRPr="00E375EC">
        <w:rPr>
          <w:rFonts w:asciiTheme="minorHAnsi" w:hAnsiTheme="minorHAnsi" w:cstheme="minorHAnsi"/>
          <w:lang w:val="pl-PL"/>
        </w:rPr>
        <w:t>a pobocza</w:t>
      </w:r>
      <w:r w:rsidR="00020CD0" w:rsidRPr="00E375EC">
        <w:rPr>
          <w:rFonts w:asciiTheme="minorHAnsi" w:hAnsiTheme="minorHAnsi" w:cstheme="minorHAnsi"/>
          <w:lang w:val="pl-PL"/>
        </w:rPr>
        <w:t>.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2400"/>
        <w:gridCol w:w="3958"/>
        <w:gridCol w:w="2303"/>
      </w:tblGrid>
      <w:tr w:rsidR="00020CD0" w:rsidRPr="00E375EC" w:rsidTr="00E66C44"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>Lp.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 xml:space="preserve">Wyszczególnienie </w:t>
            </w:r>
          </w:p>
        </w:tc>
        <w:tc>
          <w:tcPr>
            <w:tcW w:w="3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 xml:space="preserve">Minimalna częstotliwość pomiarów </w:t>
            </w:r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 xml:space="preserve">Tolerancja </w:t>
            </w:r>
          </w:p>
        </w:tc>
      </w:tr>
      <w:tr w:rsidR="00020CD0" w:rsidRPr="00E375EC" w:rsidTr="00E66C44">
        <w:tc>
          <w:tcPr>
            <w:tcW w:w="5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 xml:space="preserve">Zagęszczenie </w:t>
            </w:r>
          </w:p>
        </w:tc>
        <w:tc>
          <w:tcPr>
            <w:tcW w:w="39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 xml:space="preserve">1 raz na każde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E375EC">
                <w:rPr>
                  <w:rFonts w:asciiTheme="minorHAnsi" w:hAnsiTheme="minorHAnsi" w:cstheme="minorHAnsi"/>
                  <w:sz w:val="20"/>
                  <w:lang w:val="pl-PL"/>
                </w:rPr>
                <w:t>200 m</w:t>
              </w:r>
            </w:smartTag>
          </w:p>
        </w:tc>
        <w:tc>
          <w:tcPr>
            <w:tcW w:w="23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</w:p>
        </w:tc>
      </w:tr>
      <w:tr w:rsidR="00020CD0" w:rsidRPr="00E375EC" w:rsidTr="00E66C44">
        <w:tc>
          <w:tcPr>
            <w:tcW w:w="550" w:type="dxa"/>
            <w:tcBorders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</w:p>
        </w:tc>
        <w:tc>
          <w:tcPr>
            <w:tcW w:w="2400" w:type="dxa"/>
            <w:tcBorders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>Szerokość pobocza</w:t>
            </w:r>
          </w:p>
        </w:tc>
        <w:tc>
          <w:tcPr>
            <w:tcW w:w="3958" w:type="dxa"/>
            <w:tcBorders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 xml:space="preserve">1 raz na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375EC">
                <w:rPr>
                  <w:rFonts w:asciiTheme="minorHAnsi" w:hAnsiTheme="minorHAnsi" w:cstheme="minorHAnsi"/>
                  <w:sz w:val="20"/>
                  <w:lang w:val="pl-PL"/>
                </w:rPr>
                <w:t>100 m</w:t>
              </w:r>
            </w:smartTag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</w:rPr>
              <w:sym w:font="Symbol" w:char="F0B1"/>
            </w: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smartTag w:uri="urn:schemas-microsoft-com:office:smarttags" w:element="metricconverter">
              <w:smartTagPr>
                <w:attr w:name="ProductID" w:val="5 cm"/>
              </w:smartTagPr>
              <w:r w:rsidRPr="00E375EC">
                <w:rPr>
                  <w:rFonts w:asciiTheme="minorHAnsi" w:hAnsiTheme="minorHAnsi" w:cstheme="minorHAnsi"/>
                  <w:sz w:val="20"/>
                  <w:lang w:val="pl-PL"/>
                </w:rPr>
                <w:t>5 cm</w:t>
              </w:r>
            </w:smartTag>
          </w:p>
        </w:tc>
      </w:tr>
      <w:tr w:rsidR="00020CD0" w:rsidRPr="00E375EC" w:rsidTr="00E66C44">
        <w:tc>
          <w:tcPr>
            <w:tcW w:w="550" w:type="dxa"/>
            <w:tcBorders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</w:p>
        </w:tc>
        <w:tc>
          <w:tcPr>
            <w:tcW w:w="2400" w:type="dxa"/>
            <w:tcBorders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>Spadek poprzeczny</w:t>
            </w:r>
          </w:p>
        </w:tc>
        <w:tc>
          <w:tcPr>
            <w:tcW w:w="3958" w:type="dxa"/>
            <w:tcBorders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 xml:space="preserve">1 raz na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375EC">
                <w:rPr>
                  <w:rFonts w:asciiTheme="minorHAnsi" w:hAnsiTheme="minorHAnsi" w:cstheme="minorHAnsi"/>
                  <w:sz w:val="20"/>
                  <w:lang w:val="pl-PL"/>
                </w:rPr>
                <w:t>100 m</w:t>
              </w:r>
            </w:smartTag>
          </w:p>
        </w:tc>
        <w:tc>
          <w:tcPr>
            <w:tcW w:w="2303" w:type="dxa"/>
            <w:tcBorders>
              <w:left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</w:rPr>
              <w:sym w:font="Symbol" w:char="F0B1"/>
            </w: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 xml:space="preserve"> 0,5 %</w:t>
            </w:r>
          </w:p>
        </w:tc>
      </w:tr>
      <w:tr w:rsidR="00020CD0" w:rsidRPr="00E375EC" w:rsidTr="00E66C44">
        <w:tc>
          <w:tcPr>
            <w:tcW w:w="5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>4</w:t>
            </w:r>
          </w:p>
        </w:tc>
        <w:tc>
          <w:tcPr>
            <w:tcW w:w="24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both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>Równość nawierzchni</w:t>
            </w:r>
          </w:p>
        </w:tc>
        <w:tc>
          <w:tcPr>
            <w:tcW w:w="39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 xml:space="preserve">1 raz na </w:t>
            </w:r>
            <w:smartTag w:uri="urn:schemas-microsoft-com:office:smarttags" w:element="metricconverter">
              <w:smartTagPr>
                <w:attr w:name="ProductID" w:val="100 m"/>
              </w:smartTagPr>
              <w:r w:rsidRPr="00E375EC">
                <w:rPr>
                  <w:rFonts w:asciiTheme="minorHAnsi" w:hAnsiTheme="minorHAnsi" w:cstheme="minorHAnsi"/>
                  <w:sz w:val="20"/>
                  <w:lang w:val="pl-PL"/>
                </w:rPr>
                <w:t>100 m</w:t>
              </w:r>
            </w:smartTag>
          </w:p>
        </w:tc>
        <w:tc>
          <w:tcPr>
            <w:tcW w:w="23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0CD0" w:rsidRPr="00E375EC" w:rsidRDefault="00020CD0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E375EC">
              <w:rPr>
                <w:rFonts w:asciiTheme="minorHAnsi" w:hAnsiTheme="minorHAnsi" w:cstheme="minorHAnsi"/>
                <w:sz w:val="20"/>
                <w:lang w:val="pl-PL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E375EC">
                <w:rPr>
                  <w:rFonts w:asciiTheme="minorHAnsi" w:hAnsiTheme="minorHAnsi" w:cstheme="minorHAnsi"/>
                  <w:sz w:val="20"/>
                  <w:lang w:val="pl-PL"/>
                </w:rPr>
                <w:t>15 mm</w:t>
              </w:r>
            </w:smartTag>
          </w:p>
        </w:tc>
      </w:tr>
    </w:tbl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</w:p>
    <w:p w:rsidR="00020CD0" w:rsidRPr="00E375EC" w:rsidRDefault="00020CD0">
      <w:pPr>
        <w:jc w:val="both"/>
        <w:rPr>
          <w:rFonts w:asciiTheme="minorHAnsi" w:hAnsiTheme="minorHAnsi" w:cstheme="minorHAnsi"/>
          <w:b/>
          <w:bCs/>
          <w:sz w:val="28"/>
          <w:lang w:val="pl-PL"/>
        </w:rPr>
      </w:pPr>
      <w:r w:rsidRPr="00E375EC">
        <w:rPr>
          <w:rFonts w:asciiTheme="minorHAnsi" w:hAnsiTheme="minorHAnsi" w:cstheme="minorHAnsi"/>
          <w:b/>
          <w:bCs/>
          <w:sz w:val="28"/>
          <w:lang w:val="pl-PL"/>
        </w:rPr>
        <w:t>7. Obmiar robót</w:t>
      </w:r>
    </w:p>
    <w:p w:rsidR="00E76057" w:rsidRPr="00E375EC" w:rsidRDefault="00E76057" w:rsidP="00E76057">
      <w:pPr>
        <w:jc w:val="both"/>
        <w:rPr>
          <w:rFonts w:asciiTheme="minorHAnsi" w:hAnsiTheme="minorHAnsi" w:cstheme="minorHAnsi"/>
          <w:szCs w:val="24"/>
          <w:lang w:val="pl-PL"/>
        </w:rPr>
      </w:pPr>
      <w:r w:rsidRPr="00E375EC">
        <w:rPr>
          <w:rFonts w:asciiTheme="minorHAnsi" w:hAnsiTheme="minorHAnsi" w:cstheme="minorHAnsi"/>
          <w:szCs w:val="24"/>
          <w:lang w:val="pl-PL"/>
        </w:rPr>
        <w:t xml:space="preserve">Ogólne zasady obmiaru robót podano w ST DM-00.00.00 „Wymagania ogólne” </w:t>
      </w:r>
      <w:proofErr w:type="spellStart"/>
      <w:r w:rsidRPr="00E375EC">
        <w:rPr>
          <w:rFonts w:asciiTheme="minorHAnsi" w:hAnsiTheme="minorHAnsi" w:cstheme="minorHAnsi"/>
          <w:szCs w:val="24"/>
          <w:lang w:val="pl-PL"/>
        </w:rPr>
        <w:t>pkt</w:t>
      </w:r>
      <w:proofErr w:type="spellEnd"/>
      <w:r w:rsidRPr="00E375EC">
        <w:rPr>
          <w:rFonts w:asciiTheme="minorHAnsi" w:hAnsiTheme="minorHAnsi" w:cstheme="minorHAnsi"/>
          <w:szCs w:val="24"/>
          <w:lang w:val="pl-PL"/>
        </w:rPr>
        <w:t xml:space="preserve"> 7.</w:t>
      </w:r>
      <w:r w:rsidR="00341AFD" w:rsidRPr="00E375EC">
        <w:rPr>
          <w:rFonts w:asciiTheme="minorHAnsi" w:hAnsiTheme="minorHAnsi" w:cstheme="minorHAnsi"/>
          <w:szCs w:val="24"/>
          <w:lang w:val="pl-PL"/>
        </w:rPr>
        <w:t xml:space="preserve"> </w:t>
      </w:r>
      <w:r w:rsidRPr="00E375EC">
        <w:rPr>
          <w:rStyle w:val="podpunkt"/>
          <w:rFonts w:asciiTheme="minorHAnsi" w:hAnsiTheme="minorHAnsi" w:cstheme="minorHAnsi"/>
          <w:bCs/>
          <w:szCs w:val="24"/>
          <w:lang w:val="pl-PL"/>
        </w:rPr>
        <w:t xml:space="preserve">Ze względu na </w:t>
      </w:r>
      <w:r w:rsidRPr="00E375EC">
        <w:rPr>
          <w:rFonts w:asciiTheme="minorHAnsi" w:hAnsiTheme="minorHAnsi" w:cstheme="minorHAnsi"/>
          <w:szCs w:val="24"/>
          <w:lang w:val="pl-PL"/>
        </w:rPr>
        <w:t>ryczałtową formę Kon</w:t>
      </w:r>
      <w:smartTag w:uri="urn:schemas-microsoft-com:office:smarttags" w:element="PersonName">
        <w:r w:rsidRPr="00E375EC">
          <w:rPr>
            <w:rFonts w:asciiTheme="minorHAnsi" w:hAnsiTheme="minorHAnsi" w:cstheme="minorHAnsi"/>
            <w:szCs w:val="24"/>
            <w:lang w:val="pl-PL"/>
          </w:rPr>
          <w:t>trakt</w:t>
        </w:r>
      </w:smartTag>
      <w:r w:rsidRPr="00E375EC">
        <w:rPr>
          <w:rFonts w:asciiTheme="minorHAnsi" w:hAnsiTheme="minorHAnsi" w:cstheme="minorHAnsi"/>
          <w:szCs w:val="24"/>
          <w:lang w:val="pl-PL"/>
        </w:rPr>
        <w:t>u</w:t>
      </w:r>
      <w:r w:rsidRPr="00E375EC">
        <w:rPr>
          <w:rStyle w:val="Document2"/>
          <w:rFonts w:asciiTheme="minorHAnsi" w:hAnsiTheme="minorHAnsi" w:cstheme="minorHAnsi"/>
          <w:bCs/>
          <w:szCs w:val="24"/>
          <w:lang w:val="pl-PL"/>
        </w:rPr>
        <w:t xml:space="preserve"> o</w:t>
      </w:r>
      <w:r w:rsidRPr="00E375EC">
        <w:rPr>
          <w:rFonts w:asciiTheme="minorHAnsi" w:hAnsiTheme="minorHAnsi" w:cstheme="minorHAnsi"/>
          <w:spacing w:val="-3"/>
          <w:szCs w:val="24"/>
          <w:lang w:val="pl-PL"/>
        </w:rPr>
        <w:t xml:space="preserve">kreślanie ilości robót i materiałów należy przyjmować zgodnie z zasadami podanymi w pkt. </w:t>
      </w:r>
      <w:smartTag w:uri="urn:schemas-microsoft-com:office:smarttags" w:element="metricconverter">
        <w:smartTagPr>
          <w:attr w:name="ProductID" w:val="7 ST"/>
        </w:smartTagPr>
        <w:r w:rsidRPr="00E375EC">
          <w:rPr>
            <w:rFonts w:asciiTheme="minorHAnsi" w:hAnsiTheme="minorHAnsi" w:cstheme="minorHAnsi"/>
            <w:spacing w:val="-3"/>
            <w:szCs w:val="24"/>
            <w:lang w:val="pl-PL"/>
          </w:rPr>
          <w:t xml:space="preserve">7 </w:t>
        </w:r>
        <w:r w:rsidRPr="00E375EC">
          <w:rPr>
            <w:rFonts w:asciiTheme="minorHAnsi" w:hAnsiTheme="minorHAnsi" w:cstheme="minorHAnsi"/>
            <w:szCs w:val="24"/>
            <w:lang w:val="pl-PL"/>
          </w:rPr>
          <w:t>ST</w:t>
        </w:r>
      </w:smartTag>
      <w:r w:rsidRPr="00E375EC">
        <w:rPr>
          <w:rFonts w:asciiTheme="minorHAnsi" w:hAnsiTheme="minorHAnsi" w:cstheme="minorHAnsi"/>
          <w:szCs w:val="24"/>
          <w:lang w:val="pl-PL"/>
        </w:rPr>
        <w:t xml:space="preserve"> DM-00.00.00 „Wymagania Ogólne”.</w:t>
      </w:r>
    </w:p>
    <w:p w:rsidR="00642E91" w:rsidRPr="00E375EC" w:rsidRDefault="00642E91">
      <w:pPr>
        <w:jc w:val="both"/>
        <w:rPr>
          <w:rFonts w:asciiTheme="minorHAnsi" w:hAnsiTheme="minorHAnsi" w:cstheme="minorHAnsi"/>
          <w:b/>
          <w:bCs/>
          <w:sz w:val="28"/>
          <w:lang w:val="pl-PL"/>
        </w:rPr>
      </w:pPr>
    </w:p>
    <w:p w:rsidR="00020CD0" w:rsidRPr="00E375EC" w:rsidRDefault="00020CD0">
      <w:pPr>
        <w:jc w:val="both"/>
        <w:rPr>
          <w:rFonts w:asciiTheme="minorHAnsi" w:hAnsiTheme="minorHAnsi" w:cstheme="minorHAnsi"/>
          <w:b/>
          <w:bCs/>
          <w:sz w:val="28"/>
          <w:lang w:val="pl-PL"/>
        </w:rPr>
      </w:pPr>
      <w:r w:rsidRPr="00E375EC">
        <w:rPr>
          <w:rFonts w:asciiTheme="minorHAnsi" w:hAnsiTheme="minorHAnsi" w:cstheme="minorHAnsi"/>
          <w:b/>
          <w:bCs/>
          <w:sz w:val="28"/>
          <w:lang w:val="pl-PL"/>
        </w:rPr>
        <w:t>8. Odbiór robót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ab/>
        <w:t>Ogólne zasady odbioru robót podano w ST D-M.00.00.00 „Wymagania ogólne”.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ab/>
        <w:t xml:space="preserve">Roboty uznaje się za wykonane zgodnie z Dokumentacją Projektową, ST i wymaganiami Inżyniera, jeżeli wszystkie pomiary i badania z zachowaniem tolerancji wg </w:t>
      </w:r>
      <w:proofErr w:type="spellStart"/>
      <w:r w:rsidRPr="00E375EC">
        <w:rPr>
          <w:rFonts w:asciiTheme="minorHAnsi" w:hAnsiTheme="minorHAnsi" w:cstheme="minorHAnsi"/>
          <w:lang w:val="pl-PL"/>
        </w:rPr>
        <w:t>pkt</w:t>
      </w:r>
      <w:proofErr w:type="spellEnd"/>
      <w:r w:rsidRPr="00E375EC">
        <w:rPr>
          <w:rFonts w:asciiTheme="minorHAnsi" w:hAnsiTheme="minorHAnsi" w:cstheme="minorHAnsi"/>
          <w:lang w:val="pl-PL"/>
        </w:rPr>
        <w:t xml:space="preserve"> 6 dały wyniki pozytywne.</w:t>
      </w:r>
    </w:p>
    <w:p w:rsidR="00020CD0" w:rsidRPr="00E375EC" w:rsidRDefault="00020CD0">
      <w:pPr>
        <w:pStyle w:val="Nagwek1"/>
        <w:rPr>
          <w:rFonts w:asciiTheme="minorHAnsi" w:hAnsiTheme="minorHAnsi" w:cstheme="minorHAnsi"/>
          <w:sz w:val="24"/>
          <w:lang w:val="pl-PL"/>
        </w:rPr>
      </w:pPr>
      <w:bookmarkStart w:id="2" w:name="_Toc428243650"/>
    </w:p>
    <w:bookmarkEnd w:id="2"/>
    <w:p w:rsidR="00020CD0" w:rsidRPr="00E375EC" w:rsidRDefault="00020CD0">
      <w:pPr>
        <w:jc w:val="both"/>
        <w:rPr>
          <w:rFonts w:asciiTheme="minorHAnsi" w:hAnsiTheme="minorHAnsi" w:cstheme="minorHAnsi"/>
          <w:b/>
          <w:bCs/>
          <w:sz w:val="28"/>
          <w:lang w:val="pl-PL"/>
        </w:rPr>
      </w:pPr>
      <w:r w:rsidRPr="00E375EC">
        <w:rPr>
          <w:rFonts w:asciiTheme="minorHAnsi" w:hAnsiTheme="minorHAnsi" w:cstheme="minorHAnsi"/>
          <w:b/>
          <w:bCs/>
          <w:sz w:val="28"/>
          <w:lang w:val="pl-PL"/>
        </w:rPr>
        <w:t>9. Podstawa płatności</w:t>
      </w:r>
    </w:p>
    <w:p w:rsidR="00E76057" w:rsidRPr="00E375EC" w:rsidRDefault="00E76057" w:rsidP="00E76057">
      <w:pPr>
        <w:widowControl/>
        <w:jc w:val="both"/>
        <w:rPr>
          <w:rFonts w:asciiTheme="minorHAnsi" w:hAnsiTheme="minorHAnsi" w:cstheme="minorHAnsi"/>
          <w:snapToGrid/>
          <w:szCs w:val="24"/>
          <w:lang w:val="pl-PL"/>
        </w:rPr>
      </w:pPr>
      <w:bookmarkStart w:id="3" w:name="_Toc428243651"/>
      <w:r w:rsidRPr="00E375EC">
        <w:rPr>
          <w:rFonts w:asciiTheme="minorHAnsi" w:hAnsiTheme="minorHAnsi" w:cstheme="minorHAnsi"/>
          <w:snapToGrid/>
          <w:szCs w:val="24"/>
          <w:lang w:val="pl-PL"/>
        </w:rPr>
        <w:t xml:space="preserve">Ogólne ustalenia dotyczące podstawy płatności i rozliczenia w/w robót podano w ST D-00.00.00 „Wymagania ogólne” </w:t>
      </w:r>
      <w:proofErr w:type="spellStart"/>
      <w:r w:rsidRPr="00E375EC">
        <w:rPr>
          <w:rFonts w:asciiTheme="minorHAnsi" w:hAnsiTheme="minorHAnsi" w:cstheme="minorHAnsi"/>
          <w:snapToGrid/>
          <w:szCs w:val="24"/>
          <w:lang w:val="pl-PL"/>
        </w:rPr>
        <w:t>pkt</w:t>
      </w:r>
      <w:proofErr w:type="spellEnd"/>
      <w:r w:rsidRPr="00E375EC">
        <w:rPr>
          <w:rFonts w:asciiTheme="minorHAnsi" w:hAnsiTheme="minorHAnsi" w:cstheme="minorHAnsi"/>
          <w:snapToGrid/>
          <w:szCs w:val="24"/>
          <w:lang w:val="pl-PL"/>
        </w:rPr>
        <w:t xml:space="preserve"> 9.</w:t>
      </w:r>
      <w:r w:rsidR="00341AFD" w:rsidRPr="00E375EC">
        <w:rPr>
          <w:rFonts w:asciiTheme="minorHAnsi" w:hAnsiTheme="minorHAnsi" w:cstheme="minorHAnsi"/>
          <w:snapToGrid/>
          <w:szCs w:val="24"/>
          <w:lang w:val="pl-PL"/>
        </w:rPr>
        <w:t xml:space="preserve"> </w:t>
      </w:r>
      <w:r w:rsidRPr="00E375EC">
        <w:rPr>
          <w:rFonts w:asciiTheme="minorHAnsi" w:hAnsiTheme="minorHAnsi" w:cstheme="minorHAnsi"/>
          <w:snapToGrid/>
          <w:szCs w:val="24"/>
          <w:lang w:val="pl-PL"/>
        </w:rPr>
        <w:t>Cena obejmuje wykonanie wszelkich prac związanych w wykonaniem zadania określonego w przedmiotowej specyfikacji w tym czynności ujęte w ST, Dokumentacji.</w:t>
      </w:r>
    </w:p>
    <w:p w:rsidR="00020CD0" w:rsidRPr="00E375EC" w:rsidRDefault="00020CD0">
      <w:pPr>
        <w:pStyle w:val="Nagwek1"/>
        <w:rPr>
          <w:rFonts w:asciiTheme="minorHAnsi" w:hAnsiTheme="minorHAnsi" w:cstheme="minorHAnsi"/>
          <w:caps/>
          <w:sz w:val="24"/>
          <w:lang w:val="pl-PL"/>
        </w:rPr>
      </w:pPr>
    </w:p>
    <w:p w:rsidR="00020CD0" w:rsidRPr="00E375EC" w:rsidRDefault="00020CD0">
      <w:pPr>
        <w:pStyle w:val="Nagwek1"/>
        <w:rPr>
          <w:rFonts w:asciiTheme="minorHAnsi" w:hAnsiTheme="minorHAnsi" w:cstheme="minorHAnsi"/>
          <w:b/>
          <w:bCs/>
          <w:i w:val="0"/>
          <w:iCs/>
          <w:sz w:val="28"/>
          <w:lang w:val="pl-PL"/>
        </w:rPr>
      </w:pPr>
      <w:r w:rsidRPr="00E375EC">
        <w:rPr>
          <w:rFonts w:asciiTheme="minorHAnsi" w:hAnsiTheme="minorHAnsi" w:cstheme="minorHAnsi"/>
          <w:b/>
          <w:bCs/>
          <w:i w:val="0"/>
          <w:iCs/>
          <w:caps/>
          <w:sz w:val="28"/>
          <w:lang w:val="pl-PL"/>
        </w:rPr>
        <w:t xml:space="preserve">10. </w:t>
      </w:r>
      <w:bookmarkEnd w:id="3"/>
      <w:r w:rsidR="001D7EE6" w:rsidRPr="00E375EC">
        <w:rPr>
          <w:rFonts w:asciiTheme="minorHAnsi" w:hAnsiTheme="minorHAnsi" w:cstheme="minorHAnsi"/>
          <w:b/>
          <w:bCs/>
          <w:i w:val="0"/>
          <w:iCs/>
          <w:sz w:val="28"/>
          <w:lang w:val="pl-PL"/>
        </w:rPr>
        <w:t>Przepisy związane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PN-S-02204:1997</w:t>
      </w:r>
      <w:r w:rsidRPr="00E375EC">
        <w:rPr>
          <w:rFonts w:asciiTheme="minorHAnsi" w:hAnsiTheme="minorHAnsi" w:cstheme="minorHAnsi"/>
          <w:lang w:val="pl-PL"/>
        </w:rPr>
        <w:tab/>
        <w:t>Drogi samochodowe. Odwodnienie dróg.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PN-B-02480</w:t>
      </w:r>
      <w:r w:rsidRPr="00E375EC">
        <w:rPr>
          <w:rFonts w:asciiTheme="minorHAnsi" w:hAnsiTheme="minorHAnsi" w:cstheme="minorHAnsi"/>
          <w:lang w:val="pl-PL"/>
        </w:rPr>
        <w:tab/>
      </w:r>
      <w:r w:rsidRPr="00E375EC">
        <w:rPr>
          <w:rFonts w:asciiTheme="minorHAnsi" w:hAnsiTheme="minorHAnsi" w:cstheme="minorHAnsi"/>
          <w:lang w:val="pl-PL"/>
        </w:rPr>
        <w:tab/>
        <w:t>Grunty budowlane. Określenia, symbole, podział i opis gruntów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PN-B-04452</w:t>
      </w:r>
      <w:r w:rsidRPr="00E375EC">
        <w:rPr>
          <w:rFonts w:asciiTheme="minorHAnsi" w:hAnsiTheme="minorHAnsi" w:cstheme="minorHAnsi"/>
          <w:lang w:val="pl-PL"/>
        </w:rPr>
        <w:tab/>
      </w:r>
      <w:r w:rsidRPr="00E375EC">
        <w:rPr>
          <w:rFonts w:asciiTheme="minorHAnsi" w:hAnsiTheme="minorHAnsi" w:cstheme="minorHAnsi"/>
          <w:lang w:val="pl-PL"/>
        </w:rPr>
        <w:tab/>
        <w:t>Grunty budowlane. Badania polowe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PN-B-04481</w:t>
      </w:r>
      <w:r w:rsidRPr="00E375EC">
        <w:rPr>
          <w:rFonts w:asciiTheme="minorHAnsi" w:hAnsiTheme="minorHAnsi" w:cstheme="minorHAnsi"/>
          <w:lang w:val="pl-PL"/>
        </w:rPr>
        <w:tab/>
      </w:r>
      <w:r w:rsidRPr="00E375EC">
        <w:rPr>
          <w:rFonts w:asciiTheme="minorHAnsi" w:hAnsiTheme="minorHAnsi" w:cstheme="minorHAnsi"/>
          <w:lang w:val="pl-PL"/>
        </w:rPr>
        <w:tab/>
        <w:t>Grunty budowlane. Badanie próbek gruntu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PN-B-06714-15</w:t>
      </w:r>
      <w:r w:rsidRPr="00E375EC">
        <w:rPr>
          <w:rFonts w:asciiTheme="minorHAnsi" w:hAnsiTheme="minorHAnsi" w:cstheme="minorHAnsi"/>
          <w:lang w:val="pl-PL"/>
        </w:rPr>
        <w:tab/>
        <w:t>Kruszywa mineralne. Badania. Oznaczenie składu ziarnowego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BN-75/8931-03</w:t>
      </w:r>
      <w:r w:rsidRPr="00E375EC">
        <w:rPr>
          <w:rFonts w:asciiTheme="minorHAnsi" w:hAnsiTheme="minorHAnsi" w:cstheme="minorHAnsi"/>
          <w:lang w:val="pl-PL"/>
        </w:rPr>
        <w:tab/>
        <w:t>Pobieranie próbek gruntów do celów drogowych i lotniskowych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BN-68/8931-04</w:t>
      </w:r>
      <w:r w:rsidRPr="00E375EC">
        <w:rPr>
          <w:rFonts w:asciiTheme="minorHAnsi" w:hAnsiTheme="minorHAnsi" w:cstheme="minorHAnsi"/>
          <w:lang w:val="pl-PL"/>
        </w:rPr>
        <w:tab/>
        <w:t xml:space="preserve">Drogi samochodowe. Pomiar równości nawierzchni </w:t>
      </w:r>
      <w:proofErr w:type="spellStart"/>
      <w:r w:rsidRPr="00E375EC">
        <w:rPr>
          <w:rFonts w:asciiTheme="minorHAnsi" w:hAnsiTheme="minorHAnsi" w:cstheme="minorHAnsi"/>
          <w:lang w:val="pl-PL"/>
        </w:rPr>
        <w:t>planografem</w:t>
      </w:r>
      <w:proofErr w:type="spellEnd"/>
      <w:r w:rsidRPr="00E375EC">
        <w:rPr>
          <w:rFonts w:asciiTheme="minorHAnsi" w:hAnsiTheme="minorHAnsi" w:cstheme="minorHAnsi"/>
          <w:lang w:val="pl-PL"/>
        </w:rPr>
        <w:t xml:space="preserve"> i łatą</w:t>
      </w:r>
    </w:p>
    <w:p w:rsidR="00020CD0" w:rsidRPr="00E375EC" w:rsidRDefault="00020CD0">
      <w:pPr>
        <w:jc w:val="both"/>
        <w:rPr>
          <w:rFonts w:asciiTheme="minorHAnsi" w:hAnsiTheme="minorHAnsi" w:cstheme="minorHAnsi"/>
          <w:lang w:val="pl-PL"/>
        </w:rPr>
      </w:pPr>
      <w:r w:rsidRPr="00E375EC">
        <w:rPr>
          <w:rFonts w:asciiTheme="minorHAnsi" w:hAnsiTheme="minorHAnsi" w:cstheme="minorHAnsi"/>
          <w:lang w:val="pl-PL"/>
        </w:rPr>
        <w:t>BN-77/8931-12</w:t>
      </w:r>
      <w:r w:rsidRPr="00E375EC">
        <w:rPr>
          <w:rFonts w:asciiTheme="minorHAnsi" w:hAnsiTheme="minorHAnsi" w:cstheme="minorHAnsi"/>
          <w:lang w:val="pl-PL"/>
        </w:rPr>
        <w:tab/>
        <w:t>Oznaczanie wskaźnika zagęszczenia gruntu</w:t>
      </w:r>
    </w:p>
    <w:p w:rsidR="00020CD0" w:rsidRPr="00E375EC" w:rsidRDefault="00020CD0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lang w:val="pl-PL"/>
        </w:rPr>
      </w:pPr>
    </w:p>
    <w:p w:rsidR="003C2F19" w:rsidRPr="00E375EC" w:rsidRDefault="003C2F19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3C2F19" w:rsidRPr="00E375EC" w:rsidRDefault="003C2F19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642E91" w:rsidRPr="00E375EC" w:rsidRDefault="009444AC" w:rsidP="009444AC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jc w:val="center"/>
        <w:rPr>
          <w:rStyle w:val="podpunkt"/>
          <w:rFonts w:asciiTheme="minorHAnsi" w:hAnsiTheme="minorHAnsi" w:cstheme="minorHAnsi"/>
          <w:lang w:val="pl-PL"/>
        </w:rPr>
      </w:pPr>
      <w:r w:rsidRPr="00E375EC">
        <w:rPr>
          <w:rStyle w:val="podpunkt"/>
          <w:rFonts w:asciiTheme="minorHAnsi" w:hAnsiTheme="minorHAnsi" w:cstheme="minorHAnsi"/>
          <w:lang w:val="pl-PL"/>
        </w:rPr>
        <w:t xml:space="preserve"> </w:t>
      </w:r>
    </w:p>
    <w:p w:rsidR="003C2F19" w:rsidRPr="00E375EC" w:rsidRDefault="003C2F19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3C2F19" w:rsidRPr="00E375EC" w:rsidRDefault="003C2F19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3C2F19" w:rsidRPr="00E375EC" w:rsidRDefault="003C2F19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3C2F19" w:rsidRPr="00E375EC" w:rsidRDefault="003C2F19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3C2F19" w:rsidRPr="00E375EC" w:rsidRDefault="003C2F19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3C2F19" w:rsidRPr="00E375EC" w:rsidRDefault="003C2F19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3C2F19" w:rsidRPr="00E375EC" w:rsidRDefault="003C2F19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020CD0" w:rsidRPr="00E375EC" w:rsidRDefault="00020CD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p w:rsidR="00FA74B0" w:rsidRPr="00E375EC" w:rsidRDefault="00FA74B0">
      <w:pPr>
        <w:tabs>
          <w:tab w:val="left" w:pos="0"/>
          <w:tab w:val="left" w:pos="339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rPr>
          <w:rStyle w:val="podpunkt"/>
          <w:rFonts w:asciiTheme="minorHAnsi" w:hAnsiTheme="minorHAnsi" w:cstheme="minorHAnsi"/>
          <w:lang w:val="pl-PL"/>
        </w:rPr>
      </w:pPr>
    </w:p>
    <w:sectPr w:rsidR="00FA74B0" w:rsidRPr="00E375EC" w:rsidSect="00D57FDA">
      <w:footerReference w:type="even" r:id="rId7"/>
      <w:footerReference w:type="default" r:id="rId8"/>
      <w:endnotePr>
        <w:numFmt w:val="decimal"/>
      </w:endnotePr>
      <w:type w:val="continuous"/>
      <w:pgSz w:w="11906" w:h="16838"/>
      <w:pgMar w:top="1418" w:right="1418" w:bottom="1418" w:left="1418" w:header="1418" w:footer="1134" w:gutter="0"/>
      <w:pgNumType w:start="217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483" w:rsidRDefault="00843483">
      <w:r>
        <w:separator/>
      </w:r>
    </w:p>
  </w:endnote>
  <w:endnote w:type="continuationSeparator" w:id="0">
    <w:p w:rsidR="00843483" w:rsidRDefault="00843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19" w:rsidRDefault="00907F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C2F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2F19" w:rsidRDefault="003C2F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3047996"/>
      <w:docPartObj>
        <w:docPartGallery w:val="Page Numbers (Bottom of Page)"/>
        <w:docPartUnique/>
      </w:docPartObj>
    </w:sdtPr>
    <w:sdtEndPr>
      <w:rPr>
        <w:rFonts w:ascii="Times New" w:hAnsi="Times New"/>
        <w:sz w:val="24"/>
        <w:szCs w:val="20"/>
      </w:rPr>
    </w:sdtEndPr>
    <w:sdtContent>
      <w:p w:rsidR="009272F8" w:rsidRDefault="009272F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9272F8">
          <w:rPr>
            <w:rFonts w:asciiTheme="minorHAnsi" w:hAnsiTheme="minorHAnsi" w:cstheme="minorHAnsi"/>
            <w:szCs w:val="24"/>
          </w:rPr>
          <w:t xml:space="preserve">str. </w:t>
        </w:r>
        <w:r w:rsidR="00907FA7" w:rsidRPr="009272F8">
          <w:rPr>
            <w:rFonts w:asciiTheme="minorHAnsi" w:hAnsiTheme="minorHAnsi" w:cstheme="minorHAnsi"/>
            <w:szCs w:val="24"/>
          </w:rPr>
          <w:fldChar w:fldCharType="begin"/>
        </w:r>
        <w:r w:rsidRPr="009272F8">
          <w:rPr>
            <w:rFonts w:asciiTheme="minorHAnsi" w:hAnsiTheme="minorHAnsi" w:cstheme="minorHAnsi"/>
            <w:szCs w:val="24"/>
          </w:rPr>
          <w:instrText xml:space="preserve"> PAGE    \* MERGEFORMAT </w:instrText>
        </w:r>
        <w:r w:rsidR="00907FA7" w:rsidRPr="009272F8">
          <w:rPr>
            <w:rFonts w:asciiTheme="minorHAnsi" w:hAnsiTheme="minorHAnsi" w:cstheme="minorHAnsi"/>
            <w:szCs w:val="24"/>
          </w:rPr>
          <w:fldChar w:fldCharType="separate"/>
        </w:r>
        <w:r w:rsidR="00D57FDA">
          <w:rPr>
            <w:rFonts w:asciiTheme="minorHAnsi" w:hAnsiTheme="minorHAnsi" w:cstheme="minorHAnsi"/>
            <w:noProof/>
            <w:szCs w:val="24"/>
          </w:rPr>
          <w:t>219</w:t>
        </w:r>
        <w:r w:rsidR="00907FA7" w:rsidRPr="009272F8">
          <w:rPr>
            <w:rFonts w:asciiTheme="minorHAnsi" w:hAnsiTheme="minorHAnsi" w:cstheme="minorHAnsi"/>
            <w:szCs w:val="24"/>
          </w:rPr>
          <w:fldChar w:fldCharType="end"/>
        </w:r>
      </w:p>
    </w:sdtContent>
  </w:sdt>
  <w:p w:rsidR="003C2F19" w:rsidRDefault="003C2F19">
    <w:pPr>
      <w:ind w:left="23" w:right="23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483" w:rsidRDefault="00843483">
      <w:r>
        <w:separator/>
      </w:r>
    </w:p>
  </w:footnote>
  <w:footnote w:type="continuationSeparator" w:id="0">
    <w:p w:rsidR="00843483" w:rsidRDefault="00843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B854D4"/>
    <w:lvl w:ilvl="0">
      <w:numFmt w:val="decimal"/>
      <w:lvlText w:val="*"/>
      <w:lvlJc w:val="left"/>
    </w:lvl>
  </w:abstractNum>
  <w:abstractNum w:abstractNumId="1">
    <w:nsid w:val="2CBF5CEF"/>
    <w:multiLevelType w:val="hybridMultilevel"/>
    <w:tmpl w:val="116A5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2537F"/>
    <w:multiLevelType w:val="singleLevel"/>
    <w:tmpl w:val="C9F8C110"/>
    <w:lvl w:ilvl="0">
      <w:start w:val="1"/>
      <w:numFmt w:val="bullet"/>
      <w:lvlText w:val="-"/>
      <w:lvlJc w:val="left"/>
      <w:pPr>
        <w:tabs>
          <w:tab w:val="num" w:pos="729"/>
        </w:tabs>
        <w:ind w:left="729" w:hanging="390"/>
      </w:pPr>
      <w:rPr>
        <w:rFonts w:hint="default"/>
      </w:rPr>
    </w:lvl>
  </w:abstractNum>
  <w:abstractNum w:abstractNumId="3">
    <w:nsid w:val="7E2C2A8B"/>
    <w:multiLevelType w:val="hybridMultilevel"/>
    <w:tmpl w:val="8634E822"/>
    <w:lvl w:ilvl="0" w:tplc="FFFFFFFF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02EE9"/>
    <w:rsid w:val="00020CD0"/>
    <w:rsid w:val="000A4045"/>
    <w:rsid w:val="00176558"/>
    <w:rsid w:val="00197A9A"/>
    <w:rsid w:val="001D7EE6"/>
    <w:rsid w:val="001E764D"/>
    <w:rsid w:val="00202EE9"/>
    <w:rsid w:val="00240E3E"/>
    <w:rsid w:val="002875DA"/>
    <w:rsid w:val="002B3584"/>
    <w:rsid w:val="002D1B10"/>
    <w:rsid w:val="00341AFD"/>
    <w:rsid w:val="0036006F"/>
    <w:rsid w:val="00374A9A"/>
    <w:rsid w:val="003A3DAE"/>
    <w:rsid w:val="003B7660"/>
    <w:rsid w:val="003C2F19"/>
    <w:rsid w:val="003E113E"/>
    <w:rsid w:val="003F2E0F"/>
    <w:rsid w:val="00412DE8"/>
    <w:rsid w:val="00422CAA"/>
    <w:rsid w:val="00434F62"/>
    <w:rsid w:val="00592D1C"/>
    <w:rsid w:val="00642E91"/>
    <w:rsid w:val="006B3E6B"/>
    <w:rsid w:val="00723ACF"/>
    <w:rsid w:val="00781389"/>
    <w:rsid w:val="007B0635"/>
    <w:rsid w:val="007E7FFA"/>
    <w:rsid w:val="007F03B6"/>
    <w:rsid w:val="007F496A"/>
    <w:rsid w:val="00817A23"/>
    <w:rsid w:val="00843483"/>
    <w:rsid w:val="00854BF8"/>
    <w:rsid w:val="008A68A8"/>
    <w:rsid w:val="008C00F9"/>
    <w:rsid w:val="00907FA7"/>
    <w:rsid w:val="009272F8"/>
    <w:rsid w:val="009444AC"/>
    <w:rsid w:val="009F0393"/>
    <w:rsid w:val="00A808DE"/>
    <w:rsid w:val="00A93258"/>
    <w:rsid w:val="00A960B8"/>
    <w:rsid w:val="00AA1370"/>
    <w:rsid w:val="00AA27E1"/>
    <w:rsid w:val="00AC57DD"/>
    <w:rsid w:val="00AD0640"/>
    <w:rsid w:val="00B21760"/>
    <w:rsid w:val="00BA7FFA"/>
    <w:rsid w:val="00C80862"/>
    <w:rsid w:val="00CF054E"/>
    <w:rsid w:val="00D57FDA"/>
    <w:rsid w:val="00D97BCB"/>
    <w:rsid w:val="00E375EC"/>
    <w:rsid w:val="00E66A0D"/>
    <w:rsid w:val="00E66C44"/>
    <w:rsid w:val="00E76057"/>
    <w:rsid w:val="00EB0C97"/>
    <w:rsid w:val="00FA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5DA"/>
    <w:pPr>
      <w:widowControl w:val="0"/>
    </w:pPr>
    <w:rPr>
      <w:rFonts w:ascii="Times New" w:hAnsi="Times New"/>
      <w:snapToGrid w:val="0"/>
      <w:sz w:val="24"/>
      <w:lang w:val="en-US"/>
    </w:rPr>
  </w:style>
  <w:style w:type="paragraph" w:styleId="Nagwek1">
    <w:name w:val="heading 1"/>
    <w:basedOn w:val="Normalny"/>
    <w:next w:val="Normalny"/>
    <w:qFormat/>
    <w:rsid w:val="002875DA"/>
    <w:pPr>
      <w:keepNext/>
      <w:ind w:left="23" w:right="23"/>
      <w:outlineLvl w:val="0"/>
    </w:pPr>
    <w:rPr>
      <w:rFonts w:ascii="Times New Roman" w:hAnsi="Times New Roman"/>
      <w:i/>
      <w:sz w:val="20"/>
    </w:rPr>
  </w:style>
  <w:style w:type="paragraph" w:styleId="Nagwek2">
    <w:name w:val="heading 2"/>
    <w:basedOn w:val="Normalny"/>
    <w:next w:val="Normalny"/>
    <w:qFormat/>
    <w:rsid w:val="002875DA"/>
    <w:pPr>
      <w:keepNext/>
      <w:widowControl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Times New Roman" w:hAnsi="Times New Roman"/>
      <w:b/>
      <w:snapToGrid/>
      <w:sz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2875DA"/>
  </w:style>
  <w:style w:type="character" w:customStyle="1" w:styleId="header1">
    <w:name w:val="header1"/>
    <w:rsid w:val="002875DA"/>
    <w:rPr>
      <w:rFonts w:ascii="Times New" w:hAnsi="Times New"/>
      <w:b/>
      <w:sz w:val="36"/>
    </w:rPr>
  </w:style>
  <w:style w:type="character" w:customStyle="1" w:styleId="header2">
    <w:name w:val="header2"/>
    <w:rsid w:val="002875DA"/>
    <w:rPr>
      <w:rFonts w:ascii="Times New" w:hAnsi="Times New"/>
      <w:b/>
      <w:sz w:val="36"/>
    </w:rPr>
  </w:style>
  <w:style w:type="character" w:customStyle="1" w:styleId="header3">
    <w:name w:val="header3"/>
    <w:rsid w:val="002875DA"/>
    <w:rPr>
      <w:rFonts w:ascii="Times New" w:hAnsi="Times New"/>
      <w:b/>
      <w:sz w:val="36"/>
    </w:rPr>
  </w:style>
  <w:style w:type="character" w:customStyle="1" w:styleId="punkt">
    <w:name w:val="punkt"/>
    <w:rsid w:val="002875DA"/>
    <w:rPr>
      <w:rFonts w:ascii="Times New" w:hAnsi="Times New"/>
      <w:b/>
      <w:sz w:val="28"/>
    </w:rPr>
  </w:style>
  <w:style w:type="character" w:customStyle="1" w:styleId="podpunkt">
    <w:name w:val="podpunkt"/>
    <w:rsid w:val="002875DA"/>
  </w:style>
  <w:style w:type="character" w:customStyle="1" w:styleId="paragraf">
    <w:name w:val="paragraf"/>
    <w:rsid w:val="002875DA"/>
  </w:style>
  <w:style w:type="character" w:customStyle="1" w:styleId="minus">
    <w:name w:val="minus"/>
    <w:rsid w:val="002875DA"/>
  </w:style>
  <w:style w:type="character" w:customStyle="1" w:styleId="podpodpunkt">
    <w:name w:val="podpodpunkt"/>
    <w:rsid w:val="002875DA"/>
  </w:style>
  <w:style w:type="character" w:customStyle="1" w:styleId="kontynuacja">
    <w:name w:val="kontynuacja"/>
    <w:rsid w:val="002875DA"/>
  </w:style>
  <w:style w:type="paragraph" w:styleId="Nagwek">
    <w:name w:val="header"/>
    <w:basedOn w:val="Normalny"/>
    <w:link w:val="NagwekZnak"/>
    <w:uiPriority w:val="99"/>
    <w:rsid w:val="002875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875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875DA"/>
  </w:style>
  <w:style w:type="paragraph" w:customStyle="1" w:styleId="StylIwony">
    <w:name w:val="Styl Iwony"/>
    <w:basedOn w:val="Normalny"/>
    <w:rsid w:val="002875DA"/>
    <w:pPr>
      <w:widowControl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napToGrid/>
      <w:lang w:val="pl-PL"/>
    </w:rPr>
  </w:style>
  <w:style w:type="paragraph" w:styleId="Tekstpodstawowy">
    <w:name w:val="Body Text"/>
    <w:basedOn w:val="Normalny"/>
    <w:rsid w:val="00176558"/>
    <w:pPr>
      <w:widowControl/>
      <w:tabs>
        <w:tab w:val="left" w:pos="-1440"/>
        <w:tab w:val="left" w:pos="-720"/>
        <w:tab w:val="left" w:pos="1"/>
        <w:tab w:val="left" w:pos="258"/>
        <w:tab w:val="left" w:pos="426"/>
        <w:tab w:val="left" w:pos="7914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64" w:lineRule="atLeast"/>
      <w:jc w:val="both"/>
    </w:pPr>
    <w:rPr>
      <w:rFonts w:ascii="Times New Roman" w:hAnsi="Times New Roman"/>
      <w:snapToGrid/>
      <w:lang w:val="pl-PL"/>
    </w:rPr>
  </w:style>
  <w:style w:type="character" w:customStyle="1" w:styleId="Document2">
    <w:name w:val="Document 2"/>
    <w:basedOn w:val="Domylnaczcionkaakapitu"/>
    <w:rsid w:val="00E76057"/>
    <w:rPr>
      <w:rFonts w:ascii="Courier" w:hAnsi="Courier" w:hint="default"/>
    </w:rPr>
  </w:style>
  <w:style w:type="table" w:styleId="Tabela-Siatka">
    <w:name w:val="Table Grid"/>
    <w:basedOn w:val="Standardowy"/>
    <w:rsid w:val="00642E9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qFormat/>
    <w:rsid w:val="00A960B8"/>
    <w:pPr>
      <w:widowControl/>
    </w:pPr>
    <w:rPr>
      <w:rFonts w:ascii="Courier" w:hAnsi="Courier"/>
      <w:snapToGrid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960B8"/>
    <w:rPr>
      <w:rFonts w:ascii="Times New" w:hAnsi="Times New"/>
      <w:snapToGrid w:val="0"/>
      <w:sz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B8"/>
    <w:rPr>
      <w:rFonts w:ascii="Tahoma" w:hAnsi="Tahoma" w:cs="Tahoma"/>
      <w:snapToGrid w:val="0"/>
      <w:sz w:val="16"/>
      <w:szCs w:val="16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9272F8"/>
    <w:rPr>
      <w:rFonts w:ascii="Times New" w:hAnsi="Times New"/>
      <w:snapToGrid w:val="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>Transprojekt Poznan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knettmann</dc:creator>
  <cp:lastModifiedBy>Scott Wilson Sp. z.o.o.</cp:lastModifiedBy>
  <cp:revision>11</cp:revision>
  <cp:lastPrinted>2007-03-23T06:50:00Z</cp:lastPrinted>
  <dcterms:created xsi:type="dcterms:W3CDTF">2012-05-16T14:11:00Z</dcterms:created>
  <dcterms:modified xsi:type="dcterms:W3CDTF">2012-08-27T10:02:00Z</dcterms:modified>
</cp:coreProperties>
</file>