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401" w:rsidRDefault="009130EF">
      <w:pPr>
        <w:ind w:left="5670"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Suszec, dnia 01 marca 2023 r.</w:t>
      </w:r>
    </w:p>
    <w:p w:rsidR="00EA6401" w:rsidRDefault="00EA6401">
      <w:pPr>
        <w:ind w:left="5670" w:firstLine="0"/>
      </w:pPr>
    </w:p>
    <w:p w:rsidR="00EA6401" w:rsidRDefault="009130EF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 o działaniach podejmowanych wobec organów władzy publicznej w 2022 r. przez podmioty wykonujące zawodowo działalność lobbingową</w:t>
      </w:r>
    </w:p>
    <w:p w:rsidR="00EA6401" w:rsidRDefault="00EA6401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EA6401" w:rsidRDefault="009130EF">
      <w:pPr>
        <w:spacing w:line="48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podstawie </w:t>
      </w:r>
      <w:r>
        <w:rPr>
          <w:rFonts w:ascii="Times New Roman" w:hAnsi="Times New Roman"/>
          <w:sz w:val="28"/>
          <w:szCs w:val="28"/>
        </w:rPr>
        <w:t xml:space="preserve">art. 18 ust. 1 ustawy z dnia 07 lipca 2005 r. o działalności lobbingowej w procesie stanowienia prawa informuję, że w okresie: </w:t>
      </w:r>
    </w:p>
    <w:p w:rsidR="00EA6401" w:rsidRDefault="009130EF">
      <w:pPr>
        <w:spacing w:line="480" w:lineRule="auto"/>
        <w:ind w:firstLine="0"/>
        <w:jc w:val="left"/>
      </w:pPr>
      <w:r>
        <w:rPr>
          <w:rFonts w:ascii="Times New Roman" w:hAnsi="Times New Roman"/>
          <w:b/>
          <w:sz w:val="28"/>
          <w:szCs w:val="28"/>
        </w:rPr>
        <w:t>od 01 stycznia 2022 r. do 31 grudnia 2022 r.</w:t>
      </w:r>
    </w:p>
    <w:p w:rsidR="00EA6401" w:rsidRDefault="009130EF">
      <w:pPr>
        <w:spacing w:line="480" w:lineRule="auto"/>
        <w:ind w:firstLine="0"/>
      </w:pPr>
      <w:r>
        <w:rPr>
          <w:rFonts w:ascii="Times New Roman" w:hAnsi="Times New Roman"/>
          <w:sz w:val="28"/>
          <w:szCs w:val="28"/>
        </w:rPr>
        <w:t xml:space="preserve">do tutejszego urzędu nie wpłynęło żadne zgłoszenie podmiotów wykonujących zawodową </w:t>
      </w:r>
      <w:r>
        <w:rPr>
          <w:rFonts w:ascii="Times New Roman" w:hAnsi="Times New Roman"/>
          <w:sz w:val="28"/>
          <w:szCs w:val="28"/>
        </w:rPr>
        <w:t>działalność lobbingową w sprawie zainteresowania pracami nad projektem aktu normatywnego.</w:t>
      </w:r>
    </w:p>
    <w:sectPr w:rsidR="00EA640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0EF" w:rsidRDefault="009130EF">
      <w:r>
        <w:separator/>
      </w:r>
    </w:p>
  </w:endnote>
  <w:endnote w:type="continuationSeparator" w:id="0">
    <w:p w:rsidR="009130EF" w:rsidRDefault="0091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0EF" w:rsidRDefault="009130EF">
      <w:r>
        <w:rPr>
          <w:color w:val="000000"/>
        </w:rPr>
        <w:separator/>
      </w:r>
    </w:p>
  </w:footnote>
  <w:footnote w:type="continuationSeparator" w:id="0">
    <w:p w:rsidR="009130EF" w:rsidRDefault="00913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A6401"/>
    <w:rsid w:val="009130EF"/>
    <w:rsid w:val="00994446"/>
    <w:rsid w:val="00EA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84CCF-497D-478D-A910-9C498C2B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ind w:firstLine="567"/>
        <w:jc w:val="both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SylwiaK</dc:creator>
  <dc:description/>
  <cp:lastModifiedBy>SylwiaK</cp:lastModifiedBy>
  <cp:revision>2</cp:revision>
  <cp:lastPrinted>2023-03-01T10:48:00Z</cp:lastPrinted>
  <dcterms:created xsi:type="dcterms:W3CDTF">2023-03-01T10:55:00Z</dcterms:created>
  <dcterms:modified xsi:type="dcterms:W3CDTF">2023-03-01T10:55:00Z</dcterms:modified>
</cp:coreProperties>
</file>