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B8" w:rsidRDefault="008F37B8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noProof/>
          <w:sz w:val="46"/>
          <w:szCs w:val="46"/>
          <w:lang w:eastAsia="pl-PL"/>
        </w:rPr>
        <w:drawing>
          <wp:inline distT="0" distB="0" distL="0" distR="0" wp14:anchorId="03947B27" wp14:editId="7245285C">
            <wp:extent cx="2422713" cy="2766772"/>
            <wp:effectExtent l="0" t="0" r="0" b="0"/>
            <wp:docPr id="1" name="Obraz 1" descr="Herb_Sus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Susz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29" cy="27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876495" w:rsidRDefault="00876495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5B23E1" w:rsidRPr="00876495" w:rsidRDefault="005B23E1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6B27B4" w:rsidRDefault="005B23E1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Pr="006B27B4" w:rsidRDefault="00955D1C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ANALIZA  STANU  GOSPODARKI  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ODPADAMI  KOMUNALNYMI</w:t>
      </w:r>
    </w:p>
    <w:p w:rsidR="00205D9F" w:rsidRDefault="00205D9F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Default="00B4485B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2015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259D2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A1B53" w:rsidRDefault="009A1B53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A1B53" w:rsidRDefault="009A1B53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A1B53" w:rsidRDefault="009A1B53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75066" w:rsidRDefault="00F75066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E755F" w:rsidRDefault="00BE755F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E755F" w:rsidRPr="00631C8F" w:rsidRDefault="00BE755F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P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F16151" w:rsidRDefault="00F1615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151" w:rsidRDefault="00F1615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1BA7" w:rsidRP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943621" w:rsidRPr="00450929" w:rsidRDefault="00943621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1BA7" w:rsidRPr="00664BBF" w:rsidRDefault="008F37B8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</w:t>
      </w:r>
      <w:r w:rsidR="00411BA7" w:rsidRPr="00664BBF">
        <w:rPr>
          <w:rFonts w:ascii="Times New Roman" w:hAnsi="Times New Roman" w:cs="Times New Roman"/>
        </w:rPr>
        <w:t xml:space="preserve"> gospodarki odpadami</w:t>
      </w:r>
      <w:r w:rsidRPr="00664BBF">
        <w:rPr>
          <w:rFonts w:ascii="Times New Roman" w:hAnsi="Times New Roman" w:cs="Times New Roman"/>
        </w:rPr>
        <w:t xml:space="preserve"> </w:t>
      </w:r>
      <w:r w:rsidR="00411BA7" w:rsidRPr="00664BBF">
        <w:rPr>
          <w:rFonts w:ascii="Times New Roman" w:hAnsi="Times New Roman" w:cs="Times New Roman"/>
        </w:rPr>
        <w:t>komunaln</w:t>
      </w:r>
      <w:r w:rsidRPr="00664BBF">
        <w:rPr>
          <w:rFonts w:ascii="Times New Roman" w:hAnsi="Times New Roman" w:cs="Times New Roman"/>
        </w:rPr>
        <w:t xml:space="preserve">ymi na terenie gminy </w:t>
      </w:r>
      <w:r w:rsidR="007116B6"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</w:t>
      </w:r>
      <w:r w:rsidR="004936E7" w:rsidRPr="00664BBF">
        <w:rPr>
          <w:rFonts w:ascii="Times New Roman" w:hAnsi="Times New Roman" w:cs="Times New Roman"/>
        </w:rPr>
        <w:t xml:space="preserve">w celu </w:t>
      </w:r>
      <w:r w:rsidR="00411BA7" w:rsidRPr="00664BBF">
        <w:rPr>
          <w:rFonts w:ascii="Times New Roman" w:hAnsi="Times New Roman" w:cs="Times New Roman"/>
        </w:rPr>
        <w:t>weryfikacji możliwości</w:t>
      </w:r>
      <w:r w:rsidRPr="00664BBF">
        <w:rPr>
          <w:rFonts w:ascii="Times New Roman" w:hAnsi="Times New Roman" w:cs="Times New Roman"/>
        </w:rPr>
        <w:t xml:space="preserve"> technicznych i</w:t>
      </w:r>
      <w:r w:rsidR="00411BA7" w:rsidRPr="00664BBF">
        <w:rPr>
          <w:rFonts w:ascii="Times New Roman" w:hAnsi="Times New Roman" w:cs="Times New Roman"/>
        </w:rPr>
        <w:t xml:space="preserve"> organizacyjnych  w z</w:t>
      </w:r>
      <w:r w:rsidR="004936E7" w:rsidRPr="00664BBF">
        <w:rPr>
          <w:rFonts w:ascii="Times New Roman" w:hAnsi="Times New Roman" w:cs="Times New Roman"/>
        </w:rPr>
        <w:t xml:space="preserve">akresie gospodarowania odpadami </w:t>
      </w:r>
      <w:r w:rsidR="00411BA7" w:rsidRPr="00664BBF">
        <w:rPr>
          <w:rFonts w:ascii="Times New Roman" w:hAnsi="Times New Roman" w:cs="Times New Roman"/>
        </w:rPr>
        <w:t>komunalnymi.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6E7" w:rsidRDefault="00943621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943621" w:rsidRPr="00664BBF" w:rsidRDefault="00943621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 w:rsidR="00A1647A">
        <w:rPr>
          <w:rFonts w:ascii="Times New Roman" w:hAnsi="Times New Roman" w:cs="Times New Roman"/>
        </w:rPr>
        <w:t>13 września 1996 r.</w:t>
      </w:r>
      <w:r w:rsidR="00664BBF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o utrzymaniu czystości</w:t>
      </w:r>
      <w:r w:rsidR="0044038C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 w:rsidR="0044038C">
        <w:rPr>
          <w:rFonts w:ascii="Times New Roman" w:hAnsi="Times New Roman" w:cs="Times New Roman"/>
        </w:rPr>
        <w:t xml:space="preserve"> </w:t>
      </w:r>
      <w:r w:rsidR="00664BBF">
        <w:rPr>
          <w:rFonts w:ascii="Times New Roman" w:hAnsi="Times New Roman" w:cs="Times New Roman"/>
        </w:rPr>
        <w:t xml:space="preserve"> (</w:t>
      </w:r>
      <w:r w:rsidR="0044038C">
        <w:rPr>
          <w:rFonts w:ascii="Times New Roman" w:hAnsi="Times New Roman" w:cs="Times New Roman"/>
        </w:rPr>
        <w:t xml:space="preserve">j.t. </w:t>
      </w:r>
      <w:r w:rsidR="00664BBF">
        <w:rPr>
          <w:rFonts w:ascii="Times New Roman" w:hAnsi="Times New Roman" w:cs="Times New Roman"/>
        </w:rPr>
        <w:t xml:space="preserve">Dz. U. </w:t>
      </w:r>
      <w:r w:rsidR="0044038C">
        <w:rPr>
          <w:rFonts w:ascii="Times New Roman" w:hAnsi="Times New Roman" w:cs="Times New Roman"/>
        </w:rPr>
        <w:t xml:space="preserve"> z 201</w:t>
      </w:r>
      <w:r w:rsidR="004A7DBC">
        <w:rPr>
          <w:rFonts w:ascii="Times New Roman" w:hAnsi="Times New Roman" w:cs="Times New Roman"/>
        </w:rPr>
        <w:t>6</w:t>
      </w:r>
      <w:r w:rsidR="0044038C">
        <w:rPr>
          <w:rFonts w:ascii="Times New Roman" w:hAnsi="Times New Roman" w:cs="Times New Roman"/>
        </w:rPr>
        <w:t xml:space="preserve"> poz. </w:t>
      </w:r>
      <w:r w:rsidR="004A7DBC">
        <w:rPr>
          <w:rFonts w:ascii="Times New Roman" w:hAnsi="Times New Roman" w:cs="Times New Roman"/>
        </w:rPr>
        <w:t>250)</w:t>
      </w:r>
      <w:r w:rsidR="0044038C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Zg</w:t>
      </w:r>
      <w:r w:rsidR="0044038C"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 w:rsidR="00664BBF">
        <w:rPr>
          <w:rFonts w:ascii="Times New Roman" w:hAnsi="Times New Roman" w:cs="Times New Roman"/>
        </w:rPr>
        <w:t>g</w:t>
      </w:r>
      <w:r w:rsidR="0044038C">
        <w:rPr>
          <w:rFonts w:ascii="Times New Roman" w:hAnsi="Times New Roman" w:cs="Times New Roman"/>
        </w:rPr>
        <w:t xml:space="preserve">miny </w:t>
      </w:r>
      <w:r w:rsidRPr="00664BBF">
        <w:rPr>
          <w:rFonts w:ascii="Times New Roman" w:hAnsi="Times New Roman" w:cs="Times New Roman"/>
        </w:rPr>
        <w:t xml:space="preserve"> dokonuj</w:t>
      </w:r>
      <w:r w:rsidR="00664BBF"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 w:rsidR="00664BBF"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 w:rsidR="00664BBF"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 w:rsidR="00664BBF"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 w:rsidR="00664BBF"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 w:rsidR="00664BBF"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 w:rsidR="00664BBF"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>komunalnymi oraz innych dostępnych danych wpływają</w:t>
      </w:r>
      <w:r w:rsidR="00664BBF"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 w:rsidR="00247700">
        <w:rPr>
          <w:rFonts w:ascii="Times New Roman" w:hAnsi="Times New Roman" w:cs="Times New Roman"/>
        </w:rPr>
        <w:t>darowania odpadami komunalnymi</w:t>
      </w:r>
      <w:r w:rsidR="002A5741">
        <w:rPr>
          <w:rFonts w:ascii="Times New Roman" w:hAnsi="Times New Roman" w:cs="Times New Roman"/>
        </w:rPr>
        <w:t xml:space="preserve"> zgodnie z art. 9tb u</w:t>
      </w:r>
      <w:r w:rsidR="002A476A">
        <w:rPr>
          <w:rFonts w:ascii="Times New Roman" w:hAnsi="Times New Roman" w:cs="Times New Roman"/>
        </w:rPr>
        <w:t xml:space="preserve"> </w:t>
      </w:r>
      <w:r w:rsidR="002A5741">
        <w:rPr>
          <w:rFonts w:ascii="Times New Roman" w:hAnsi="Times New Roman" w:cs="Times New Roman"/>
        </w:rPr>
        <w:t>st.1 w/w ustawy</w:t>
      </w:r>
      <w:r w:rsidR="00247700">
        <w:rPr>
          <w:rFonts w:ascii="Times New Roman" w:hAnsi="Times New Roman" w:cs="Times New Roman"/>
        </w:rPr>
        <w:t xml:space="preserve"> obejmuje</w:t>
      </w:r>
      <w:r w:rsidRPr="00664BBF">
        <w:rPr>
          <w:rFonts w:ascii="Times New Roman" w:hAnsi="Times New Roman" w:cs="Times New Roman"/>
        </w:rPr>
        <w:t xml:space="preserve"> w szczególnoś</w:t>
      </w:r>
      <w:r w:rsidR="002A5741">
        <w:rPr>
          <w:rFonts w:ascii="Times New Roman" w:hAnsi="Times New Roman" w:cs="Times New Roman"/>
        </w:rPr>
        <w:t xml:space="preserve">ci: </w:t>
      </w:r>
      <w:r w:rsidR="00664BBF">
        <w:rPr>
          <w:rFonts w:ascii="Times New Roman" w:hAnsi="Times New Roman" w:cs="Times New Roman"/>
        </w:rPr>
        <w:t xml:space="preserve"> 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 zmieszanych odpadów komunalnych, odpadów zielonych</w:t>
      </w:r>
      <w:r w:rsidR="008259D2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oraz pozostałości z sortowania i pozostałoś</w:t>
      </w:r>
      <w:r w:rsidR="00043BB4">
        <w:rPr>
          <w:rFonts w:ascii="Times New Roman" w:hAnsi="Times New Roman" w:cs="Times New Roman"/>
        </w:rPr>
        <w:t xml:space="preserve">ci z mechaniczno-biologicznego </w:t>
      </w:r>
      <w:r w:rsidRPr="00664BBF">
        <w:rPr>
          <w:rFonts w:ascii="Times New Roman" w:hAnsi="Times New Roman" w:cs="Times New Roman"/>
        </w:rPr>
        <w:t>przetwarzania odpadów komunalnych przeznaczonych do składowania;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 w:rsidR="00664BBF"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unieszkodliwianiem odpadów komunalnych;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 w:rsidR="00664BBF"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 w:rsidR="00664BBF"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 w:rsidR="00664BBF"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4936E7" w:rsidRPr="00664BBF" w:rsidRDefault="004936E7" w:rsidP="0066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7) ilości zmieszanych odpadów komunalnych, odpadów</w:t>
      </w:r>
      <w:r w:rsidR="00664BBF">
        <w:rPr>
          <w:rFonts w:ascii="Times New Roman" w:hAnsi="Times New Roman" w:cs="Times New Roman"/>
        </w:rPr>
        <w:t xml:space="preserve"> zielonych odbieranych z terenu </w:t>
      </w:r>
      <w:r w:rsidRPr="00664BBF">
        <w:rPr>
          <w:rFonts w:ascii="Times New Roman" w:hAnsi="Times New Roman" w:cs="Times New Roman"/>
        </w:rPr>
        <w:t>gminy oraz powstających z przetwarzania odpadów komunalnych pozostałoś</w:t>
      </w:r>
      <w:r w:rsidR="00664BBF"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 xml:space="preserve">z sortowania i pozostałości </w:t>
      </w:r>
      <w:r w:rsidR="00367915">
        <w:rPr>
          <w:rFonts w:ascii="Times New Roman" w:hAnsi="Times New Roman" w:cs="Times New Roman"/>
        </w:rPr>
        <w:t xml:space="preserve">           </w:t>
      </w:r>
      <w:r w:rsidRPr="00664BBF">
        <w:rPr>
          <w:rFonts w:ascii="Times New Roman" w:hAnsi="Times New Roman" w:cs="Times New Roman"/>
        </w:rPr>
        <w:t>z mechaniczno-biologic</w:t>
      </w:r>
      <w:r w:rsidR="00943621">
        <w:rPr>
          <w:rFonts w:ascii="Times New Roman" w:hAnsi="Times New Roman" w:cs="Times New Roman"/>
        </w:rPr>
        <w:t>znego przetwarzania odpadów</w:t>
      </w:r>
      <w:r w:rsidR="00720941"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komunalnych przeznaczonych do składowania.</w:t>
      </w:r>
    </w:p>
    <w:p w:rsidR="00411BA7" w:rsidRP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EAB" w:rsidRPr="00943621" w:rsidRDefault="0008565E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M</w:t>
      </w:r>
      <w:r w:rsidR="00411BA7" w:rsidRPr="00411BA7">
        <w:rPr>
          <w:rFonts w:ascii="Times New Roman" w:hAnsi="Times New Roman" w:cs="Times New Roman"/>
          <w:b/>
          <w:bCs/>
          <w:sz w:val="24"/>
          <w:szCs w:val="24"/>
        </w:rPr>
        <w:t>ożliwości przetwarzania zmieszanych odpadów komunalnych, odpadów</w:t>
      </w:r>
      <w:r w:rsidR="00943621">
        <w:rPr>
          <w:rFonts w:ascii="Times New Roman" w:hAnsi="Times New Roman" w:cs="Times New Roman"/>
          <w:b/>
          <w:bCs/>
          <w:sz w:val="24"/>
          <w:szCs w:val="24"/>
        </w:rPr>
        <w:t xml:space="preserve"> zielonych oraz </w:t>
      </w:r>
      <w:r w:rsidR="00411BA7" w:rsidRPr="00411BA7">
        <w:rPr>
          <w:rFonts w:ascii="Times New Roman" w:hAnsi="Times New Roman" w:cs="Times New Roman"/>
          <w:b/>
          <w:bCs/>
          <w:sz w:val="24"/>
          <w:szCs w:val="24"/>
        </w:rPr>
        <w:t>pozostałości z sortowania i pozostał</w:t>
      </w:r>
      <w:r w:rsidR="00943621">
        <w:rPr>
          <w:rFonts w:ascii="Times New Roman" w:hAnsi="Times New Roman" w:cs="Times New Roman"/>
          <w:b/>
          <w:bCs/>
          <w:sz w:val="24"/>
          <w:szCs w:val="24"/>
        </w:rPr>
        <w:t>ości z mechaniczno</w:t>
      </w:r>
      <w:r w:rsidR="002A57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43621">
        <w:rPr>
          <w:rFonts w:ascii="Times New Roman" w:hAnsi="Times New Roman" w:cs="Times New Roman"/>
          <w:b/>
          <w:bCs/>
          <w:sz w:val="24"/>
          <w:szCs w:val="24"/>
        </w:rPr>
        <w:t xml:space="preserve">biologicznego </w:t>
      </w:r>
      <w:r w:rsidR="00411BA7" w:rsidRPr="00411BA7">
        <w:rPr>
          <w:rFonts w:ascii="Times New Roman" w:hAnsi="Times New Roman" w:cs="Times New Roman"/>
          <w:b/>
          <w:bCs/>
          <w:sz w:val="24"/>
          <w:szCs w:val="24"/>
        </w:rPr>
        <w:t>przetwarzania odpadów komunalnych</w:t>
      </w:r>
      <w:r w:rsidR="00943621"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 </w:t>
      </w:r>
      <w:r w:rsidR="00411BA7" w:rsidRPr="00411BA7">
        <w:rPr>
          <w:rFonts w:ascii="Times New Roman" w:hAnsi="Times New Roman" w:cs="Times New Roman"/>
          <w:b/>
          <w:bCs/>
          <w:sz w:val="24"/>
          <w:szCs w:val="24"/>
        </w:rPr>
        <w:t>składowania.</w:t>
      </w:r>
    </w:p>
    <w:p w:rsidR="00943621" w:rsidRDefault="00943621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364E" w:rsidRPr="003E4DC2" w:rsidRDefault="00EA0960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 xml:space="preserve">Zgodnie z założeniami </w:t>
      </w:r>
      <w:r w:rsidR="003E4DC2" w:rsidRPr="003E4DC2">
        <w:rPr>
          <w:rFonts w:ascii="Times New Roman" w:hAnsi="Times New Roman" w:cs="Times New Roman"/>
        </w:rPr>
        <w:t>,,</w:t>
      </w:r>
      <w:r w:rsidRPr="003E4DC2">
        <w:rPr>
          <w:rFonts w:ascii="Times New Roman" w:hAnsi="Times New Roman" w:cs="Times New Roman"/>
        </w:rPr>
        <w:t>Planu gospodarki odpadami  dla województwa śląskiego</w:t>
      </w:r>
      <w:r w:rsidR="003E4DC2" w:rsidRPr="003E4DC2">
        <w:rPr>
          <w:rFonts w:ascii="Times New Roman" w:hAnsi="Times New Roman" w:cs="Times New Roman"/>
        </w:rPr>
        <w:t xml:space="preserve"> 2014”</w:t>
      </w:r>
      <w:r w:rsidRPr="003E4DC2">
        <w:rPr>
          <w:rFonts w:ascii="Times New Roman" w:hAnsi="Times New Roman" w:cs="Times New Roman"/>
        </w:rPr>
        <w:t xml:space="preserve"> gmina </w:t>
      </w:r>
      <w:r w:rsidR="00695888" w:rsidRPr="003E4DC2">
        <w:rPr>
          <w:rFonts w:ascii="Times New Roman" w:hAnsi="Times New Roman" w:cs="Times New Roman"/>
        </w:rPr>
        <w:t>Suszec  należy do Regionu III</w:t>
      </w:r>
      <w:r w:rsidR="00913E94" w:rsidRPr="003E4DC2">
        <w:rPr>
          <w:rFonts w:ascii="Times New Roman" w:hAnsi="Times New Roman" w:cs="Times New Roman"/>
        </w:rPr>
        <w:t>. Oznacza to</w:t>
      </w:r>
      <w:r w:rsidR="007116B6" w:rsidRPr="003E4DC2">
        <w:rPr>
          <w:rFonts w:ascii="Times New Roman" w:hAnsi="Times New Roman" w:cs="Times New Roman"/>
        </w:rPr>
        <w:t>, że zmieszane odpady komunalne</w:t>
      </w:r>
      <w:r w:rsidR="009B2A51">
        <w:rPr>
          <w:rFonts w:ascii="Times New Roman" w:hAnsi="Times New Roman" w:cs="Times New Roman"/>
        </w:rPr>
        <w:t xml:space="preserve"> oraz </w:t>
      </w:r>
      <w:r w:rsidR="00913E94" w:rsidRPr="003E4DC2">
        <w:rPr>
          <w:rFonts w:ascii="Times New Roman" w:hAnsi="Times New Roman" w:cs="Times New Roman"/>
        </w:rPr>
        <w:t xml:space="preserve">odpady  zielone </w:t>
      </w:r>
      <w:r w:rsidR="009B2A51">
        <w:rPr>
          <w:rFonts w:ascii="Times New Roman" w:hAnsi="Times New Roman" w:cs="Times New Roman"/>
        </w:rPr>
        <w:t xml:space="preserve"> </w:t>
      </w:r>
      <w:r w:rsidR="00DA2EAB" w:rsidRPr="003E4DC2">
        <w:rPr>
          <w:rFonts w:ascii="Times New Roman" w:hAnsi="Times New Roman" w:cs="Times New Roman"/>
        </w:rPr>
        <w:t xml:space="preserve"> winny być przekazane  do regionalnej instalacji </w:t>
      </w:r>
      <w:r w:rsidR="002A5741">
        <w:rPr>
          <w:rFonts w:ascii="Times New Roman" w:hAnsi="Times New Roman" w:cs="Times New Roman"/>
        </w:rPr>
        <w:t xml:space="preserve"> </w:t>
      </w:r>
      <w:r w:rsidR="00DA2EAB" w:rsidRPr="003E4DC2">
        <w:rPr>
          <w:rFonts w:ascii="Times New Roman" w:hAnsi="Times New Roman" w:cs="Times New Roman"/>
        </w:rPr>
        <w:t>do przetwarzania</w:t>
      </w:r>
      <w:r w:rsidR="003E4DC2" w:rsidRPr="003E4DC2">
        <w:rPr>
          <w:rFonts w:ascii="Times New Roman" w:hAnsi="Times New Roman" w:cs="Times New Roman"/>
        </w:rPr>
        <w:t xml:space="preserve"> </w:t>
      </w:r>
      <w:r w:rsidR="00DA2EAB" w:rsidRPr="003E4DC2">
        <w:rPr>
          <w:rFonts w:ascii="Times New Roman" w:hAnsi="Times New Roman" w:cs="Times New Roman"/>
        </w:rPr>
        <w:t>odpadów komunalnych</w:t>
      </w:r>
      <w:r w:rsidR="00153635" w:rsidRPr="003E4DC2">
        <w:rPr>
          <w:rFonts w:ascii="Times New Roman" w:hAnsi="Times New Roman" w:cs="Times New Roman"/>
        </w:rPr>
        <w:t xml:space="preserve"> </w:t>
      </w:r>
      <w:r w:rsidR="00DA2EAB" w:rsidRPr="003E4DC2">
        <w:rPr>
          <w:rFonts w:ascii="Times New Roman" w:hAnsi="Times New Roman" w:cs="Times New Roman"/>
        </w:rPr>
        <w:t xml:space="preserve">istniejących  </w:t>
      </w:r>
      <w:r w:rsidR="002A5741">
        <w:rPr>
          <w:rFonts w:ascii="Times New Roman" w:hAnsi="Times New Roman" w:cs="Times New Roman"/>
        </w:rPr>
        <w:t xml:space="preserve">              </w:t>
      </w:r>
      <w:r w:rsidR="00DA2EAB" w:rsidRPr="003E4DC2">
        <w:rPr>
          <w:rFonts w:ascii="Times New Roman" w:hAnsi="Times New Roman" w:cs="Times New Roman"/>
        </w:rPr>
        <w:t xml:space="preserve">w </w:t>
      </w:r>
      <w:r w:rsidR="002A5741">
        <w:rPr>
          <w:rFonts w:ascii="Times New Roman" w:hAnsi="Times New Roman" w:cs="Times New Roman"/>
        </w:rPr>
        <w:t xml:space="preserve">   </w:t>
      </w:r>
      <w:r w:rsidR="00DA2EAB" w:rsidRPr="003E4DC2">
        <w:rPr>
          <w:rFonts w:ascii="Times New Roman" w:hAnsi="Times New Roman" w:cs="Times New Roman"/>
        </w:rPr>
        <w:t>r</w:t>
      </w:r>
      <w:r w:rsidR="00382C99" w:rsidRPr="003E4DC2">
        <w:rPr>
          <w:rFonts w:ascii="Times New Roman" w:hAnsi="Times New Roman" w:cs="Times New Roman"/>
        </w:rPr>
        <w:t>egionu III  województwa śląskiego.</w:t>
      </w:r>
    </w:p>
    <w:p w:rsidR="00382C99" w:rsidRPr="003E4DC2" w:rsidRDefault="00382C99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>Tabela  nr 1 przedstawia  m</w:t>
      </w:r>
      <w:r w:rsidR="008C2B92" w:rsidRPr="003E4DC2">
        <w:rPr>
          <w:rFonts w:ascii="Times New Roman" w:hAnsi="Times New Roman" w:cs="Times New Roman"/>
        </w:rPr>
        <w:t>iejsca zagospodarowania przez podmioty odbierające odp</w:t>
      </w:r>
      <w:r w:rsidRPr="003E4DC2">
        <w:rPr>
          <w:rFonts w:ascii="Times New Roman" w:hAnsi="Times New Roman" w:cs="Times New Roman"/>
        </w:rPr>
        <w:t>ady komunalne</w:t>
      </w:r>
      <w:r w:rsidR="008C2B92" w:rsidRPr="003E4DC2">
        <w:rPr>
          <w:rFonts w:ascii="Times New Roman" w:hAnsi="Times New Roman" w:cs="Times New Roman"/>
        </w:rPr>
        <w:t xml:space="preserve"> od właścicieli nieruchomości z terenu Gminy Suszec zmieszanyc</w:t>
      </w:r>
      <w:r w:rsidR="00943621" w:rsidRPr="003E4DC2">
        <w:rPr>
          <w:rFonts w:ascii="Times New Roman" w:hAnsi="Times New Roman" w:cs="Times New Roman"/>
        </w:rPr>
        <w:t xml:space="preserve">h   </w:t>
      </w:r>
      <w:r w:rsidR="008C2B92" w:rsidRPr="003E4DC2">
        <w:rPr>
          <w:rFonts w:ascii="Times New Roman" w:hAnsi="Times New Roman" w:cs="Times New Roman"/>
        </w:rPr>
        <w:t>odpadów komunalnych, odpadów zielonych oraz pozostałości z sortowania odpadów komunalnych</w:t>
      </w:r>
      <w:r w:rsidR="0090624C">
        <w:rPr>
          <w:rFonts w:ascii="Times New Roman" w:hAnsi="Times New Roman" w:cs="Times New Roman"/>
        </w:rPr>
        <w:t>.</w:t>
      </w:r>
    </w:p>
    <w:p w:rsidR="00943621" w:rsidRPr="00450929" w:rsidRDefault="00943621" w:rsidP="0038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2B92" w:rsidRDefault="008C2B92" w:rsidP="0038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2027">
        <w:rPr>
          <w:rFonts w:ascii="Times New Roman" w:hAnsi="Times New Roman" w:cs="Times New Roman"/>
          <w:sz w:val="16"/>
          <w:szCs w:val="16"/>
        </w:rPr>
        <w:t xml:space="preserve"> </w:t>
      </w:r>
      <w:r w:rsidR="00F82027" w:rsidRPr="00F82027">
        <w:rPr>
          <w:rFonts w:ascii="Times New Roman" w:hAnsi="Times New Roman" w:cs="Times New Roman"/>
          <w:sz w:val="16"/>
          <w:szCs w:val="16"/>
        </w:rPr>
        <w:t xml:space="preserve">TABELA NR 1 </w:t>
      </w:r>
    </w:p>
    <w:p w:rsidR="00D16C0E" w:rsidRDefault="00D16C0E" w:rsidP="0038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16C0E" w:rsidRDefault="00D16C0E" w:rsidP="0038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6C0E" w:rsidTr="00D16C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pStyle w:val="Nagwek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2015</w:t>
            </w:r>
          </w:p>
        </w:tc>
      </w:tr>
      <w:tr w:rsidR="00D16C0E" w:rsidTr="00D16C0E">
        <w:trPr>
          <w:trHeight w:val="205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Niesegregowane (zmieszane)</w:t>
            </w: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komunalne                                                                    (kod 20 03 01)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P.P.U.H. "KOMART" Sp. z o.o.,</w:t>
            </w: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44-194 Knurów,  ul. Szpitalna 7</w:t>
            </w:r>
          </w:p>
        </w:tc>
      </w:tr>
      <w:tr w:rsidR="00D16C0E" w:rsidTr="00D16C0E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E" w:rsidRDefault="00D16C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Cofinco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Poland Sp. z o.o.,</w:t>
            </w: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44-330 Jastrzębie Zdrój, ul. Dębina 36</w:t>
            </w:r>
          </w:p>
        </w:tc>
      </w:tr>
      <w:tr w:rsidR="00D16C0E" w:rsidTr="00D16C0E"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C0E" w:rsidRDefault="00D16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(kod 20 02 01)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Cofinco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Poland Sp. z o.o.,</w:t>
            </w: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44-330 Jastrzębie Zdrój, ul. Dębina 36,</w:t>
            </w:r>
          </w:p>
        </w:tc>
      </w:tr>
      <w:tr w:rsidR="00D16C0E" w:rsidTr="00D1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E" w:rsidRDefault="00D16C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BEST-EKO Sp. z o.o.</w:t>
            </w: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44-240 Żory, ul. Gwarków  1</w:t>
            </w:r>
          </w:p>
        </w:tc>
      </w:tr>
      <w:tr w:rsidR="00D16C0E" w:rsidTr="00D1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E" w:rsidRDefault="00D16C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SEGO Sp. z o.o.    44-251 Rybnik ,   ul. Kolberga 65</w:t>
            </w:r>
          </w:p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docelowo  BEST- EKO Sp. z o .o  w Żorach</w:t>
            </w:r>
          </w:p>
        </w:tc>
      </w:tr>
      <w:tr w:rsidR="00D16C0E" w:rsidTr="00D16C0E"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pStyle w:val="Nagwek1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Pozostałości z sortowania odpadów komunalnych przeznaczone do składowania </w:t>
            </w:r>
            <w:r>
              <w:rPr>
                <w:b w:val="0"/>
                <w:sz w:val="18"/>
                <w:szCs w:val="18"/>
                <w:lang w:eastAsia="en-US"/>
              </w:rPr>
              <w:br/>
              <w:t>(kod 19 12 12)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P.P.U.H. "KOMART" Sp. z o.o.,                                                              44-194 Knurów,  ul. Szpitalna 7</w:t>
            </w:r>
          </w:p>
        </w:tc>
      </w:tr>
      <w:tr w:rsidR="00D16C0E" w:rsidTr="00D16C0E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E" w:rsidRDefault="00D16C0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E" w:rsidRDefault="00D16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SEGO Sp. z o.o.                                                                                            44-251 Rybnik ,   ul. Kolberga 65</w:t>
            </w:r>
          </w:p>
        </w:tc>
      </w:tr>
    </w:tbl>
    <w:p w:rsidR="00D16C0E" w:rsidRDefault="00D16C0E" w:rsidP="0038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5CD9" w:rsidRDefault="005B5CD9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C0E" w:rsidRDefault="00D16C0E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C0E" w:rsidRDefault="00D16C0E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C0E" w:rsidRDefault="00D16C0E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C0E" w:rsidRDefault="00D16C0E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D9" w:rsidRDefault="005B5CD9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876495" w:rsidRPr="008259D2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67F5" w:rsidRPr="008259D2" w:rsidRDefault="00411BA7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Gmina </w:t>
      </w:r>
      <w:r w:rsidR="00DA2EAB" w:rsidRPr="008259D2">
        <w:rPr>
          <w:rFonts w:ascii="Times New Roman" w:hAnsi="Times New Roman" w:cs="Times New Roman"/>
        </w:rPr>
        <w:t xml:space="preserve">Suszec </w:t>
      </w:r>
      <w:r w:rsidR="009967F5" w:rsidRPr="008259D2">
        <w:rPr>
          <w:rFonts w:ascii="Times New Roman" w:hAnsi="Times New Roman" w:cs="Times New Roman"/>
        </w:rPr>
        <w:t>zamierza</w:t>
      </w:r>
      <w:r w:rsidR="00DA2EAB" w:rsidRPr="008259D2">
        <w:rPr>
          <w:rFonts w:ascii="Times New Roman" w:hAnsi="Times New Roman" w:cs="Times New Roman"/>
        </w:rPr>
        <w:t xml:space="preserve">  zmodernizować </w:t>
      </w:r>
      <w:r w:rsidR="009967F5" w:rsidRPr="008259D2">
        <w:rPr>
          <w:rFonts w:ascii="Times New Roman" w:hAnsi="Times New Roman" w:cs="Times New Roman"/>
        </w:rPr>
        <w:t>istniejący Punkt Selektywnej  Zbiórki Odpadów Komunalnych zlokalizowany w Suszcu przy ul. Ogrodowej 2. Zadanie inwestycyjne obejmować będzie :</w:t>
      </w:r>
    </w:p>
    <w:p w:rsidR="009967F5" w:rsidRPr="008259D2" w:rsidRDefault="009967F5" w:rsidP="0099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1.  wykonanie niezależnego dojazdu do punktu</w:t>
      </w:r>
      <w:r w:rsidR="001223DA" w:rsidRPr="008259D2">
        <w:rPr>
          <w:rFonts w:ascii="Times New Roman" w:hAnsi="Times New Roman" w:cs="Times New Roman"/>
        </w:rPr>
        <w:t>,</w:t>
      </w:r>
    </w:p>
    <w:p w:rsidR="009967F5" w:rsidRPr="008259D2" w:rsidRDefault="009967F5" w:rsidP="0099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2.  wykonanie częściowego zadaszenia</w:t>
      </w:r>
      <w:r w:rsidR="001223DA" w:rsidRPr="008259D2">
        <w:rPr>
          <w:rFonts w:ascii="Times New Roman" w:hAnsi="Times New Roman" w:cs="Times New Roman"/>
        </w:rPr>
        <w:t>,</w:t>
      </w:r>
      <w:r w:rsidRPr="008259D2">
        <w:rPr>
          <w:rFonts w:ascii="Times New Roman" w:hAnsi="Times New Roman" w:cs="Times New Roman"/>
        </w:rPr>
        <w:t xml:space="preserve"> </w:t>
      </w:r>
    </w:p>
    <w:p w:rsidR="009967F5" w:rsidRPr="008259D2" w:rsidRDefault="009967F5" w:rsidP="0099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3.  zakup  kontenerów na odpady komunalne.  </w:t>
      </w:r>
    </w:p>
    <w:p w:rsid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8F" w:rsidRDefault="00631C8F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8F" w:rsidRPr="008259D2" w:rsidRDefault="00631C8F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BA7" w:rsidRP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:rsidR="000F5DEB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 w:rsidR="000F5DEB">
        <w:rPr>
          <w:rFonts w:ascii="Times New Roman" w:hAnsi="Times New Roman" w:cs="Times New Roman"/>
          <w:b/>
          <w:bCs/>
          <w:sz w:val="24"/>
          <w:szCs w:val="24"/>
        </w:rPr>
        <w:t xml:space="preserve">dliwianiem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DEB">
        <w:rPr>
          <w:rFonts w:ascii="Times New Roman" w:hAnsi="Times New Roman" w:cs="Times New Roman"/>
          <w:b/>
          <w:bCs/>
          <w:sz w:val="24"/>
          <w:szCs w:val="24"/>
        </w:rPr>
        <w:t xml:space="preserve">odpadów </w:t>
      </w:r>
      <w:r w:rsidR="003E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DEB">
        <w:rPr>
          <w:rFonts w:ascii="Times New Roman" w:hAnsi="Times New Roman" w:cs="Times New Roman"/>
          <w:b/>
          <w:bCs/>
          <w:sz w:val="24"/>
          <w:szCs w:val="24"/>
        </w:rPr>
        <w:t>komunalnych.</w:t>
      </w:r>
    </w:p>
    <w:p w:rsidR="000F5DEB" w:rsidRPr="00876495" w:rsidRDefault="000F5DEB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5DEB" w:rsidRPr="008259D2" w:rsidRDefault="000F5DEB" w:rsidP="003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W </w:t>
      </w:r>
      <w:r w:rsidR="00E5787B">
        <w:rPr>
          <w:rFonts w:ascii="Times New Roman" w:hAnsi="Times New Roman" w:cs="Times New Roman"/>
        </w:rPr>
        <w:t xml:space="preserve"> 2015</w:t>
      </w:r>
      <w:r w:rsidR="00411BA7" w:rsidRPr="008259D2">
        <w:rPr>
          <w:rFonts w:ascii="Times New Roman" w:hAnsi="Times New Roman" w:cs="Times New Roman"/>
        </w:rPr>
        <w:t xml:space="preserve"> r.</w:t>
      </w:r>
      <w:r w:rsidRPr="008259D2">
        <w:rPr>
          <w:rFonts w:ascii="Times New Roman" w:hAnsi="Times New Roman" w:cs="Times New Roman"/>
        </w:rPr>
        <w:t xml:space="preserve"> gmina Suszec za realizację zadania pn</w:t>
      </w:r>
      <w:r w:rsidR="001223DA" w:rsidRPr="008259D2">
        <w:rPr>
          <w:rFonts w:ascii="Times New Roman" w:hAnsi="Times New Roman" w:cs="Times New Roman"/>
        </w:rPr>
        <w:t>.</w:t>
      </w:r>
      <w:r w:rsidR="0090624C" w:rsidRPr="008259D2"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,, Odbiór i zagospodarowanie  odpadów  komunalnych  od wła</w:t>
      </w:r>
      <w:r w:rsidR="001223DA" w:rsidRPr="008259D2">
        <w:rPr>
          <w:rFonts w:ascii="Times New Roman" w:hAnsi="Times New Roman" w:cs="Times New Roman"/>
        </w:rPr>
        <w:t>ścic</w:t>
      </w:r>
      <w:r w:rsidRPr="008259D2">
        <w:rPr>
          <w:rFonts w:ascii="Times New Roman" w:hAnsi="Times New Roman" w:cs="Times New Roman"/>
        </w:rPr>
        <w:t>ieli  zamieszkałych  nieruchomości na terenie  Gminy Suszec ”</w:t>
      </w:r>
      <w:r w:rsidR="003E4DC2" w:rsidRPr="008259D2">
        <w:rPr>
          <w:rFonts w:ascii="Times New Roman" w:hAnsi="Times New Roman" w:cs="Times New Roman"/>
        </w:rPr>
        <w:t xml:space="preserve">       </w:t>
      </w:r>
      <w:r w:rsidR="008259D2">
        <w:rPr>
          <w:rFonts w:ascii="Times New Roman" w:hAnsi="Times New Roman" w:cs="Times New Roman"/>
        </w:rPr>
        <w:t xml:space="preserve">             </w:t>
      </w:r>
      <w:r w:rsidR="003E4DC2" w:rsidRPr="008259D2">
        <w:rPr>
          <w:rFonts w:ascii="Times New Roman" w:hAnsi="Times New Roman" w:cs="Times New Roman"/>
        </w:rPr>
        <w:t xml:space="preserve">  </w:t>
      </w:r>
      <w:r w:rsidR="004A7DBC">
        <w:rPr>
          <w:rFonts w:ascii="Times New Roman" w:hAnsi="Times New Roman" w:cs="Times New Roman"/>
        </w:rPr>
        <w:t>poniosła koszt</w:t>
      </w:r>
      <w:r w:rsidR="00BE755F">
        <w:rPr>
          <w:rFonts w:ascii="Times New Roman" w:hAnsi="Times New Roman" w:cs="Times New Roman"/>
        </w:rPr>
        <w:t>y</w:t>
      </w:r>
      <w:r w:rsidR="004A7DBC">
        <w:rPr>
          <w:rFonts w:ascii="Times New Roman" w:hAnsi="Times New Roman" w:cs="Times New Roman"/>
        </w:rPr>
        <w:t xml:space="preserve"> w wysokości </w:t>
      </w:r>
      <w:r w:rsidR="004A7DBC">
        <w:rPr>
          <w:rFonts w:ascii="Times New Roman" w:hAnsi="Times New Roman"/>
          <w:sz w:val="20"/>
        </w:rPr>
        <w:t xml:space="preserve">858 339,74 </w:t>
      </w:r>
      <w:r w:rsidR="001223DA" w:rsidRPr="008259D2">
        <w:rPr>
          <w:rFonts w:ascii="Times New Roman" w:hAnsi="Times New Roman" w:cs="Times New Roman"/>
        </w:rPr>
        <w:t>zł brutto.</w:t>
      </w:r>
    </w:p>
    <w:p w:rsidR="001223DA" w:rsidRDefault="001223DA" w:rsidP="003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8F" w:rsidRDefault="00631C8F" w:rsidP="003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8F" w:rsidRPr="008259D2" w:rsidRDefault="00631C8F" w:rsidP="003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BA7" w:rsidRDefault="00411BA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F82027" w:rsidRPr="00876495" w:rsidRDefault="00F82027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82027" w:rsidRPr="008259D2" w:rsidRDefault="0094362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Ilość mieszkańców  w gminie  Suszec przedstawia </w:t>
      </w:r>
      <w:r w:rsidR="00F82027" w:rsidRPr="008259D2">
        <w:rPr>
          <w:rFonts w:ascii="Times New Roman" w:hAnsi="Times New Roman" w:cs="Times New Roman"/>
        </w:rPr>
        <w:t xml:space="preserve"> </w:t>
      </w:r>
      <w:r w:rsidR="009A1B53">
        <w:rPr>
          <w:rFonts w:ascii="Times New Roman" w:hAnsi="Times New Roman" w:cs="Times New Roman"/>
        </w:rPr>
        <w:t xml:space="preserve"> </w:t>
      </w:r>
      <w:r w:rsidR="00F82027" w:rsidRPr="008259D2">
        <w:rPr>
          <w:rFonts w:ascii="Times New Roman" w:hAnsi="Times New Roman" w:cs="Times New Roman"/>
        </w:rPr>
        <w:t>tabela nr 2</w:t>
      </w:r>
      <w:r w:rsidR="00876495" w:rsidRPr="008259D2">
        <w:rPr>
          <w:rFonts w:ascii="Times New Roman" w:hAnsi="Times New Roman" w:cs="Times New Roman"/>
        </w:rPr>
        <w:t>.</w:t>
      </w:r>
    </w:p>
    <w:p w:rsidR="00694704" w:rsidRPr="008259D2" w:rsidRDefault="00694704" w:rsidP="00F8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259D2" w:rsidRDefault="008259D2" w:rsidP="00F8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2027" w:rsidRPr="00943621" w:rsidRDefault="00F82027" w:rsidP="00F8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F82027" w:rsidRPr="00943621" w:rsidTr="00943621">
        <w:tc>
          <w:tcPr>
            <w:tcW w:w="5353" w:type="dxa"/>
            <w:shd w:val="clear" w:color="auto" w:fill="auto"/>
          </w:tcPr>
          <w:p w:rsidR="00F82027" w:rsidRPr="005B5CD9" w:rsidRDefault="00694704" w:rsidP="00F82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mieszkańców </w:t>
            </w:r>
          </w:p>
        </w:tc>
        <w:tc>
          <w:tcPr>
            <w:tcW w:w="3686" w:type="dxa"/>
          </w:tcPr>
          <w:p w:rsidR="00F82027" w:rsidRPr="005B5CD9" w:rsidRDefault="00694704" w:rsidP="00B31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stan na dzień 31.12.201</w:t>
            </w:r>
            <w:r w:rsidR="00B3144E" w:rsidRPr="005B5C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82027" w:rsidRPr="005B5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F82027" w:rsidRPr="00943621" w:rsidTr="00943621">
        <w:tc>
          <w:tcPr>
            <w:tcW w:w="5353" w:type="dxa"/>
            <w:shd w:val="clear" w:color="auto" w:fill="auto"/>
          </w:tcPr>
          <w:p w:rsidR="00F82027" w:rsidRPr="00943621" w:rsidRDefault="00F82027" w:rsidP="00F82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686" w:type="dxa"/>
          </w:tcPr>
          <w:p w:rsidR="00F82027" w:rsidRPr="00943621" w:rsidRDefault="00D805C9" w:rsidP="00F82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F82027" w:rsidRPr="00943621" w:rsidTr="00943621">
        <w:tc>
          <w:tcPr>
            <w:tcW w:w="5353" w:type="dxa"/>
            <w:shd w:val="clear" w:color="auto" w:fill="auto"/>
          </w:tcPr>
          <w:p w:rsidR="00F82027" w:rsidRPr="00943621" w:rsidRDefault="00F82027" w:rsidP="00F82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686" w:type="dxa"/>
          </w:tcPr>
          <w:p w:rsidR="00F82027" w:rsidRPr="00943621" w:rsidRDefault="00D805C9" w:rsidP="00F82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11 854</w:t>
            </w:r>
          </w:p>
        </w:tc>
      </w:tr>
      <w:tr w:rsidR="00F82027" w:rsidRPr="00943621" w:rsidTr="00943621">
        <w:tc>
          <w:tcPr>
            <w:tcW w:w="5353" w:type="dxa"/>
            <w:shd w:val="clear" w:color="auto" w:fill="auto"/>
          </w:tcPr>
          <w:p w:rsidR="00F82027" w:rsidRPr="00943621" w:rsidRDefault="00F82027" w:rsidP="00F82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686" w:type="dxa"/>
          </w:tcPr>
          <w:p w:rsidR="00F82027" w:rsidRPr="00943621" w:rsidRDefault="009A1B53" w:rsidP="00D80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D805C9">
              <w:rPr>
                <w:rFonts w:ascii="Times New Roman" w:hAnsi="Times New Roman" w:cs="Times New Roman"/>
                <w:sz w:val="20"/>
                <w:szCs w:val="20"/>
              </w:rPr>
              <w:t>12 055</w:t>
            </w:r>
          </w:p>
        </w:tc>
      </w:tr>
    </w:tbl>
    <w:p w:rsidR="00694704" w:rsidRDefault="00694704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 w:rsidR="00943621">
        <w:rPr>
          <w:rFonts w:ascii="Times New Roman" w:hAnsi="Times New Roman" w:cs="Times New Roman"/>
          <w:i/>
          <w:sz w:val="16"/>
          <w:szCs w:val="16"/>
        </w:rPr>
        <w:t>o: UG Suszec Ewidencja Ludności</w:t>
      </w:r>
    </w:p>
    <w:p w:rsidR="003E4DC2" w:rsidRDefault="003E4DC2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59D2" w:rsidRDefault="008259D2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1C8F" w:rsidRDefault="00631C8F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05C9" w:rsidRPr="008259D2" w:rsidRDefault="00D805C9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1BA7" w:rsidRPr="00E12D69" w:rsidRDefault="00411BA7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7. Liczba </w:t>
      </w:r>
      <w:r w:rsidR="00943621"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właścicieli </w:t>
      </w:r>
      <w:r w:rsidR="00943621"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nieruchomości, którzy nie </w:t>
      </w:r>
      <w:r w:rsidR="00943621"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zawarli </w:t>
      </w:r>
      <w:r w:rsidR="00943621"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>umowy, o której mowa w art.</w:t>
      </w:r>
      <w:r w:rsidR="00943621"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</w:p>
    <w:p w:rsidR="00411BA7" w:rsidRPr="00E12D69" w:rsidRDefault="00943621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ust. 1, w imieniu  </w:t>
      </w:r>
      <w:r w:rsidR="00411BA7" w:rsidRPr="00E12D69">
        <w:rPr>
          <w:rFonts w:ascii="Times New Roman" w:hAnsi="Times New Roman" w:cs="Times New Roman"/>
          <w:b/>
          <w:bCs/>
          <w:sz w:val="24"/>
          <w:szCs w:val="24"/>
        </w:rPr>
        <w:t>których gmina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BA7"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powinna podjąć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11BA7"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działania, 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BA7" w:rsidRPr="00E12D6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BA7"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których </w:t>
      </w: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11BA7" w:rsidRPr="00E12D69">
        <w:rPr>
          <w:rFonts w:ascii="Times New Roman" w:hAnsi="Times New Roman" w:cs="Times New Roman"/>
          <w:b/>
          <w:bCs/>
          <w:sz w:val="24"/>
          <w:szCs w:val="24"/>
        </w:rPr>
        <w:t>mowa w art. 6</w:t>
      </w:r>
    </w:p>
    <w:p w:rsidR="00411BA7" w:rsidRPr="00E12D69" w:rsidRDefault="00411BA7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943621" w:rsidRPr="00E12D69" w:rsidRDefault="00943621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C2FF5" w:rsidRPr="00E12D69" w:rsidRDefault="005F202D" w:rsidP="0094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69">
        <w:rPr>
          <w:rFonts w:ascii="Times New Roman" w:hAnsi="Times New Roman" w:cs="Times New Roman"/>
        </w:rPr>
        <w:t>Gmina prowadzi  kontrolę</w:t>
      </w:r>
      <w:r w:rsidR="0081120D" w:rsidRPr="00E12D69">
        <w:rPr>
          <w:rFonts w:ascii="Times New Roman" w:hAnsi="Times New Roman" w:cs="Times New Roman"/>
        </w:rPr>
        <w:t xml:space="preserve"> w  przedmiotowym zakresie.</w:t>
      </w:r>
    </w:p>
    <w:p w:rsidR="00892C8C" w:rsidRPr="00E12D69" w:rsidRDefault="00892C8C" w:rsidP="002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C8C" w:rsidRPr="00E12D69" w:rsidRDefault="00892C8C" w:rsidP="002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8F" w:rsidRPr="00E12D69" w:rsidRDefault="00631C8F" w:rsidP="002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F6F" w:rsidRDefault="00411BA7" w:rsidP="002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 w:rsidR="00233E2A"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233E2A" w:rsidRPr="007F7ADE" w:rsidRDefault="00233E2A" w:rsidP="0023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F3DE8" w:rsidRPr="003E4DC2" w:rsidRDefault="00A0085D" w:rsidP="005F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 xml:space="preserve">Gmina Suszec nie dysponuje  danymi dotyczącymi ilości wytwarzanych odpadów komunalnych </w:t>
      </w:r>
      <w:r w:rsidR="008259D2">
        <w:rPr>
          <w:rFonts w:ascii="Times New Roman" w:hAnsi="Times New Roman" w:cs="Times New Roman"/>
        </w:rPr>
        <w:t xml:space="preserve">             </w:t>
      </w:r>
      <w:r w:rsidRPr="003E4DC2">
        <w:rPr>
          <w:rFonts w:ascii="Times New Roman" w:hAnsi="Times New Roman" w:cs="Times New Roman"/>
        </w:rPr>
        <w:t>w gminie</w:t>
      </w:r>
      <w:r w:rsidR="0090624C">
        <w:rPr>
          <w:rFonts w:ascii="Times New Roman" w:hAnsi="Times New Roman" w:cs="Times New Roman"/>
        </w:rPr>
        <w:t>.</w:t>
      </w:r>
      <w:r w:rsidRPr="003E4DC2">
        <w:rPr>
          <w:rFonts w:ascii="Times New Roman" w:hAnsi="Times New Roman" w:cs="Times New Roman"/>
        </w:rPr>
        <w:t xml:space="preserve"> Jednostkowe wskaźniki wytwarzania  odpadów komunalnych  zawarte są w Planie gospoda</w:t>
      </w:r>
      <w:r w:rsidR="005F3DE8" w:rsidRPr="003E4DC2">
        <w:rPr>
          <w:rFonts w:ascii="Times New Roman" w:hAnsi="Times New Roman" w:cs="Times New Roman"/>
        </w:rPr>
        <w:t>rki odpadami dla województwa ślą</w:t>
      </w:r>
      <w:r w:rsidRPr="003E4DC2">
        <w:rPr>
          <w:rFonts w:ascii="Times New Roman" w:hAnsi="Times New Roman" w:cs="Times New Roman"/>
        </w:rPr>
        <w:t>skiego 2014</w:t>
      </w:r>
      <w:r w:rsidR="005F3DE8" w:rsidRPr="003E4DC2">
        <w:rPr>
          <w:rFonts w:ascii="Times New Roman" w:hAnsi="Times New Roman" w:cs="Times New Roman"/>
        </w:rPr>
        <w:t>.</w:t>
      </w:r>
      <w:r w:rsidRPr="003E4DC2">
        <w:rPr>
          <w:rFonts w:ascii="Times New Roman" w:hAnsi="Times New Roman" w:cs="Times New Roman"/>
        </w:rPr>
        <w:t xml:space="preserve">  </w:t>
      </w:r>
    </w:p>
    <w:p w:rsidR="00631C8F" w:rsidRDefault="00631C8F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02A" w:rsidRDefault="00CF102A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02A" w:rsidRDefault="00CF102A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02A" w:rsidRDefault="00CF102A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02A" w:rsidRDefault="00CF102A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02A" w:rsidRDefault="00CF102A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02A" w:rsidRDefault="00CF102A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02A" w:rsidRDefault="00CF102A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02A" w:rsidRDefault="00CF102A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B39" w:rsidRDefault="00133B39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B39" w:rsidRDefault="00133B39" w:rsidP="00892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4C" w:rsidRDefault="00D13F6F" w:rsidP="00892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 xml:space="preserve">Tabela nr 3 przedstawia ilości odebranych  odpadów komunalnych   z terenu gminy Suszec </w:t>
      </w:r>
      <w:r w:rsidR="00CF102A">
        <w:rPr>
          <w:rFonts w:ascii="Times New Roman" w:hAnsi="Times New Roman" w:cs="Times New Roman"/>
        </w:rPr>
        <w:t xml:space="preserve">w 2015 r </w:t>
      </w:r>
      <w:r w:rsidR="0090624C">
        <w:rPr>
          <w:rFonts w:ascii="Times New Roman" w:hAnsi="Times New Roman" w:cs="Times New Roman"/>
        </w:rPr>
        <w:t>.</w:t>
      </w:r>
      <w:r w:rsidR="001540D3" w:rsidRPr="003E4DC2">
        <w:rPr>
          <w:rFonts w:ascii="Times New Roman" w:hAnsi="Times New Roman" w:cs="Times New Roman"/>
        </w:rPr>
        <w:t xml:space="preserve"> </w:t>
      </w:r>
    </w:p>
    <w:p w:rsidR="00892C8C" w:rsidRPr="007F7ADE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31C8F" w:rsidRPr="001540D3" w:rsidRDefault="00D13F6F" w:rsidP="00892C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362"/>
        <w:gridCol w:w="2409"/>
      </w:tblGrid>
      <w:tr w:rsidR="00F75066" w:rsidRPr="00A06F54" w:rsidTr="0073655A">
        <w:trPr>
          <w:trHeight w:val="1409"/>
        </w:trPr>
        <w:tc>
          <w:tcPr>
            <w:tcW w:w="2409" w:type="dxa"/>
            <w:shd w:val="clear" w:color="auto" w:fill="D9D9D9"/>
            <w:vAlign w:val="center"/>
          </w:tcPr>
          <w:p w:rsidR="00F75066" w:rsidRPr="00B513F1" w:rsidRDefault="00F75066" w:rsidP="00D13F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3F1">
              <w:rPr>
                <w:rFonts w:ascii="Arial" w:hAnsi="Arial" w:cs="Arial"/>
                <w:sz w:val="18"/>
                <w:szCs w:val="18"/>
              </w:rPr>
              <w:t>Kod odebranych odpadów komunalnych</w:t>
            </w:r>
          </w:p>
        </w:tc>
        <w:tc>
          <w:tcPr>
            <w:tcW w:w="4362" w:type="dxa"/>
            <w:shd w:val="clear" w:color="auto" w:fill="D9D9D9"/>
            <w:vAlign w:val="center"/>
          </w:tcPr>
          <w:p w:rsidR="00F75066" w:rsidRPr="00B513F1" w:rsidRDefault="00F75066" w:rsidP="00D13F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3F1">
              <w:rPr>
                <w:rFonts w:ascii="Arial" w:hAnsi="Arial" w:cs="Arial"/>
                <w:sz w:val="18"/>
                <w:szCs w:val="18"/>
              </w:rPr>
              <w:t>Rodzaj odebranych odpadów komunalnych</w:t>
            </w:r>
          </w:p>
        </w:tc>
        <w:tc>
          <w:tcPr>
            <w:tcW w:w="2409" w:type="dxa"/>
            <w:shd w:val="clear" w:color="auto" w:fill="D9D9D9"/>
          </w:tcPr>
          <w:p w:rsidR="00F103E1" w:rsidRDefault="00F103E1" w:rsidP="007F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5066" w:rsidRPr="00B513F1" w:rsidRDefault="00F75066" w:rsidP="007F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3F1">
              <w:rPr>
                <w:rFonts w:ascii="Arial" w:hAnsi="Arial" w:cs="Arial"/>
                <w:sz w:val="18"/>
                <w:szCs w:val="18"/>
              </w:rPr>
              <w:t>Łączna masa odebranych odpadów komunalnych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B513F1">
              <w:rPr>
                <w:rFonts w:ascii="Arial" w:hAnsi="Arial" w:cs="Arial"/>
                <w:sz w:val="18"/>
                <w:szCs w:val="18"/>
              </w:rPr>
              <w:t>[Mg]</w:t>
            </w:r>
          </w:p>
        </w:tc>
      </w:tr>
      <w:tr w:rsidR="00F75066" w:rsidRPr="00A55741" w:rsidTr="00F75066">
        <w:trPr>
          <w:trHeight w:val="332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20 03 01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Niesegregowane (zmieszane) odpady komunalne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1 226,5</w:t>
            </w:r>
          </w:p>
        </w:tc>
      </w:tr>
      <w:tr w:rsidR="00F75066" w:rsidRPr="00A55741" w:rsidTr="00F75066">
        <w:trPr>
          <w:trHeight w:val="273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20 02 01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Odpady ulegające biodegradacji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</w:t>
            </w:r>
          </w:p>
        </w:tc>
      </w:tr>
      <w:tr w:rsidR="00F75066" w:rsidRPr="00A55741" w:rsidTr="00F75066">
        <w:trPr>
          <w:trHeight w:val="273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15 01 01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Opakowania z papieru i tektury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F75066" w:rsidRPr="00A55741" w:rsidTr="00F75066">
        <w:trPr>
          <w:trHeight w:val="33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15 01 02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Opakowania z tworzyw sztucznych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</w:t>
            </w:r>
          </w:p>
        </w:tc>
      </w:tr>
      <w:tr w:rsidR="00F75066" w:rsidRPr="00A55741" w:rsidTr="00F75066">
        <w:trPr>
          <w:trHeight w:val="272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15 01 06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Zmieszane  odpady opakowaniowe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</w:tr>
      <w:tr w:rsidR="00F75066" w:rsidRPr="00A55741" w:rsidTr="00F75066">
        <w:trPr>
          <w:trHeight w:val="283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15 01 07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Opakowania ze szkła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</w:t>
            </w:r>
          </w:p>
        </w:tc>
      </w:tr>
      <w:tr w:rsidR="00F75066" w:rsidRPr="00A55741" w:rsidTr="00F75066">
        <w:trPr>
          <w:trHeight w:val="273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20 01 02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Szkło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F75066" w:rsidRPr="00A55741" w:rsidTr="00F75066">
        <w:trPr>
          <w:trHeight w:val="261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20 01 39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Tworzywa sztuczne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20 01 99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Inne  niewymienione  frakcje  zbierane w sposób selektywny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 xml:space="preserve">20 02 03 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Inne odpady nieulegające biodegradacji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20 03 07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5F3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Odpady wielkogabarytowe</w:t>
            </w:r>
          </w:p>
        </w:tc>
        <w:tc>
          <w:tcPr>
            <w:tcW w:w="2409" w:type="dxa"/>
          </w:tcPr>
          <w:p w:rsidR="00F75066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20 03 99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5F3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Odpady komun</w:t>
            </w:r>
            <w:r>
              <w:rPr>
                <w:sz w:val="16"/>
                <w:szCs w:val="16"/>
              </w:rPr>
              <w:t xml:space="preserve">alne niewymienione </w:t>
            </w:r>
            <w:r w:rsidRPr="003643AA">
              <w:rPr>
                <w:sz w:val="16"/>
                <w:szCs w:val="16"/>
              </w:rPr>
              <w:t>w innych podgrupach</w:t>
            </w:r>
          </w:p>
        </w:tc>
        <w:tc>
          <w:tcPr>
            <w:tcW w:w="2409" w:type="dxa"/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841,9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vAlign w:val="center"/>
          </w:tcPr>
          <w:p w:rsidR="00F75066" w:rsidRPr="003643AA" w:rsidRDefault="00F75066" w:rsidP="00AF6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17 01 01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AF61A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Odpady betonu oraz gruz betonowy z rozbiórek i remontów</w:t>
            </w:r>
          </w:p>
        </w:tc>
        <w:tc>
          <w:tcPr>
            <w:tcW w:w="2409" w:type="dxa"/>
          </w:tcPr>
          <w:p w:rsidR="00F75066" w:rsidRPr="00A55741" w:rsidRDefault="00F75066" w:rsidP="00AF6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F75066" w:rsidRPr="00A55741" w:rsidTr="00F75066">
        <w:trPr>
          <w:trHeight w:val="564"/>
        </w:trPr>
        <w:tc>
          <w:tcPr>
            <w:tcW w:w="2409" w:type="dxa"/>
            <w:vAlign w:val="center"/>
          </w:tcPr>
          <w:p w:rsidR="00F75066" w:rsidRPr="003643AA" w:rsidRDefault="00F75066" w:rsidP="00AF6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17 01 07</w:t>
            </w:r>
          </w:p>
        </w:tc>
        <w:tc>
          <w:tcPr>
            <w:tcW w:w="4362" w:type="dxa"/>
            <w:vAlign w:val="center"/>
          </w:tcPr>
          <w:p w:rsidR="00F75066" w:rsidRPr="007F7ADE" w:rsidRDefault="00F75066" w:rsidP="00AF61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7ADE">
              <w:rPr>
                <w:sz w:val="14"/>
                <w:szCs w:val="1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409" w:type="dxa"/>
          </w:tcPr>
          <w:p w:rsidR="00F75066" w:rsidRDefault="00F75066" w:rsidP="00AF6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17 03 80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Odpadowa papa</w:t>
            </w:r>
          </w:p>
        </w:tc>
        <w:tc>
          <w:tcPr>
            <w:tcW w:w="2409" w:type="dxa"/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17 06 04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Materiały izolacyjne inne niż wymienione  w 17 06 01 i 17 06 03</w:t>
            </w:r>
          </w:p>
        </w:tc>
        <w:tc>
          <w:tcPr>
            <w:tcW w:w="2409" w:type="dxa"/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75066" w:rsidRPr="00A55741" w:rsidTr="00F75066">
        <w:trPr>
          <w:trHeight w:val="55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17 09 04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  <w:tc>
          <w:tcPr>
            <w:tcW w:w="2409" w:type="dxa"/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119,00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43AA">
              <w:rPr>
                <w:sz w:val="20"/>
                <w:szCs w:val="20"/>
              </w:rPr>
              <w:t>16 01 03</w:t>
            </w:r>
          </w:p>
        </w:tc>
        <w:tc>
          <w:tcPr>
            <w:tcW w:w="4362" w:type="dxa"/>
            <w:vAlign w:val="center"/>
          </w:tcPr>
          <w:p w:rsidR="00F75066" w:rsidRPr="003643AA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43AA">
              <w:rPr>
                <w:sz w:val="16"/>
                <w:szCs w:val="16"/>
              </w:rPr>
              <w:t>Zużyte opony</w:t>
            </w:r>
          </w:p>
        </w:tc>
        <w:tc>
          <w:tcPr>
            <w:tcW w:w="2409" w:type="dxa"/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6" w:rsidRPr="0059275D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A55741">
              <w:rPr>
                <w:sz w:val="20"/>
                <w:szCs w:val="20"/>
              </w:rPr>
              <w:t>20 01 32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6" w:rsidRPr="006F6BF9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Leki inne niż wymienione  w 200131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20 01 23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6" w:rsidRPr="006F6BF9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Urządzenia zawierające freony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6" w:rsidRPr="006F6BF9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Zużyte urządzenia elektryczne i elektroniczne inne  niż wymienione  w 20 01 21 i 20 01 23 zawierające niebezpieczne składniki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F75066" w:rsidRPr="00A55741" w:rsidTr="00F75066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6" w:rsidRPr="006F6BF9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Zużyte urządzenia elektryczne i elektroniczne inne  niż wymienione  w 20 01 21, 20 01 23 i 20 01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66" w:rsidRPr="00A55741" w:rsidRDefault="00F75066" w:rsidP="00D13F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</w:tbl>
    <w:p w:rsidR="0090624C" w:rsidRDefault="001540D3" w:rsidP="0090624C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 w:rsidR="00CF10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odbierające odpady komunalne z terenu gminy Suszec</w:t>
      </w:r>
    </w:p>
    <w:p w:rsidR="00427B2B" w:rsidRDefault="00427B2B" w:rsidP="001540D3">
      <w:pPr>
        <w:jc w:val="both"/>
        <w:rPr>
          <w:rFonts w:ascii="Times New Roman" w:hAnsi="Times New Roman" w:cs="Times New Roman"/>
        </w:rPr>
      </w:pPr>
    </w:p>
    <w:p w:rsidR="00631C8F" w:rsidRDefault="00631C8F" w:rsidP="001540D3">
      <w:pPr>
        <w:jc w:val="both"/>
        <w:rPr>
          <w:rFonts w:ascii="Times New Roman" w:hAnsi="Times New Roman" w:cs="Times New Roman"/>
        </w:rPr>
      </w:pPr>
    </w:p>
    <w:p w:rsidR="00133B39" w:rsidRDefault="00133B39" w:rsidP="001540D3">
      <w:pPr>
        <w:jc w:val="both"/>
        <w:rPr>
          <w:rFonts w:ascii="Times New Roman" w:hAnsi="Times New Roman" w:cs="Times New Roman"/>
        </w:rPr>
      </w:pPr>
    </w:p>
    <w:p w:rsidR="00F16151" w:rsidRDefault="00F16151" w:rsidP="001540D3">
      <w:pPr>
        <w:jc w:val="both"/>
        <w:rPr>
          <w:rFonts w:ascii="Times New Roman" w:hAnsi="Times New Roman" w:cs="Times New Roman"/>
        </w:rPr>
      </w:pPr>
    </w:p>
    <w:p w:rsidR="003A5AB5" w:rsidRDefault="0090624C" w:rsidP="00154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E4DC2">
        <w:rPr>
          <w:rFonts w:ascii="Times New Roman" w:hAnsi="Times New Roman" w:cs="Times New Roman"/>
        </w:rPr>
        <w:t>abela nr 4</w:t>
      </w:r>
      <w:r w:rsidR="003A5AB5">
        <w:rPr>
          <w:rFonts w:ascii="Times New Roman" w:hAnsi="Times New Roman" w:cs="Times New Roman"/>
        </w:rPr>
        <w:t xml:space="preserve"> </w:t>
      </w:r>
      <w:r w:rsidRPr="003E4DC2">
        <w:rPr>
          <w:rFonts w:ascii="Times New Roman" w:hAnsi="Times New Roman" w:cs="Times New Roman"/>
        </w:rPr>
        <w:t xml:space="preserve"> przedstawia zestawienie ilości odpadów komunalnych zebranych w PSZOK i w Aptece Św. Stanisława</w:t>
      </w:r>
    </w:p>
    <w:p w:rsidR="00427B2B" w:rsidRPr="003A5AB5" w:rsidRDefault="0090624C" w:rsidP="003A5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4DC2">
        <w:rPr>
          <w:rFonts w:ascii="Times New Roman" w:hAnsi="Times New Roman" w:cs="Times New Roman"/>
        </w:rPr>
        <w:t xml:space="preserve"> </w:t>
      </w:r>
      <w:r w:rsidR="003A5AB5"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W w:w="9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86"/>
        <w:gridCol w:w="2965"/>
        <w:gridCol w:w="2682"/>
      </w:tblGrid>
      <w:tr w:rsidR="0073655A" w:rsidRPr="001E63AE" w:rsidTr="005B5CD9">
        <w:trPr>
          <w:trHeight w:val="942"/>
        </w:trPr>
        <w:tc>
          <w:tcPr>
            <w:tcW w:w="1985" w:type="dxa"/>
            <w:shd w:val="clear" w:color="auto" w:fill="D9D9D9"/>
            <w:vAlign w:val="center"/>
          </w:tcPr>
          <w:p w:rsidR="0073655A" w:rsidRPr="005B5CD9" w:rsidDel="0030014F" w:rsidRDefault="0073655A" w:rsidP="003A5AB5">
            <w:pPr>
              <w:rPr>
                <w:rFonts w:ascii="Arial" w:hAnsi="Arial" w:cs="Arial"/>
                <w:sz w:val="20"/>
                <w:szCs w:val="20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>Nazwa i adres punktu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73655A" w:rsidRPr="005B5CD9" w:rsidRDefault="0073655A" w:rsidP="008259D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>Kod zebranych odpadów komunalnych</w:t>
            </w:r>
          </w:p>
        </w:tc>
        <w:tc>
          <w:tcPr>
            <w:tcW w:w="2965" w:type="dxa"/>
            <w:shd w:val="clear" w:color="auto" w:fill="D9D9D9"/>
            <w:vAlign w:val="center"/>
          </w:tcPr>
          <w:p w:rsidR="0073655A" w:rsidRPr="005B5CD9" w:rsidRDefault="0073655A" w:rsidP="00825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 xml:space="preserve">Rodzaj   zebranych odpadów  komunalnych </w:t>
            </w:r>
          </w:p>
        </w:tc>
        <w:tc>
          <w:tcPr>
            <w:tcW w:w="2682" w:type="dxa"/>
            <w:shd w:val="clear" w:color="auto" w:fill="D9D9D9"/>
          </w:tcPr>
          <w:p w:rsidR="0073655A" w:rsidRPr="005B5CD9" w:rsidRDefault="0073655A" w:rsidP="003A5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>Masa  zebranych  odpadów  komunalnych</w:t>
            </w:r>
          </w:p>
        </w:tc>
      </w:tr>
      <w:tr w:rsidR="0073655A" w:rsidRPr="00A55741" w:rsidTr="005B5CD9">
        <w:trPr>
          <w:trHeight w:val="413"/>
        </w:trPr>
        <w:tc>
          <w:tcPr>
            <w:tcW w:w="1985" w:type="dxa"/>
            <w:vMerge w:val="restart"/>
            <w:vAlign w:val="center"/>
          </w:tcPr>
          <w:p w:rsidR="0073655A" w:rsidRPr="00A55741" w:rsidRDefault="0073655A" w:rsidP="005F3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 Selektywnego Zbierania Odpadów K</w:t>
            </w:r>
            <w:r w:rsidRPr="00A55741">
              <w:rPr>
                <w:sz w:val="20"/>
                <w:szCs w:val="20"/>
              </w:rPr>
              <w:t xml:space="preserve">omunalnych  </w:t>
            </w:r>
            <w:r>
              <w:rPr>
                <w:sz w:val="20"/>
                <w:szCs w:val="20"/>
              </w:rPr>
              <w:t xml:space="preserve">        </w:t>
            </w:r>
            <w:r w:rsidR="005B5C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55741">
              <w:rPr>
                <w:sz w:val="20"/>
                <w:szCs w:val="20"/>
              </w:rPr>
              <w:t>ul. Ogrodowa 2</w:t>
            </w:r>
            <w:r>
              <w:rPr>
                <w:sz w:val="20"/>
                <w:szCs w:val="20"/>
              </w:rPr>
              <w:t xml:space="preserve"> </w:t>
            </w:r>
            <w:r w:rsidR="005B5CD9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A55741">
              <w:rPr>
                <w:sz w:val="20"/>
                <w:szCs w:val="20"/>
              </w:rPr>
              <w:t>43-267 Suszec</w:t>
            </w: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15 01 01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 papieru  i tektury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73655A" w:rsidRPr="00A55741" w:rsidTr="005B5CD9">
        <w:trPr>
          <w:trHeight w:val="285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15 01 02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 tworzyw sztucznych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73655A" w:rsidRPr="00A55741" w:rsidTr="005B5CD9">
        <w:trPr>
          <w:trHeight w:val="415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15 01 07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ze szkła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73655A" w:rsidRPr="00A55741" w:rsidTr="005B5CD9">
        <w:trPr>
          <w:trHeight w:val="285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5F3DE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Zużyte opony</w:t>
            </w:r>
          </w:p>
        </w:tc>
        <w:tc>
          <w:tcPr>
            <w:tcW w:w="2682" w:type="dxa"/>
          </w:tcPr>
          <w:p w:rsidR="0073655A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3655A" w:rsidRPr="00A55741" w:rsidTr="005B5CD9">
        <w:trPr>
          <w:trHeight w:val="361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17 01 01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5F3DE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betonu  oraz  gruz betonowy</w:t>
            </w:r>
            <w:r>
              <w:rPr>
                <w:sz w:val="14"/>
                <w:szCs w:val="14"/>
              </w:rPr>
              <w:t xml:space="preserve"> </w:t>
            </w:r>
            <w:r w:rsidRPr="006F6BF9">
              <w:rPr>
                <w:sz w:val="14"/>
                <w:szCs w:val="14"/>
              </w:rPr>
              <w:t>z rozbiórek i remontów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73655A" w:rsidRPr="00A55741" w:rsidTr="005B5CD9">
        <w:trPr>
          <w:trHeight w:val="922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17 01 07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zmieszane  od</w:t>
            </w:r>
            <w:r w:rsidR="005B5CD9">
              <w:rPr>
                <w:sz w:val="14"/>
                <w:szCs w:val="14"/>
              </w:rPr>
              <w:t xml:space="preserve">pady z betonu, gruzu ceglanego, </w:t>
            </w:r>
            <w:r w:rsidRPr="006F6BF9">
              <w:rPr>
                <w:sz w:val="14"/>
                <w:szCs w:val="14"/>
              </w:rPr>
              <w:t>odpadowych materiałów ceramicznych i elementów wyposażeni</w:t>
            </w:r>
            <w:r>
              <w:rPr>
                <w:sz w:val="14"/>
                <w:szCs w:val="14"/>
              </w:rPr>
              <w:t xml:space="preserve">a  inne niż wymienione     </w:t>
            </w:r>
            <w:r w:rsidRPr="006F6BF9">
              <w:rPr>
                <w:sz w:val="14"/>
                <w:szCs w:val="14"/>
              </w:rPr>
              <w:t>w 17 01 06</w:t>
            </w:r>
          </w:p>
        </w:tc>
        <w:tc>
          <w:tcPr>
            <w:tcW w:w="2682" w:type="dxa"/>
          </w:tcPr>
          <w:p w:rsidR="0073655A" w:rsidRDefault="0073655A" w:rsidP="008259D2">
            <w:pPr>
              <w:jc w:val="center"/>
              <w:rPr>
                <w:sz w:val="20"/>
                <w:szCs w:val="20"/>
              </w:rPr>
            </w:pPr>
          </w:p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73655A" w:rsidRPr="00A55741" w:rsidTr="005B5CD9">
        <w:trPr>
          <w:trHeight w:val="328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17 03 80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Odpadowa papa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73655A" w:rsidRPr="00A55741" w:rsidTr="005B5CD9">
        <w:trPr>
          <w:trHeight w:val="404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17 06 04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Materiały izolacyjne  inne niż wymienione</w:t>
            </w:r>
            <w:r>
              <w:rPr>
                <w:sz w:val="14"/>
                <w:szCs w:val="14"/>
              </w:rPr>
              <w:t xml:space="preserve"> </w:t>
            </w:r>
            <w:r w:rsidRPr="006F6BF9">
              <w:rPr>
                <w:sz w:val="14"/>
                <w:szCs w:val="14"/>
              </w:rPr>
              <w:t>w 17 06 01 i 17 06 03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73655A" w:rsidRPr="00A55741" w:rsidTr="005B5CD9">
        <w:trPr>
          <w:trHeight w:val="527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17 09 04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Zmieszane odpady  z budowy, remontów i demontażu inne niż wymienione w 17 09 01,17 09 02 i 170903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73655A" w:rsidRPr="00A55741" w:rsidTr="005B5CD9">
        <w:trPr>
          <w:trHeight w:val="490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 xml:space="preserve">20 01 23 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Urządzenia zawierające freony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73655A" w:rsidRPr="00A55741" w:rsidTr="005B5CD9">
        <w:trPr>
          <w:trHeight w:val="413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20 01 35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Zużyte urządzenia elektryczne i elektroniczne inne  niż wymienione    w 20 01 21 i 20 01 23 zawierające niebezpieczne składniki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73655A" w:rsidRPr="00A55741" w:rsidTr="005B5CD9">
        <w:trPr>
          <w:trHeight w:val="387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20 01 36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 xml:space="preserve">Zużyte urządzenia elektryczne i elektroniczne inne  niż wymienione   </w:t>
            </w:r>
            <w:r w:rsidRPr="00F103E1">
              <w:rPr>
                <w:sz w:val="10"/>
                <w:szCs w:val="10"/>
              </w:rPr>
              <w:t>w 20 01 21, 20 01 23 i 20 01 35</w:t>
            </w:r>
          </w:p>
        </w:tc>
        <w:tc>
          <w:tcPr>
            <w:tcW w:w="2682" w:type="dxa"/>
          </w:tcPr>
          <w:p w:rsidR="0073655A" w:rsidRPr="00A55741" w:rsidRDefault="0073655A" w:rsidP="00F10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73655A" w:rsidRPr="00A55741" w:rsidTr="005B5CD9">
        <w:trPr>
          <w:trHeight w:val="409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D42AD6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AD6">
              <w:rPr>
                <w:sz w:val="20"/>
                <w:szCs w:val="20"/>
              </w:rPr>
              <w:t>20 01 39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Tworzywa sztuczne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73655A" w:rsidRPr="00A55741" w:rsidTr="005B5CD9">
        <w:trPr>
          <w:trHeight w:val="401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20 02 01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ulegające biodegradacji</w:t>
            </w:r>
          </w:p>
        </w:tc>
        <w:tc>
          <w:tcPr>
            <w:tcW w:w="2682" w:type="dxa"/>
          </w:tcPr>
          <w:p w:rsidR="0073655A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169,6</w:t>
            </w:r>
          </w:p>
        </w:tc>
      </w:tr>
      <w:tr w:rsidR="0073655A" w:rsidRPr="00A55741" w:rsidTr="005B5CD9">
        <w:trPr>
          <w:trHeight w:val="300"/>
        </w:trPr>
        <w:tc>
          <w:tcPr>
            <w:tcW w:w="1985" w:type="dxa"/>
            <w:vMerge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20 03 07</w:t>
            </w:r>
          </w:p>
        </w:tc>
        <w:tc>
          <w:tcPr>
            <w:tcW w:w="2965" w:type="dxa"/>
            <w:vAlign w:val="center"/>
          </w:tcPr>
          <w:p w:rsidR="0073655A" w:rsidRPr="006F6BF9" w:rsidRDefault="0073655A" w:rsidP="008259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wielkogabarytowe</w:t>
            </w:r>
          </w:p>
        </w:tc>
        <w:tc>
          <w:tcPr>
            <w:tcW w:w="2682" w:type="dxa"/>
          </w:tcPr>
          <w:p w:rsidR="0073655A" w:rsidRPr="00A55741" w:rsidRDefault="0073655A" w:rsidP="0082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B5CD9" w:rsidRPr="00A55741" w:rsidTr="005B5CD9">
        <w:trPr>
          <w:trHeight w:val="898"/>
        </w:trPr>
        <w:tc>
          <w:tcPr>
            <w:tcW w:w="1985" w:type="dxa"/>
            <w:vAlign w:val="center"/>
          </w:tcPr>
          <w:p w:rsidR="005B5CD9" w:rsidRDefault="005B5CD9" w:rsidP="005B5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Apteka Św. Stanisława                   ul. Bukowa 1                 43-267 Suszec               </w:t>
            </w:r>
          </w:p>
        </w:tc>
        <w:tc>
          <w:tcPr>
            <w:tcW w:w="1686" w:type="dxa"/>
            <w:vAlign w:val="center"/>
          </w:tcPr>
          <w:p w:rsidR="005B5CD9" w:rsidRPr="00A55741" w:rsidRDefault="005B5CD9" w:rsidP="003A0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20 01 32</w:t>
            </w:r>
          </w:p>
        </w:tc>
        <w:tc>
          <w:tcPr>
            <w:tcW w:w="2965" w:type="dxa"/>
            <w:vAlign w:val="center"/>
          </w:tcPr>
          <w:p w:rsidR="005B5CD9" w:rsidRPr="006F6BF9" w:rsidRDefault="005B5CD9" w:rsidP="003A0DB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Leki inne niż wymienione  w 200131</w:t>
            </w:r>
          </w:p>
        </w:tc>
        <w:tc>
          <w:tcPr>
            <w:tcW w:w="2682" w:type="dxa"/>
          </w:tcPr>
          <w:p w:rsidR="005B5CD9" w:rsidRDefault="005B5CD9" w:rsidP="008259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CF102A" w:rsidRDefault="001540D3" w:rsidP="00F103E1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="00CF102A" w:rsidRPr="001540D3">
        <w:rPr>
          <w:i/>
          <w:sz w:val="16"/>
          <w:szCs w:val="16"/>
        </w:rPr>
        <w:t>ze sprawozdań</w:t>
      </w:r>
      <w:r w:rsidR="00CF102A">
        <w:rPr>
          <w:i/>
          <w:sz w:val="16"/>
          <w:szCs w:val="16"/>
        </w:rPr>
        <w:t xml:space="preserve"> składanych przez podmiot prowadzący PSZOK</w:t>
      </w:r>
    </w:p>
    <w:p w:rsidR="005B5CD9" w:rsidRPr="00F16151" w:rsidRDefault="005B5CD9" w:rsidP="00F103E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720941" w:rsidRPr="00A1647A" w:rsidRDefault="00411BA7" w:rsidP="0072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20941" w:rsidRPr="00A1647A">
        <w:rPr>
          <w:rFonts w:ascii="Times New Roman" w:hAnsi="Times New Roman" w:cs="Times New Roman"/>
          <w:b/>
        </w:rPr>
        <w:t xml:space="preserve">Ilości zmieszanych odpadów komunalnych, odpadów zielonych odbieranych z terenu gminy oraz powstających z przetwarzania odpadów komunalnych pozostałości </w:t>
      </w:r>
      <w:r w:rsidR="00876495" w:rsidRPr="00A1647A">
        <w:rPr>
          <w:rFonts w:ascii="Times New Roman" w:hAnsi="Times New Roman" w:cs="Times New Roman"/>
          <w:b/>
        </w:rPr>
        <w:t xml:space="preserve">z sortowania                   i pozostałości </w:t>
      </w:r>
      <w:r w:rsidR="00720941" w:rsidRPr="00A1647A">
        <w:rPr>
          <w:rFonts w:ascii="Times New Roman" w:hAnsi="Times New Roman" w:cs="Times New Roman"/>
          <w:b/>
        </w:rPr>
        <w:t>z mechaniczno-biologicznego przetwarzania odpadów komunalnych przeznaczonych do składowania.</w:t>
      </w:r>
    </w:p>
    <w:p w:rsidR="00D13F6F" w:rsidRPr="00A1647A" w:rsidRDefault="00D13F6F" w:rsidP="00D13F6F">
      <w:pPr>
        <w:pStyle w:val="Default"/>
        <w:rPr>
          <w:color w:val="auto"/>
          <w:sz w:val="22"/>
          <w:szCs w:val="22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720941" w:rsidRPr="00F103E1" w:rsidRDefault="0073655A" w:rsidP="0073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03E1">
        <w:rPr>
          <w:rFonts w:ascii="Times New Roman" w:hAnsi="Times New Roman" w:cs="Times New Roman"/>
        </w:rPr>
        <w:t>W 2015 roku</w:t>
      </w:r>
      <w:r w:rsidR="003658B5">
        <w:rPr>
          <w:rFonts w:ascii="Times New Roman" w:hAnsi="Times New Roman" w:cs="Times New Roman"/>
        </w:rPr>
        <w:t xml:space="preserve"> z odebranych odpadów komunalnych z terenu gminy Suszec</w:t>
      </w:r>
      <w:r w:rsidRPr="00F103E1">
        <w:rPr>
          <w:rFonts w:ascii="Times New Roman" w:hAnsi="Times New Roman" w:cs="Times New Roman"/>
        </w:rPr>
        <w:t xml:space="preserve">  do składowania  przeznaczono  pozostałości </w:t>
      </w:r>
      <w:r w:rsidR="00F103E1">
        <w:rPr>
          <w:rFonts w:ascii="Times New Roman" w:hAnsi="Times New Roman" w:cs="Times New Roman"/>
        </w:rPr>
        <w:t>z sortowani</w:t>
      </w:r>
      <w:r w:rsidR="003A5AB5">
        <w:rPr>
          <w:rFonts w:ascii="Times New Roman" w:hAnsi="Times New Roman" w:cs="Times New Roman"/>
        </w:rPr>
        <w:t xml:space="preserve">a </w:t>
      </w:r>
      <w:r w:rsidR="003658B5">
        <w:rPr>
          <w:rFonts w:ascii="Times New Roman" w:hAnsi="Times New Roman" w:cs="Times New Roman"/>
        </w:rPr>
        <w:t>i pozostałości</w:t>
      </w:r>
      <w:r w:rsidR="00F103E1">
        <w:rPr>
          <w:rFonts w:ascii="Times New Roman" w:hAnsi="Times New Roman" w:cs="Times New Roman"/>
        </w:rPr>
        <w:t xml:space="preserve">   </w:t>
      </w:r>
      <w:r w:rsidRPr="00F103E1">
        <w:rPr>
          <w:rFonts w:ascii="Times New Roman" w:hAnsi="Times New Roman" w:cs="Times New Roman"/>
        </w:rPr>
        <w:t>z mechaniczno-biologicznego przetwarzania</w:t>
      </w:r>
      <w:r w:rsidR="007A6675">
        <w:rPr>
          <w:rFonts w:ascii="Times New Roman" w:hAnsi="Times New Roman" w:cs="Times New Roman"/>
        </w:rPr>
        <w:t xml:space="preserve"> odpadów komunalnych w ilości</w:t>
      </w:r>
      <w:r w:rsidRPr="00F103E1">
        <w:rPr>
          <w:rFonts w:ascii="Times New Roman" w:hAnsi="Times New Roman" w:cs="Times New Roman"/>
        </w:rPr>
        <w:t xml:space="preserve"> </w:t>
      </w:r>
      <w:r w:rsidR="003658B5">
        <w:rPr>
          <w:rFonts w:ascii="Times New Roman" w:hAnsi="Times New Roman" w:cs="Times New Roman"/>
        </w:rPr>
        <w:t>803</w:t>
      </w:r>
      <w:r w:rsidRPr="00F103E1">
        <w:rPr>
          <w:rFonts w:ascii="Times New Roman" w:hAnsi="Times New Roman" w:cs="Times New Roman"/>
        </w:rPr>
        <w:t xml:space="preserve"> Mg</w:t>
      </w:r>
      <w:r w:rsidR="003658B5">
        <w:rPr>
          <w:rFonts w:ascii="Times New Roman" w:hAnsi="Times New Roman" w:cs="Times New Roman"/>
        </w:rPr>
        <w:t>.</w:t>
      </w:r>
      <w:r w:rsidRPr="00F103E1">
        <w:rPr>
          <w:rFonts w:ascii="Times New Roman" w:hAnsi="Times New Roman" w:cs="Times New Roman"/>
        </w:rPr>
        <w:t xml:space="preserve"> </w:t>
      </w: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103E1" w:rsidRDefault="00F10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A5AB5" w:rsidRDefault="003A5AB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A5AB5" w:rsidRDefault="003A5AB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A5AB5" w:rsidRDefault="003A5AB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A5AB5" w:rsidRDefault="003A5AB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A5AB5" w:rsidRPr="00F103E1" w:rsidRDefault="003A5AB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47A" w:rsidRDefault="00A1647A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A1647A" w:rsidSect="00BE755F"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324F5"/>
    <w:multiLevelType w:val="hybridMultilevel"/>
    <w:tmpl w:val="884ADF5A"/>
    <w:lvl w:ilvl="0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">
    <w:nsid w:val="450E6D4F"/>
    <w:multiLevelType w:val="hybridMultilevel"/>
    <w:tmpl w:val="4522BB00"/>
    <w:lvl w:ilvl="0" w:tplc="5EF0B0C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7"/>
    <w:rsid w:val="000009E5"/>
    <w:rsid w:val="0000373F"/>
    <w:rsid w:val="00030575"/>
    <w:rsid w:val="00043BB4"/>
    <w:rsid w:val="0008565E"/>
    <w:rsid w:val="000D4861"/>
    <w:rsid w:val="000F5DEB"/>
    <w:rsid w:val="00115F09"/>
    <w:rsid w:val="001223DA"/>
    <w:rsid w:val="00133B39"/>
    <w:rsid w:val="00153635"/>
    <w:rsid w:val="001540D3"/>
    <w:rsid w:val="00177DB3"/>
    <w:rsid w:val="00205D9F"/>
    <w:rsid w:val="00217B5B"/>
    <w:rsid w:val="00230D21"/>
    <w:rsid w:val="00233E2A"/>
    <w:rsid w:val="00247700"/>
    <w:rsid w:val="002728D1"/>
    <w:rsid w:val="002A476A"/>
    <w:rsid w:val="002A5741"/>
    <w:rsid w:val="002B691E"/>
    <w:rsid w:val="00335977"/>
    <w:rsid w:val="00353331"/>
    <w:rsid w:val="003658B5"/>
    <w:rsid w:val="00367915"/>
    <w:rsid w:val="00382C99"/>
    <w:rsid w:val="003A5AB5"/>
    <w:rsid w:val="003E4DC2"/>
    <w:rsid w:val="00411BA7"/>
    <w:rsid w:val="00427B2B"/>
    <w:rsid w:val="0044038C"/>
    <w:rsid w:val="00450929"/>
    <w:rsid w:val="004936E7"/>
    <w:rsid w:val="004A0A98"/>
    <w:rsid w:val="004A7DBC"/>
    <w:rsid w:val="00554813"/>
    <w:rsid w:val="0059275D"/>
    <w:rsid w:val="005B23E1"/>
    <w:rsid w:val="005B5CD9"/>
    <w:rsid w:val="005D0B10"/>
    <w:rsid w:val="005F202D"/>
    <w:rsid w:val="005F3DE8"/>
    <w:rsid w:val="00631C8F"/>
    <w:rsid w:val="00640D0F"/>
    <w:rsid w:val="00664BBF"/>
    <w:rsid w:val="00694704"/>
    <w:rsid w:val="00695888"/>
    <w:rsid w:val="006B27B4"/>
    <w:rsid w:val="00704F6F"/>
    <w:rsid w:val="007116B6"/>
    <w:rsid w:val="00720941"/>
    <w:rsid w:val="0073655A"/>
    <w:rsid w:val="00786BFD"/>
    <w:rsid w:val="007A6675"/>
    <w:rsid w:val="007B7418"/>
    <w:rsid w:val="007F7ADE"/>
    <w:rsid w:val="007F7C48"/>
    <w:rsid w:val="0081120D"/>
    <w:rsid w:val="008259D2"/>
    <w:rsid w:val="00876495"/>
    <w:rsid w:val="00892C8C"/>
    <w:rsid w:val="008C118C"/>
    <w:rsid w:val="008C2B92"/>
    <w:rsid w:val="008D28F6"/>
    <w:rsid w:val="008D4E52"/>
    <w:rsid w:val="008F37B8"/>
    <w:rsid w:val="0090624C"/>
    <w:rsid w:val="00913E94"/>
    <w:rsid w:val="009352D1"/>
    <w:rsid w:val="00943621"/>
    <w:rsid w:val="0094364E"/>
    <w:rsid w:val="00955D1C"/>
    <w:rsid w:val="0096127B"/>
    <w:rsid w:val="0098288E"/>
    <w:rsid w:val="0099346B"/>
    <w:rsid w:val="009967F5"/>
    <w:rsid w:val="009A1B53"/>
    <w:rsid w:val="009B2A51"/>
    <w:rsid w:val="00A0085D"/>
    <w:rsid w:val="00A1647A"/>
    <w:rsid w:val="00A81463"/>
    <w:rsid w:val="00AA4FD9"/>
    <w:rsid w:val="00AD4AC1"/>
    <w:rsid w:val="00AF5BC6"/>
    <w:rsid w:val="00AF61A4"/>
    <w:rsid w:val="00B05509"/>
    <w:rsid w:val="00B3144E"/>
    <w:rsid w:val="00B4485B"/>
    <w:rsid w:val="00B513F1"/>
    <w:rsid w:val="00B70B14"/>
    <w:rsid w:val="00B905FE"/>
    <w:rsid w:val="00BB624C"/>
    <w:rsid w:val="00BE755F"/>
    <w:rsid w:val="00C6541B"/>
    <w:rsid w:val="00C86E4C"/>
    <w:rsid w:val="00CF102A"/>
    <w:rsid w:val="00D13F6F"/>
    <w:rsid w:val="00D16C0E"/>
    <w:rsid w:val="00D805C9"/>
    <w:rsid w:val="00DA2EAB"/>
    <w:rsid w:val="00DB395B"/>
    <w:rsid w:val="00DD0B84"/>
    <w:rsid w:val="00DD6077"/>
    <w:rsid w:val="00E055D6"/>
    <w:rsid w:val="00E12D69"/>
    <w:rsid w:val="00E5787B"/>
    <w:rsid w:val="00EA0960"/>
    <w:rsid w:val="00EC6A5D"/>
    <w:rsid w:val="00F103E1"/>
    <w:rsid w:val="00F16151"/>
    <w:rsid w:val="00F56F47"/>
    <w:rsid w:val="00F75066"/>
    <w:rsid w:val="00F82027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Biuro1</dc:creator>
  <cp:lastModifiedBy>Biuro1</cp:lastModifiedBy>
  <cp:revision>22</cp:revision>
  <cp:lastPrinted>2016-08-05T07:32:00Z</cp:lastPrinted>
  <dcterms:created xsi:type="dcterms:W3CDTF">2016-04-07T08:09:00Z</dcterms:created>
  <dcterms:modified xsi:type="dcterms:W3CDTF">2016-08-12T08:52:00Z</dcterms:modified>
</cp:coreProperties>
</file>