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671" w:rsidRDefault="00BC6671" w:rsidP="00CA07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</w:t>
      </w:r>
    </w:p>
    <w:p w:rsidR="008234E9" w:rsidRPr="008619AA" w:rsidRDefault="003D7B8A" w:rsidP="00CA07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Umowa dotycząca przeprowadzenia audytu bezpieczeństwa informatycznego</w:t>
      </w:r>
    </w:p>
    <w:p w:rsidR="008234E9" w:rsidRPr="008619AA" w:rsidRDefault="008234E9" w:rsidP="008619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234E9" w:rsidRPr="008619AA" w:rsidRDefault="008234E9" w:rsidP="00861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Zawarta w dniu</w:t>
      </w:r>
      <w:r w:rsidRPr="008619AA">
        <w:rPr>
          <w:rFonts w:ascii="Times New Roman" w:hAnsi="Times New Roman" w:cs="Times New Roman"/>
          <w:b/>
          <w:sz w:val="24"/>
          <w:szCs w:val="24"/>
        </w:rPr>
        <w:t xml:space="preserve"> ……………..2017 r.</w:t>
      </w:r>
      <w:r w:rsidRPr="008619AA">
        <w:rPr>
          <w:rFonts w:ascii="Times New Roman" w:hAnsi="Times New Roman" w:cs="Times New Roman"/>
          <w:sz w:val="24"/>
          <w:szCs w:val="24"/>
        </w:rPr>
        <w:t xml:space="preserve"> w Suszcu pomiędzy:</w:t>
      </w:r>
    </w:p>
    <w:p w:rsidR="008234E9" w:rsidRPr="008619AA" w:rsidRDefault="008234E9" w:rsidP="008619A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Gminą Suszec</w:t>
      </w:r>
      <w:r w:rsidRPr="008619AA">
        <w:rPr>
          <w:rFonts w:ascii="Times New Roman" w:hAnsi="Times New Roman" w:cs="Times New Roman"/>
          <w:sz w:val="24"/>
          <w:szCs w:val="24"/>
        </w:rPr>
        <w:t>, z siedzibą w Suszcu przy ul. Lipowej 1,          NIP 638-17-92-968</w:t>
      </w:r>
    </w:p>
    <w:p w:rsidR="008234E9" w:rsidRPr="008619AA" w:rsidRDefault="008234E9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234E9" w:rsidRPr="008619AA" w:rsidRDefault="008234E9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reprezentowaną przez:</w:t>
      </w:r>
    </w:p>
    <w:p w:rsidR="008234E9" w:rsidRPr="008619AA" w:rsidRDefault="008234E9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Wójta Gminy Suszec Mariana Pawlasa</w:t>
      </w:r>
    </w:p>
    <w:p w:rsidR="008234E9" w:rsidRPr="008619AA" w:rsidRDefault="008234E9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8619AA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Pr="008619AA">
        <w:rPr>
          <w:rFonts w:ascii="Times New Roman" w:hAnsi="Times New Roman" w:cs="Times New Roman"/>
          <w:sz w:val="24"/>
          <w:szCs w:val="24"/>
        </w:rPr>
        <w:t>,</w:t>
      </w:r>
    </w:p>
    <w:p w:rsidR="008234E9" w:rsidRPr="008619AA" w:rsidRDefault="008234E9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234E9" w:rsidRPr="008619AA" w:rsidRDefault="008234E9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619A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8234E9" w:rsidRPr="008619AA" w:rsidRDefault="008234E9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8234E9" w:rsidRPr="008619AA" w:rsidRDefault="008234E9" w:rsidP="008619A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Firmą ……………………………………………………</w:t>
      </w:r>
    </w:p>
    <w:p w:rsidR="008234E9" w:rsidRPr="008619AA" w:rsidRDefault="008234E9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234E9" w:rsidRPr="008619AA" w:rsidRDefault="008234E9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reprezentowaną przez:</w:t>
      </w:r>
    </w:p>
    <w:p w:rsidR="008234E9" w:rsidRPr="008619AA" w:rsidRDefault="008234E9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:rsidR="008234E9" w:rsidRPr="008619AA" w:rsidRDefault="008234E9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234E9" w:rsidRPr="008619AA" w:rsidRDefault="008234E9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8619AA">
        <w:rPr>
          <w:rFonts w:ascii="Times New Roman" w:hAnsi="Times New Roman" w:cs="Times New Roman"/>
          <w:b/>
          <w:sz w:val="24"/>
          <w:szCs w:val="24"/>
        </w:rPr>
        <w:t>„WYKONAWCĄ”</w:t>
      </w:r>
      <w:r w:rsidRPr="008619AA">
        <w:rPr>
          <w:rFonts w:ascii="Times New Roman" w:hAnsi="Times New Roman" w:cs="Times New Roman"/>
          <w:sz w:val="24"/>
          <w:szCs w:val="24"/>
        </w:rPr>
        <w:t>, o następującej treści:</w:t>
      </w:r>
    </w:p>
    <w:p w:rsidR="008234E9" w:rsidRPr="008619AA" w:rsidRDefault="008234E9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234E9" w:rsidRPr="008619AA" w:rsidRDefault="008234E9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§1</w:t>
      </w:r>
    </w:p>
    <w:p w:rsidR="00F32802" w:rsidRPr="008619AA" w:rsidRDefault="008234E9" w:rsidP="008619A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8234E9" w:rsidRPr="008619AA" w:rsidRDefault="008234E9" w:rsidP="008619A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Przedmiotem umowy jest przeprowadzenie audytu bezpieczeństwa informacji dla Urzędu Gminy Suszec w celu dokonania sprawdzenia zgodności realizowania zadań z</w:t>
      </w:r>
      <w:r w:rsidR="001C7C47">
        <w:rPr>
          <w:rFonts w:ascii="Times New Roman" w:hAnsi="Times New Roman" w:cs="Times New Roman"/>
          <w:sz w:val="24"/>
          <w:szCs w:val="24"/>
        </w:rPr>
        <w:t>:</w:t>
      </w:r>
      <w:r w:rsidRPr="008619AA">
        <w:rPr>
          <w:rFonts w:ascii="Times New Roman" w:hAnsi="Times New Roman" w:cs="Times New Roman"/>
          <w:sz w:val="24"/>
          <w:szCs w:val="24"/>
        </w:rPr>
        <w:t xml:space="preserve"> zapisami §20 Rozporządzenia</w:t>
      </w:r>
      <w:r w:rsidRPr="0086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9AA">
        <w:rPr>
          <w:rFonts w:ascii="Times New Roman" w:hAnsi="Times New Roman" w:cs="Times New Roman"/>
          <w:sz w:val="24"/>
          <w:szCs w:val="24"/>
        </w:rPr>
        <w:t xml:space="preserve">Rady Ministrów z dnia 12 kwietnia 2012 r. w sprawie Krajowych Ram Interoperacyjności, </w:t>
      </w:r>
      <w:r w:rsidR="00012E33" w:rsidRPr="008619AA">
        <w:rPr>
          <w:rFonts w:ascii="Times New Roman" w:hAnsi="Times New Roman" w:cs="Times New Roman"/>
          <w:sz w:val="24"/>
          <w:szCs w:val="24"/>
        </w:rPr>
        <w:t xml:space="preserve">minimalnych wymagań dla rejestrów publicznych i wymiany </w:t>
      </w:r>
      <w:r w:rsidR="00660144" w:rsidRPr="008619AA">
        <w:rPr>
          <w:rFonts w:ascii="Times New Roman" w:hAnsi="Times New Roman" w:cs="Times New Roman"/>
          <w:sz w:val="24"/>
          <w:szCs w:val="24"/>
        </w:rPr>
        <w:t>informacji w postaci elektronicznej oraz minimalnych wymagań d</w:t>
      </w:r>
      <w:r w:rsidR="001C7C47">
        <w:rPr>
          <w:rFonts w:ascii="Times New Roman" w:hAnsi="Times New Roman" w:cs="Times New Roman"/>
          <w:sz w:val="24"/>
          <w:szCs w:val="24"/>
        </w:rPr>
        <w:t>la systemów teleinformatycznych;</w:t>
      </w:r>
      <w:r w:rsidR="00660144" w:rsidRPr="008619AA">
        <w:rPr>
          <w:rFonts w:ascii="Times New Roman" w:hAnsi="Times New Roman" w:cs="Times New Roman"/>
          <w:sz w:val="24"/>
          <w:szCs w:val="24"/>
        </w:rPr>
        <w:t xml:space="preserve"> ustawy z dnia 29 sierpnia 1997 r</w:t>
      </w:r>
      <w:r w:rsidR="008619AA">
        <w:rPr>
          <w:rFonts w:ascii="Times New Roman" w:hAnsi="Times New Roman" w:cs="Times New Roman"/>
          <w:sz w:val="24"/>
          <w:szCs w:val="24"/>
        </w:rPr>
        <w:t>. o ochronie danych osobowych i </w:t>
      </w:r>
      <w:r w:rsidR="00660144" w:rsidRPr="008619AA">
        <w:rPr>
          <w:rFonts w:ascii="Times New Roman" w:hAnsi="Times New Roman" w:cs="Times New Roman"/>
          <w:sz w:val="24"/>
          <w:szCs w:val="24"/>
        </w:rPr>
        <w:t>wydanymi do nie</w:t>
      </w:r>
      <w:r w:rsidR="001C7C47">
        <w:rPr>
          <w:rFonts w:ascii="Times New Roman" w:hAnsi="Times New Roman" w:cs="Times New Roman"/>
          <w:sz w:val="24"/>
          <w:szCs w:val="24"/>
        </w:rPr>
        <w:t>j rozporządzeniami wykonawczymi;</w:t>
      </w:r>
      <w:r w:rsidR="00660144" w:rsidRPr="008619AA">
        <w:rPr>
          <w:rFonts w:ascii="Times New Roman" w:hAnsi="Times New Roman" w:cs="Times New Roman"/>
          <w:sz w:val="24"/>
          <w:szCs w:val="24"/>
        </w:rPr>
        <w:t xml:space="preserve"> normami bezpieczeństwa.</w:t>
      </w:r>
      <w:r w:rsidR="00C76F74" w:rsidRPr="00861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F74" w:rsidRPr="008619AA" w:rsidRDefault="00C76F74" w:rsidP="008619A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Szczegółowy zakres realizowanego audytu stanowi załącznik nr 1 do umowy.</w:t>
      </w:r>
    </w:p>
    <w:p w:rsidR="00C76F74" w:rsidRPr="008619AA" w:rsidRDefault="00C76F74" w:rsidP="008619A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Audyt zostanie zakończony sporządzeniem pisemnego raportu, który zostanie przekazany Zamawi</w:t>
      </w:r>
      <w:r w:rsidR="008619AA">
        <w:rPr>
          <w:rFonts w:ascii="Times New Roman" w:hAnsi="Times New Roman" w:cs="Times New Roman"/>
          <w:sz w:val="24"/>
          <w:szCs w:val="24"/>
        </w:rPr>
        <w:t>ającemu w dniu podpisania protokołu zdawczo-odbiorczego</w:t>
      </w:r>
      <w:r w:rsidRPr="008619AA">
        <w:rPr>
          <w:rFonts w:ascii="Times New Roman" w:hAnsi="Times New Roman" w:cs="Times New Roman"/>
          <w:sz w:val="24"/>
          <w:szCs w:val="24"/>
        </w:rPr>
        <w:t xml:space="preserve"> zamówienia.</w:t>
      </w:r>
    </w:p>
    <w:p w:rsidR="00C76F74" w:rsidRPr="008619AA" w:rsidRDefault="00C76F74" w:rsidP="008619A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6F74" w:rsidRPr="008619AA" w:rsidRDefault="00C76F74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§2</w:t>
      </w:r>
    </w:p>
    <w:p w:rsidR="00C76F74" w:rsidRPr="008619AA" w:rsidRDefault="00C76F74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Termin realizacji</w:t>
      </w:r>
    </w:p>
    <w:p w:rsidR="00C76F74" w:rsidRPr="008619AA" w:rsidRDefault="00C76F74" w:rsidP="008619AA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6F74" w:rsidRPr="008619AA" w:rsidRDefault="00C76F74" w:rsidP="008619AA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Zamówienie zost</w:t>
      </w:r>
      <w:r w:rsidR="007F1405">
        <w:rPr>
          <w:rFonts w:ascii="Times New Roman" w:hAnsi="Times New Roman" w:cs="Times New Roman"/>
          <w:sz w:val="24"/>
          <w:szCs w:val="24"/>
        </w:rPr>
        <w:t>anie zrealizowane w terminie  do 29 września 2017 r.</w:t>
      </w:r>
    </w:p>
    <w:p w:rsidR="00DF58E5" w:rsidRPr="008619AA" w:rsidRDefault="00DF58E5" w:rsidP="008619AA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 xml:space="preserve">Wykonawca przedstawi Zamawiającemu harmonogram realizacji poszczególnych czynności audytowych w terminie do 3 </w:t>
      </w:r>
      <w:r w:rsidR="008619AA">
        <w:rPr>
          <w:rFonts w:ascii="Times New Roman" w:hAnsi="Times New Roman" w:cs="Times New Roman"/>
          <w:sz w:val="24"/>
          <w:szCs w:val="24"/>
        </w:rPr>
        <w:t>dni roboczych</w:t>
      </w:r>
      <w:r w:rsidRPr="008619AA">
        <w:rPr>
          <w:rFonts w:ascii="Times New Roman" w:hAnsi="Times New Roman" w:cs="Times New Roman"/>
          <w:sz w:val="24"/>
          <w:szCs w:val="24"/>
        </w:rPr>
        <w:t xml:space="preserve"> od dnia zawarcia umowy.</w:t>
      </w:r>
    </w:p>
    <w:p w:rsidR="00116D4B" w:rsidRDefault="00116D4B" w:rsidP="008619AA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619AA" w:rsidRDefault="008619AA" w:rsidP="008619AA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619AA" w:rsidRPr="008619AA" w:rsidRDefault="008619AA" w:rsidP="008619AA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16D4B" w:rsidRPr="008619AA" w:rsidRDefault="00116D4B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</w:p>
    <w:p w:rsidR="008619AA" w:rsidRPr="008619AA" w:rsidRDefault="00116D4B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Obowiązki i odpowiedzialność Wykonawcy</w:t>
      </w:r>
    </w:p>
    <w:p w:rsidR="008619AA" w:rsidRDefault="008619AA" w:rsidP="008619A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miał prawo wstępu do pomieszczeń urzędu oraz do wglądu do wszelkich dokumentów, informacji i danych oraz do innych materiałów związanych z funkcjonowaniem urzędu, w tym także do nośników elektronicznych, przy zachowaniu przepisów o tajemnicy ustawowo chronionej.</w:t>
      </w:r>
    </w:p>
    <w:p w:rsidR="00116D4B" w:rsidRPr="008619AA" w:rsidRDefault="00116D4B" w:rsidP="008619A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 xml:space="preserve">Wykonawca ponosi pełną odpowiedzialność za skutki braku lub mylnego rozpoznania warunków realizacji zamówienia. </w:t>
      </w:r>
    </w:p>
    <w:p w:rsidR="002A307D" w:rsidRPr="008619AA" w:rsidRDefault="002A307D" w:rsidP="008619A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Wykonawca przeprowadzi audyt przy ścisłej współpracy z Zamawiającym.</w:t>
      </w:r>
    </w:p>
    <w:p w:rsidR="002A307D" w:rsidRPr="008619AA" w:rsidRDefault="002A307D" w:rsidP="008619A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Wykonawca oświadcza, iż podczas przeprowadzanego audytu nie zmieni konfiguracji infrastruktury sprzętowej wykorzystywanej przez Zamawiającego.</w:t>
      </w:r>
    </w:p>
    <w:p w:rsidR="002A307D" w:rsidRPr="008619AA" w:rsidRDefault="002A307D" w:rsidP="008619A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Analiza dokonywana w systemach informatycznych, będzie prowadzona po zalogowaniu się administratora systemu informatycznego lub innej osoby wyznaczonej przez Zamawiającego na urządzenia brzegowe. Administrator nie będzie udostępniał haseł Wykonawcy.</w:t>
      </w:r>
    </w:p>
    <w:p w:rsidR="002A307D" w:rsidRDefault="002A307D" w:rsidP="008619A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Wykonawca oświadcza, że dane gromadzone przez oprogramowanie szyfrujące będą przesyłane protokołem szyfrowanym na serwer należący do Wykonawcy. Po zakończeniu audytu zgormadzone dane zostaną trwale usunięte przez Wykonawcę.</w:t>
      </w:r>
    </w:p>
    <w:p w:rsidR="008619AA" w:rsidRDefault="008619AA" w:rsidP="008619A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 zakończeniu realizacji umowy zwróci Zamawiającemu wszelkie dokumenty, które zostały mu udostępnione w związku z przeprowadzaniem audytu.</w:t>
      </w:r>
    </w:p>
    <w:p w:rsidR="008619AA" w:rsidRPr="008619AA" w:rsidRDefault="008619AA" w:rsidP="008619AA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A307D" w:rsidRPr="008619AA" w:rsidRDefault="002A307D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§4</w:t>
      </w:r>
    </w:p>
    <w:p w:rsidR="002A307D" w:rsidRPr="008619AA" w:rsidRDefault="002A307D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Obowiązki i odpowiedzialność Zamawiającego</w:t>
      </w:r>
    </w:p>
    <w:p w:rsidR="002A307D" w:rsidRPr="008619AA" w:rsidRDefault="002B3068" w:rsidP="008619A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Zamawiający zobowiązuje się do zapewnienia Wykonawcy w siedzibie Zamawiającego dostępu do pomieszczeń, komputerów, urządzeń oraz systemów informatycznych niezbędnych do realizacji umowy.</w:t>
      </w:r>
    </w:p>
    <w:p w:rsidR="002B3068" w:rsidRPr="008619AA" w:rsidRDefault="002B3068" w:rsidP="008619A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Zamawiający wyraża zgodę na przeprowadze</w:t>
      </w:r>
      <w:r w:rsidR="001C7C47">
        <w:rPr>
          <w:rFonts w:ascii="Times New Roman" w:hAnsi="Times New Roman" w:cs="Times New Roman"/>
          <w:sz w:val="24"/>
          <w:szCs w:val="24"/>
        </w:rPr>
        <w:t>nie przez Wykonawcę czynności w </w:t>
      </w:r>
      <w:r w:rsidRPr="008619AA">
        <w:rPr>
          <w:rFonts w:ascii="Times New Roman" w:hAnsi="Times New Roman" w:cs="Times New Roman"/>
          <w:sz w:val="24"/>
          <w:szCs w:val="24"/>
        </w:rPr>
        <w:t>zakresie objętym audytem, w tym udziela Wykonawcy zgody na przetwarzanie danych zgromadzonych podczas audytu.</w:t>
      </w:r>
    </w:p>
    <w:p w:rsidR="002B3068" w:rsidRPr="008619AA" w:rsidRDefault="002B3068" w:rsidP="008619A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Zamawiający oświadcza, że w przypadku awarii sprzętu komputerowego lub oprogramowania, w trakcie trwania audytu, Wykonawca nie będzie ponosił z tego tytułu  żadnej odpowiedzialności, o ile awaria nie była spowodowana zawinionym działaniem Wykonawcy.</w:t>
      </w:r>
    </w:p>
    <w:p w:rsidR="002B3068" w:rsidRPr="008619AA" w:rsidRDefault="002B3068" w:rsidP="008619AA">
      <w:pPr>
        <w:pStyle w:val="Akapitzlist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B3068" w:rsidRPr="008619AA" w:rsidRDefault="002B3068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§5</w:t>
      </w:r>
    </w:p>
    <w:p w:rsidR="002B3068" w:rsidRPr="008619AA" w:rsidRDefault="002B3068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Upoważnienia</w:t>
      </w:r>
    </w:p>
    <w:p w:rsidR="002B3068" w:rsidRPr="008619AA" w:rsidRDefault="002B3068" w:rsidP="008619AA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Wykonawca zobowiązuje się do udzielenia audytującemu pracownikowi/pracownikom upoważnienia do przeprowadzenia czynności audytowych na piśmie.</w:t>
      </w:r>
    </w:p>
    <w:p w:rsidR="002B3068" w:rsidRPr="008619AA" w:rsidRDefault="002B3068" w:rsidP="008619AA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Upoważ</w:t>
      </w:r>
      <w:r w:rsidR="008619AA">
        <w:rPr>
          <w:rFonts w:ascii="Times New Roman" w:hAnsi="Times New Roman" w:cs="Times New Roman"/>
          <w:sz w:val="24"/>
          <w:szCs w:val="24"/>
        </w:rPr>
        <w:t>nienie powinno zostać</w:t>
      </w:r>
      <w:r w:rsidRPr="008619AA">
        <w:rPr>
          <w:rFonts w:ascii="Times New Roman" w:hAnsi="Times New Roman" w:cs="Times New Roman"/>
          <w:sz w:val="24"/>
          <w:szCs w:val="24"/>
        </w:rPr>
        <w:t xml:space="preserve"> okazane Zamawiającemu przed przystąpieniem do czynności objętych umową. Upoważnienie jest ważne przez cały okres trwania umowy.</w:t>
      </w:r>
    </w:p>
    <w:p w:rsidR="002B3068" w:rsidRPr="008619AA" w:rsidRDefault="002B3068" w:rsidP="008619AA">
      <w:pPr>
        <w:pStyle w:val="Akapitzlist"/>
        <w:spacing w:line="276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2B3068" w:rsidRDefault="002B3068" w:rsidP="008619AA">
      <w:pPr>
        <w:pStyle w:val="Akapitzlist"/>
        <w:spacing w:line="276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8619AA" w:rsidRDefault="008619AA" w:rsidP="008619AA">
      <w:pPr>
        <w:pStyle w:val="Akapitzlist"/>
        <w:spacing w:line="276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8619AA" w:rsidRPr="008619AA" w:rsidRDefault="008619AA" w:rsidP="008619AA">
      <w:pPr>
        <w:pStyle w:val="Akapitzlist"/>
        <w:spacing w:line="276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2B3068" w:rsidRPr="008619AA" w:rsidRDefault="002B3068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lastRenderedPageBreak/>
        <w:t>§6</w:t>
      </w:r>
    </w:p>
    <w:p w:rsidR="002B3068" w:rsidRPr="008619AA" w:rsidRDefault="002B3068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724EE4" w:rsidRPr="008619AA" w:rsidRDefault="00724EE4" w:rsidP="008619AA">
      <w:pPr>
        <w:pStyle w:val="Akapitzlist"/>
        <w:numPr>
          <w:ilvl w:val="0"/>
          <w:numId w:val="7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Za należyte wykonanie pełnego zakresu przedmiotu umowy określonego w §1 umowy</w:t>
      </w:r>
      <w:r w:rsidR="001C7C47">
        <w:rPr>
          <w:rFonts w:ascii="Times New Roman" w:hAnsi="Times New Roman" w:cs="Times New Roman"/>
          <w:sz w:val="24"/>
          <w:szCs w:val="24"/>
        </w:rPr>
        <w:t xml:space="preserve"> oraz w załączniku nr 1 do umowy,</w:t>
      </w:r>
      <w:r w:rsidRPr="008619AA">
        <w:rPr>
          <w:rFonts w:ascii="Times New Roman" w:hAnsi="Times New Roman" w:cs="Times New Roman"/>
          <w:sz w:val="24"/>
          <w:szCs w:val="24"/>
        </w:rPr>
        <w:t xml:space="preserve"> ustala się wynagrodzenie zgodne z przedstawioną ofertą cenową z dnia …………….2017 r. w kwocie:</w:t>
      </w:r>
    </w:p>
    <w:p w:rsidR="00724EE4" w:rsidRPr="008619AA" w:rsidRDefault="00724EE4" w:rsidP="008619AA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brutto: ……………. zł</w:t>
      </w:r>
    </w:p>
    <w:p w:rsidR="00724EE4" w:rsidRPr="008619AA" w:rsidRDefault="00724EE4" w:rsidP="008619AA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…………………………………………………………………….</w:t>
      </w:r>
    </w:p>
    <w:p w:rsidR="00724EE4" w:rsidRPr="008619AA" w:rsidRDefault="00724EE4" w:rsidP="008619AA">
      <w:pPr>
        <w:pStyle w:val="Akapitzlist"/>
        <w:numPr>
          <w:ilvl w:val="0"/>
          <w:numId w:val="7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Zapłata nastąpi na podstawie faktury wystawio</w:t>
      </w:r>
      <w:r w:rsidR="001C7C47">
        <w:rPr>
          <w:rFonts w:ascii="Times New Roman" w:hAnsi="Times New Roman" w:cs="Times New Roman"/>
          <w:sz w:val="24"/>
          <w:szCs w:val="24"/>
        </w:rPr>
        <w:t>nej w oparciu o zaakceptowany i </w:t>
      </w:r>
      <w:r w:rsidRPr="008619AA">
        <w:rPr>
          <w:rFonts w:ascii="Times New Roman" w:hAnsi="Times New Roman" w:cs="Times New Roman"/>
          <w:sz w:val="24"/>
          <w:szCs w:val="24"/>
        </w:rPr>
        <w:t>podpisany przez obie strony protokół zdawczo-odbiorczy, o którym mowa w §1 ust.3, stwierdzający należyte wykonanie przedmiotu niniejszej umowy.</w:t>
      </w:r>
    </w:p>
    <w:p w:rsidR="00724EE4" w:rsidRPr="008619AA" w:rsidRDefault="00724EE4" w:rsidP="008619AA">
      <w:pPr>
        <w:pStyle w:val="Akapitzlist"/>
        <w:numPr>
          <w:ilvl w:val="0"/>
          <w:numId w:val="7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Faktura wystawiona przez Wykonawcę płatna będzie w terminie 14 dni od daty otrzymania faktury przez Zamawiającego, w formie przelewu na rachunek Wykonawcy:</w:t>
      </w:r>
    </w:p>
    <w:p w:rsidR="00724EE4" w:rsidRPr="008619AA" w:rsidRDefault="00724EE4" w:rsidP="008619A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Nr konta:</w:t>
      </w:r>
    </w:p>
    <w:p w:rsidR="00724EE4" w:rsidRPr="008619AA" w:rsidRDefault="00724EE4" w:rsidP="008619A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4EE4" w:rsidRPr="008619AA" w:rsidRDefault="00724EE4" w:rsidP="00861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ab/>
        <w:t xml:space="preserve">Datą zapłaty jest data obciążenia </w:t>
      </w:r>
      <w:r w:rsidR="008619AA">
        <w:rPr>
          <w:rFonts w:ascii="Times New Roman" w:hAnsi="Times New Roman" w:cs="Times New Roman"/>
          <w:sz w:val="24"/>
          <w:szCs w:val="24"/>
        </w:rPr>
        <w:t>rachunku Zamawiają</w:t>
      </w:r>
      <w:r w:rsidRPr="008619AA">
        <w:rPr>
          <w:rFonts w:ascii="Times New Roman" w:hAnsi="Times New Roman" w:cs="Times New Roman"/>
          <w:sz w:val="24"/>
          <w:szCs w:val="24"/>
        </w:rPr>
        <w:t>cego.</w:t>
      </w:r>
    </w:p>
    <w:p w:rsidR="00C76F74" w:rsidRPr="008619AA" w:rsidRDefault="00C76F74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24EE4" w:rsidRPr="008619AA" w:rsidRDefault="00724EE4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§7</w:t>
      </w:r>
    </w:p>
    <w:p w:rsidR="00DF58E5" w:rsidRPr="00BC6671" w:rsidRDefault="00724EE4" w:rsidP="00BC6671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Poufność i zabezpieczenie danych</w:t>
      </w:r>
    </w:p>
    <w:p w:rsidR="00DF58E5" w:rsidRPr="008619AA" w:rsidRDefault="00DF58E5" w:rsidP="008619AA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 xml:space="preserve">Wykonawca zobowiązuje się przetwarzać powierzone mu dane </w:t>
      </w:r>
      <w:r w:rsidR="001C7C47">
        <w:rPr>
          <w:rFonts w:ascii="Times New Roman" w:hAnsi="Times New Roman" w:cs="Times New Roman"/>
          <w:sz w:val="24"/>
          <w:szCs w:val="24"/>
        </w:rPr>
        <w:t>osobowe zgodnie z </w:t>
      </w:r>
      <w:r w:rsidRPr="008619AA">
        <w:rPr>
          <w:rFonts w:ascii="Times New Roman" w:hAnsi="Times New Roman" w:cs="Times New Roman"/>
          <w:sz w:val="24"/>
          <w:szCs w:val="24"/>
        </w:rPr>
        <w:t>niniejszą Umową, ustawą oraz z innymi przepisami prawa powszechnie obowiązującego, które chronią prawa osób, których dane dotyczą.</w:t>
      </w:r>
    </w:p>
    <w:p w:rsidR="001163E6" w:rsidRDefault="00724EE4" w:rsidP="008619AA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Wykonawca zobowiązuje się do zachowania w tajemnicy wszystkich informacji otrzymanych pośrednio lub bezpośrednio w trakcie trwania audytu i po jego zakończeniu, o ile informacje te nie stanowią danych ogólnodostępnych.</w:t>
      </w:r>
    </w:p>
    <w:p w:rsidR="00BF188D" w:rsidRPr="00BF188D" w:rsidRDefault="00BF188D" w:rsidP="00BF188D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Wykonawca ponosi odpowiedzialność za naruszenie praw osób trzecich, w tym za ujawnienie informacji, jakie zostały ujawnione w trakcie przeprowadzanego audytu.</w:t>
      </w:r>
    </w:p>
    <w:p w:rsidR="00DF58E5" w:rsidRPr="008619AA" w:rsidRDefault="00FD194E" w:rsidP="008619AA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Powierzone przez Zleceniodawcę w trakcie trwania umowy dane osobowe będą przetwarzane przez Wykonawcę wyłącznie w celu wykonywania przez Wykonawcę na rzecz Zleceniodawcy usług szczegółowo opisanych w załączniku nr 1 do umowy.</w:t>
      </w:r>
    </w:p>
    <w:p w:rsidR="00724EE4" w:rsidRPr="008619AA" w:rsidRDefault="00724EE4" w:rsidP="008619AA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Wykonawca oświadcza, że pozyskane w ramach u</w:t>
      </w:r>
      <w:r w:rsidR="001C7C47">
        <w:rPr>
          <w:rFonts w:ascii="Times New Roman" w:hAnsi="Times New Roman" w:cs="Times New Roman"/>
          <w:sz w:val="24"/>
          <w:szCs w:val="24"/>
        </w:rPr>
        <w:t>mowy dane w postaci cyfrowej, w </w:t>
      </w:r>
      <w:r w:rsidRPr="008619AA">
        <w:rPr>
          <w:rFonts w:ascii="Times New Roman" w:hAnsi="Times New Roman" w:cs="Times New Roman"/>
          <w:sz w:val="24"/>
          <w:szCs w:val="24"/>
        </w:rPr>
        <w:t xml:space="preserve">trakcie ich transportu z siedziby Zamawiającego do siedziby Wykonawcy będą zaszyfrowane w sposób uniemożliwiający </w:t>
      </w:r>
      <w:r w:rsidR="00FD194E" w:rsidRPr="008619AA">
        <w:rPr>
          <w:rFonts w:ascii="Times New Roman" w:hAnsi="Times New Roman" w:cs="Times New Roman"/>
          <w:sz w:val="24"/>
          <w:szCs w:val="24"/>
        </w:rPr>
        <w:t>uzyskanie dostępu do nich osobom nieupoważnionym.</w:t>
      </w:r>
    </w:p>
    <w:p w:rsidR="008619AA" w:rsidRPr="00BC6671" w:rsidRDefault="00DF58E5" w:rsidP="008619AA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Wykonawca zobowiązany jest do zachowania tajemnicy obejmującej szczegóły realizowanego audytu bezpieczeństwa i nieudostępniania jego wyników osobom do tego nieuprawnionym.</w:t>
      </w:r>
    </w:p>
    <w:p w:rsidR="00FD194E" w:rsidRPr="008619AA" w:rsidRDefault="00FD194E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§8</w:t>
      </w:r>
    </w:p>
    <w:p w:rsidR="00FD194E" w:rsidRPr="008619AA" w:rsidRDefault="00DF58E5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Odstąpienie od umowy i kary umowne</w:t>
      </w:r>
    </w:p>
    <w:p w:rsidR="00DF58E5" w:rsidRPr="008619AA" w:rsidRDefault="00DF58E5" w:rsidP="008619AA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Wykonawca zapłaci Zamawiającemu kary umowne w przypadku:</w:t>
      </w:r>
    </w:p>
    <w:p w:rsidR="00DF58E5" w:rsidRPr="008619AA" w:rsidRDefault="00DF58E5" w:rsidP="008619AA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lastRenderedPageBreak/>
        <w:t>niewywiązania się przez Wykonawcę z termin</w:t>
      </w:r>
      <w:r w:rsidR="001C7C47">
        <w:rPr>
          <w:rFonts w:ascii="Times New Roman" w:hAnsi="Times New Roman" w:cs="Times New Roman"/>
          <w:sz w:val="24"/>
          <w:szCs w:val="24"/>
        </w:rPr>
        <w:t>u określonego w § 2 ust. 1 -  w </w:t>
      </w:r>
      <w:r w:rsidRPr="008619AA">
        <w:rPr>
          <w:rFonts w:ascii="Times New Roman" w:hAnsi="Times New Roman" w:cs="Times New Roman"/>
          <w:sz w:val="24"/>
          <w:szCs w:val="24"/>
        </w:rPr>
        <w:t>wysokości 10% kwoty wskazanej w § 6 ust. 1;</w:t>
      </w:r>
    </w:p>
    <w:p w:rsidR="00DF58E5" w:rsidRPr="008619AA" w:rsidRDefault="00DF58E5" w:rsidP="008619AA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rozwiązania  umowy  z przyczyn leżących po stronie Wykonawcy – w wysokości 10% kwoty wskazanej w § 6 ust. 1;</w:t>
      </w:r>
    </w:p>
    <w:p w:rsidR="00DF58E5" w:rsidRPr="008619AA" w:rsidRDefault="00DF58E5" w:rsidP="008619AA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Zapłata kary umownej nie wyłącza prawa do dochodzenia odszkodowania na zasadach     ogólnych za poniesioną szkodę.</w:t>
      </w:r>
    </w:p>
    <w:p w:rsidR="00DF58E5" w:rsidRPr="008619AA" w:rsidRDefault="00DF58E5" w:rsidP="008619AA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W przypadku nienależytego wykonywania przez Wykonawcę przedmiotu umowy Zamawiający zastrzega sobie prawo wypowiedzenia umowy ze skutkiem natychmiastowym.</w:t>
      </w:r>
    </w:p>
    <w:p w:rsidR="00DF58E5" w:rsidRPr="008619AA" w:rsidRDefault="00DF58E5" w:rsidP="008619AA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bCs/>
          <w:sz w:val="24"/>
          <w:szCs w:val="24"/>
        </w:rPr>
        <w:t>Wykonawca zapłaci karę umowną na konto Zamawiającego w terminie 7 dni</w:t>
      </w:r>
      <w:r w:rsidRPr="008619AA">
        <w:rPr>
          <w:rFonts w:ascii="Times New Roman" w:hAnsi="Times New Roman" w:cs="Times New Roman"/>
          <w:bCs/>
          <w:sz w:val="24"/>
          <w:szCs w:val="24"/>
        </w:rPr>
        <w:br/>
        <w:t>od daty doręczenia pisemnego wezwania z określoną przez Zamawiającego wysokością kary.</w:t>
      </w:r>
    </w:p>
    <w:p w:rsidR="00DF58E5" w:rsidRPr="008619AA" w:rsidRDefault="00DF58E5" w:rsidP="008619AA">
      <w:pPr>
        <w:pStyle w:val="Akapitzlist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DF58E5" w:rsidRPr="008619AA" w:rsidRDefault="00DF58E5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§9</w:t>
      </w:r>
    </w:p>
    <w:p w:rsidR="00DF58E5" w:rsidRPr="008619AA" w:rsidRDefault="00DF58E5" w:rsidP="008619AA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F58E5" w:rsidRPr="008619AA" w:rsidRDefault="00DF58E5" w:rsidP="008619AA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Dla celów bieżących konsultacji w trakcie przy</w:t>
      </w:r>
      <w:r w:rsidR="00EC6B3F" w:rsidRPr="008619AA">
        <w:rPr>
          <w:rFonts w:ascii="Times New Roman" w:hAnsi="Times New Roman" w:cs="Times New Roman"/>
          <w:sz w:val="24"/>
          <w:szCs w:val="24"/>
        </w:rPr>
        <w:t>gotowywania i realizacji umowy wyznacza się</w:t>
      </w:r>
      <w:r w:rsidRPr="008619AA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:rsidR="00DF58E5" w:rsidRPr="008619AA" w:rsidRDefault="00DF58E5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Ze stron</w:t>
      </w:r>
      <w:r w:rsidR="00EC6B3F" w:rsidRPr="008619AA">
        <w:rPr>
          <w:rFonts w:ascii="Times New Roman" w:hAnsi="Times New Roman" w:cs="Times New Roman"/>
          <w:sz w:val="24"/>
          <w:szCs w:val="24"/>
        </w:rPr>
        <w:t xml:space="preserve">y ZAMAWIAJĄCEGO – </w:t>
      </w:r>
      <w:r w:rsidRPr="008619AA">
        <w:rPr>
          <w:rFonts w:ascii="Times New Roman" w:hAnsi="Times New Roman" w:cs="Times New Roman"/>
          <w:sz w:val="24"/>
          <w:szCs w:val="24"/>
        </w:rPr>
        <w:t xml:space="preserve"> Agnieszka Kisielewicz tel. (32) 449 30 56</w:t>
      </w:r>
      <w:r w:rsidR="00EC6B3F" w:rsidRPr="008619AA">
        <w:rPr>
          <w:rFonts w:ascii="Times New Roman" w:hAnsi="Times New Roman" w:cs="Times New Roman"/>
          <w:sz w:val="24"/>
          <w:szCs w:val="24"/>
        </w:rPr>
        <w:t>, e-mail: agnieszka@suszec.pl</w:t>
      </w:r>
    </w:p>
    <w:p w:rsidR="00DF58E5" w:rsidRPr="008619AA" w:rsidRDefault="00DF58E5" w:rsidP="008619A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 xml:space="preserve">Ze strony </w:t>
      </w:r>
      <w:r w:rsidR="00EC6B3F" w:rsidRPr="008619AA">
        <w:rPr>
          <w:rFonts w:ascii="Times New Roman" w:hAnsi="Times New Roman" w:cs="Times New Roman"/>
          <w:sz w:val="24"/>
          <w:szCs w:val="24"/>
        </w:rPr>
        <w:t>WYKONAWCY</w:t>
      </w:r>
      <w:r w:rsidRPr="008619AA">
        <w:rPr>
          <w:rFonts w:ascii="Times New Roman" w:hAnsi="Times New Roman" w:cs="Times New Roman"/>
          <w:sz w:val="24"/>
          <w:szCs w:val="24"/>
        </w:rPr>
        <w:t xml:space="preserve"> –  </w:t>
      </w:r>
      <w:r w:rsidR="00EC6B3F" w:rsidRPr="008619AA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EC6B3F" w:rsidRPr="008619AA" w:rsidRDefault="00EC6B3F" w:rsidP="008619AA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Zmiana postanowień umowy wymaga formy pisemnej pod rygorem nieważności.</w:t>
      </w:r>
    </w:p>
    <w:p w:rsidR="00EC6B3F" w:rsidRPr="008619AA" w:rsidRDefault="00EC6B3F" w:rsidP="008619AA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:rsidR="00EC6B3F" w:rsidRPr="008619AA" w:rsidRDefault="00EC6B3F" w:rsidP="008619AA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Wszelkie spory mogące powstać w związku z wykonywaniem niniejszej umowy będą rozstrzygane przez Sąd właściwy dla siedziby Zamawiającego.</w:t>
      </w:r>
    </w:p>
    <w:p w:rsidR="00EC6B3F" w:rsidRPr="008619AA" w:rsidRDefault="00EC6B3F" w:rsidP="008619AA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EC6B3F" w:rsidRPr="008619AA" w:rsidRDefault="00EC6B3F" w:rsidP="008619AA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C6B3F" w:rsidRPr="008619AA" w:rsidRDefault="00EC6B3F" w:rsidP="008619AA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C6B3F" w:rsidRPr="008619AA" w:rsidRDefault="00EC6B3F" w:rsidP="008619AA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C6B3F" w:rsidRPr="008619AA" w:rsidRDefault="00EC6B3F" w:rsidP="008619AA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619AA">
        <w:rPr>
          <w:rFonts w:ascii="Times New Roman" w:hAnsi="Times New Roman" w:cs="Times New Roman"/>
          <w:b/>
          <w:sz w:val="24"/>
          <w:szCs w:val="24"/>
        </w:rPr>
        <w:t>Zamawiający                                                                                    Wykonawca</w:t>
      </w:r>
    </w:p>
    <w:p w:rsidR="008234E9" w:rsidRPr="008619AA" w:rsidRDefault="008234E9" w:rsidP="00861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6B3F" w:rsidRPr="008619AA" w:rsidRDefault="00EC6B3F" w:rsidP="00861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6B3F" w:rsidRDefault="00EC6B3F" w:rsidP="00861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6671" w:rsidRDefault="00BC6671" w:rsidP="00861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6671" w:rsidRDefault="00BC6671" w:rsidP="00861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19AA" w:rsidRPr="008619AA" w:rsidRDefault="008619AA" w:rsidP="00861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6B3F" w:rsidRPr="008619AA" w:rsidRDefault="00EC6B3F" w:rsidP="008619AA">
      <w:pPr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lastRenderedPageBreak/>
        <w:t>Załącznik nr 1 do Umowy z dnia……</w:t>
      </w:r>
      <w:r w:rsidR="00E12FF4">
        <w:rPr>
          <w:rFonts w:ascii="Times New Roman" w:hAnsi="Times New Roman" w:cs="Times New Roman"/>
          <w:sz w:val="24"/>
          <w:szCs w:val="24"/>
        </w:rPr>
        <w:t>…..</w:t>
      </w:r>
      <w:r w:rsidRPr="008619AA">
        <w:rPr>
          <w:rFonts w:ascii="Times New Roman" w:hAnsi="Times New Roman" w:cs="Times New Roman"/>
          <w:sz w:val="24"/>
          <w:szCs w:val="24"/>
        </w:rPr>
        <w:t>2017 r.</w:t>
      </w:r>
    </w:p>
    <w:p w:rsidR="003D7B8A" w:rsidRPr="008619AA" w:rsidRDefault="00EC6B3F" w:rsidP="00861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>Szczegółowy zakres audyt</w:t>
      </w:r>
      <w:r w:rsidR="003D7B8A" w:rsidRPr="008619AA">
        <w:rPr>
          <w:rFonts w:ascii="Times New Roman" w:hAnsi="Times New Roman" w:cs="Times New Roman"/>
          <w:sz w:val="24"/>
          <w:szCs w:val="24"/>
        </w:rPr>
        <w:t>u bezpieczeństwa informacji dla Urzędu Gminy Suszec:</w:t>
      </w:r>
    </w:p>
    <w:p w:rsidR="003D7B8A" w:rsidRPr="008619AA" w:rsidRDefault="003D7B8A" w:rsidP="008619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9AA">
        <w:rPr>
          <w:rFonts w:ascii="Times New Roman" w:hAnsi="Times New Roman" w:cs="Times New Roman"/>
          <w:sz w:val="24"/>
          <w:szCs w:val="24"/>
        </w:rPr>
        <w:t xml:space="preserve"> 1.1. Ocena zgodności zasad i procedur  dotyczących zarządzania bezpieczeństwem informacji, w tym ochrony danych osobowych, w Urzędzie Gminy Suszec z obowiązującymi aktami prawnymi:</w:t>
      </w:r>
    </w:p>
    <w:p w:rsidR="003D7B8A" w:rsidRPr="003D7B8A" w:rsidRDefault="003D7B8A" w:rsidP="008619AA">
      <w:pPr>
        <w:numPr>
          <w:ilvl w:val="0"/>
          <w:numId w:val="18"/>
        </w:numPr>
        <w:spacing w:after="16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B8A">
        <w:rPr>
          <w:rFonts w:ascii="Times New Roman" w:hAnsi="Times New Roman" w:cs="Times New Roman"/>
          <w:sz w:val="24"/>
          <w:szCs w:val="24"/>
        </w:rPr>
        <w:t xml:space="preserve">§20 rozporządzenia Rady Ministrów z dnia 12 kwietnia 2012 r. w sprawie Krajowych Ram Interoperacyjności, minimalnych wymagań  dla rejestrów publicznych i wymiany informacji w postaci elektronicznej oraz minimalnych wymagań dla systemów teleinformatycznych (Dz. U. z 2016 r. </w:t>
      </w:r>
      <w:proofErr w:type="spellStart"/>
      <w:r w:rsidRPr="003D7B8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3D7B8A">
        <w:rPr>
          <w:rFonts w:ascii="Times New Roman" w:hAnsi="Times New Roman" w:cs="Times New Roman"/>
          <w:sz w:val="24"/>
          <w:szCs w:val="24"/>
        </w:rPr>
        <w:t xml:space="preserve"> 113 i 1744).</w:t>
      </w:r>
    </w:p>
    <w:p w:rsidR="003D7B8A" w:rsidRPr="003D7B8A" w:rsidRDefault="003D7B8A" w:rsidP="008619AA">
      <w:pPr>
        <w:numPr>
          <w:ilvl w:val="0"/>
          <w:numId w:val="18"/>
        </w:numPr>
        <w:spacing w:after="16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B8A">
        <w:rPr>
          <w:rFonts w:ascii="Times New Roman" w:hAnsi="Times New Roman" w:cs="Times New Roman"/>
          <w:sz w:val="24"/>
          <w:szCs w:val="24"/>
        </w:rPr>
        <w:t>Ustawą z dnia 29 sierpnia 1997 r. o ochronie danych osobowych  (Dz. U. z 2016 r. poz.922) i wydanymi do niej rozporządzeniami wykonawczymi,</w:t>
      </w:r>
    </w:p>
    <w:p w:rsidR="003D7B8A" w:rsidRPr="003D7B8A" w:rsidRDefault="003D7B8A" w:rsidP="008619AA">
      <w:pPr>
        <w:numPr>
          <w:ilvl w:val="0"/>
          <w:numId w:val="18"/>
        </w:numPr>
        <w:spacing w:after="16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B8A">
        <w:rPr>
          <w:rFonts w:ascii="Times New Roman" w:hAnsi="Times New Roman" w:cs="Times New Roman"/>
          <w:sz w:val="24"/>
          <w:szCs w:val="24"/>
        </w:rPr>
        <w:t>normami bezpieczeństwa,</w:t>
      </w:r>
    </w:p>
    <w:p w:rsidR="003D7B8A" w:rsidRPr="008619AA" w:rsidRDefault="003D7B8A" w:rsidP="008619AA">
      <w:pPr>
        <w:numPr>
          <w:ilvl w:val="0"/>
          <w:numId w:val="18"/>
        </w:numPr>
        <w:spacing w:after="16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B8A">
        <w:rPr>
          <w:rFonts w:ascii="Times New Roman" w:hAnsi="Times New Roman" w:cs="Times New Roman"/>
          <w:sz w:val="24"/>
          <w:szCs w:val="24"/>
        </w:rPr>
        <w:t>wymogami technologicznymi w systemach informatycznych zapewniającymi bezpieczeństwo zasob</w:t>
      </w:r>
      <w:r w:rsidRPr="008619AA">
        <w:rPr>
          <w:rFonts w:ascii="Times New Roman" w:hAnsi="Times New Roman" w:cs="Times New Roman"/>
          <w:sz w:val="24"/>
          <w:szCs w:val="24"/>
        </w:rPr>
        <w:t>ów sprzętowych i informacyjnych,</w:t>
      </w:r>
    </w:p>
    <w:p w:rsidR="003D7B8A" w:rsidRPr="008619AA" w:rsidRDefault="003D7B8A" w:rsidP="008619AA">
      <w:pPr>
        <w:spacing w:after="16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D7B8A" w:rsidRPr="008619AA" w:rsidRDefault="003D7B8A" w:rsidP="008619AA">
      <w:pPr>
        <w:spacing w:after="16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619AA">
        <w:rPr>
          <w:rFonts w:ascii="Times New Roman" w:hAnsi="Times New Roman" w:cs="Times New Roman"/>
          <w:sz w:val="24"/>
          <w:szCs w:val="24"/>
          <w:u w:val="single"/>
        </w:rPr>
        <w:t>w zakresach:</w:t>
      </w:r>
    </w:p>
    <w:p w:rsidR="003D7B8A" w:rsidRPr="003D7B8A" w:rsidRDefault="003D7B8A" w:rsidP="008619AA">
      <w:pPr>
        <w:spacing w:after="16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568A" w:rsidRPr="00ED568A" w:rsidRDefault="00ED568A" w:rsidP="00ED568A">
      <w:pPr>
        <w:numPr>
          <w:ilvl w:val="0"/>
          <w:numId w:val="19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Organizacyjny, fizyczny i środowiskowy:</w:t>
      </w:r>
    </w:p>
    <w:p w:rsidR="00ED568A" w:rsidRPr="00ED568A" w:rsidRDefault="00ED568A" w:rsidP="00ED568A">
      <w:pPr>
        <w:numPr>
          <w:ilvl w:val="0"/>
          <w:numId w:val="20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Sprawdzenie obowiązującej w jednostce dokumentacji ochrony danych osobowych tj. Polityki bezpieczeństwa oraz Instrukcji zarządzania systemem informatycznym oraz jej aktualizacja,</w:t>
      </w:r>
    </w:p>
    <w:p w:rsidR="00ED568A" w:rsidRPr="00ED568A" w:rsidRDefault="00ED568A" w:rsidP="00ED568A">
      <w:pPr>
        <w:numPr>
          <w:ilvl w:val="0"/>
          <w:numId w:val="20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Sprawdzenie zawieranych umów serwisowych z firmami zewnętrznymi pod kątem zapisów gwarantujących odpowiedni poziom bezpieczeństwa informacji,</w:t>
      </w:r>
    </w:p>
    <w:p w:rsidR="00ED568A" w:rsidRPr="00ED568A" w:rsidRDefault="00ED568A" w:rsidP="00ED568A">
      <w:pPr>
        <w:numPr>
          <w:ilvl w:val="0"/>
          <w:numId w:val="20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Weryfikacja zabezpieczeń wejścia/wyjścia,</w:t>
      </w:r>
    </w:p>
    <w:p w:rsidR="00ED568A" w:rsidRPr="00ED568A" w:rsidRDefault="00ED568A" w:rsidP="00ED568A">
      <w:pPr>
        <w:numPr>
          <w:ilvl w:val="0"/>
          <w:numId w:val="20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Weryfikacja systemów zabezpieczeń pomieszczeń i urządzeń,</w:t>
      </w:r>
    </w:p>
    <w:p w:rsidR="00ED568A" w:rsidRPr="00ED568A" w:rsidRDefault="00ED568A" w:rsidP="00ED568A">
      <w:pPr>
        <w:numPr>
          <w:ilvl w:val="0"/>
          <w:numId w:val="20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Analiza planu pomieszczeń biurowych w celu rozpoznania stref,</w:t>
      </w:r>
    </w:p>
    <w:p w:rsidR="00ED568A" w:rsidRPr="00ED568A" w:rsidRDefault="00ED568A" w:rsidP="00ED568A">
      <w:pPr>
        <w:numPr>
          <w:ilvl w:val="0"/>
          <w:numId w:val="20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Przeprowadzenie analizy możliwości dostępu do danych przez osoby nieupoważnione,</w:t>
      </w:r>
    </w:p>
    <w:p w:rsidR="00ED568A" w:rsidRPr="00ED568A" w:rsidRDefault="00ED568A" w:rsidP="00ED568A">
      <w:pPr>
        <w:numPr>
          <w:ilvl w:val="0"/>
          <w:numId w:val="20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Weryfikacja sposobów przechowywania danych osobowych,</w:t>
      </w:r>
    </w:p>
    <w:p w:rsidR="00ED568A" w:rsidRPr="00ED568A" w:rsidRDefault="00ED568A" w:rsidP="00ED568A">
      <w:pPr>
        <w:numPr>
          <w:ilvl w:val="0"/>
          <w:numId w:val="20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Identyfikacja zagrożeń, słabych stron  i oszacowania ryzyka przetwarzania danych osobowych,</w:t>
      </w:r>
    </w:p>
    <w:p w:rsidR="00ED568A" w:rsidRPr="00ED568A" w:rsidRDefault="00ED568A" w:rsidP="00ED568A">
      <w:pPr>
        <w:numPr>
          <w:ilvl w:val="0"/>
          <w:numId w:val="20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Sprawdzenie procedury zgłaszania incydentów.</w:t>
      </w:r>
    </w:p>
    <w:p w:rsidR="00ED568A" w:rsidRPr="00ED568A" w:rsidRDefault="00ED568A" w:rsidP="00ED568A">
      <w:pPr>
        <w:numPr>
          <w:ilvl w:val="0"/>
          <w:numId w:val="19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 xml:space="preserve">Teleinformatyczny, z uwzględnieniem: </w:t>
      </w:r>
    </w:p>
    <w:p w:rsidR="00ED568A" w:rsidRPr="00ED568A" w:rsidRDefault="00ED568A" w:rsidP="00ED568A">
      <w:pPr>
        <w:numPr>
          <w:ilvl w:val="0"/>
          <w:numId w:val="21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Weryfikacja istniejących procedur  zarządzania systemem teleinformatycznym, w tym: ochrony przed szkodliwym oprogramowaniem, procedury zarządzania kopiami zapasowymi, zasad zarządzania hasłami, zasad zarządzania uprawnieniami, zasad stosowania mechanizmów kryptograficznych, postępowaniem z komputerami przenośnymi – ich użytkowaniem poza siedzibą, zabezpieczania i korzystania z nośników danych itp.</w:t>
      </w:r>
    </w:p>
    <w:p w:rsidR="00ED568A" w:rsidRPr="00ED568A" w:rsidRDefault="00ED568A" w:rsidP="00ED568A">
      <w:pPr>
        <w:numPr>
          <w:ilvl w:val="0"/>
          <w:numId w:val="21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Wykonanie testów penetracyjnych – testowanie podatności na ataki z zewnątrz,</w:t>
      </w:r>
    </w:p>
    <w:p w:rsidR="00ED568A" w:rsidRPr="00ED568A" w:rsidRDefault="00ED568A" w:rsidP="00ED568A">
      <w:pPr>
        <w:numPr>
          <w:ilvl w:val="0"/>
          <w:numId w:val="21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 xml:space="preserve">Wykonanie audytu legalności oprogramowania uwzględniającego: skanowanie komputerów i serwerów pod kątem zainstalowanego oprogramowania oraz plików multimedialnych, inwentaryzacja dokumentacji licencyjnej, weryfikacja i </w:t>
      </w:r>
      <w:r w:rsidRPr="00ED568A">
        <w:rPr>
          <w:rFonts w:ascii="Times New Roman" w:hAnsi="Times New Roman" w:cs="Times New Roman"/>
          <w:sz w:val="24"/>
          <w:szCs w:val="24"/>
        </w:rPr>
        <w:lastRenderedPageBreak/>
        <w:t>porządkowanie oprogramowania (porównanie zainstalowanego oprogramowania na poszczególnych stacjach roboczych ze spisem licencji).</w:t>
      </w:r>
    </w:p>
    <w:p w:rsidR="00ED568A" w:rsidRPr="00ED568A" w:rsidRDefault="00ED568A" w:rsidP="00ED568A">
      <w:pPr>
        <w:numPr>
          <w:ilvl w:val="0"/>
          <w:numId w:val="19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Socjotechniczny, polegający na:</w:t>
      </w:r>
    </w:p>
    <w:p w:rsidR="00ED568A" w:rsidRPr="00ED568A" w:rsidRDefault="00ED568A" w:rsidP="00ED568A">
      <w:pPr>
        <w:numPr>
          <w:ilvl w:val="0"/>
          <w:numId w:val="22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Próbie pozyskania poufnych informacji od użytkowników,</w:t>
      </w:r>
    </w:p>
    <w:p w:rsidR="00ED568A" w:rsidRPr="00ED568A" w:rsidRDefault="00ED568A" w:rsidP="00ED568A">
      <w:pPr>
        <w:numPr>
          <w:ilvl w:val="0"/>
          <w:numId w:val="22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Próbie umieszczenia szkodliwego oprogramowania na stacjach roboczych,</w:t>
      </w:r>
    </w:p>
    <w:p w:rsidR="00ED568A" w:rsidRPr="00ED568A" w:rsidRDefault="00ED568A" w:rsidP="00ED568A">
      <w:pPr>
        <w:numPr>
          <w:ilvl w:val="0"/>
          <w:numId w:val="22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Próbie uzyskania dostępu do danych poufnych od użytkowników,</w:t>
      </w:r>
    </w:p>
    <w:p w:rsidR="00ED568A" w:rsidRPr="00ED568A" w:rsidRDefault="00ED568A" w:rsidP="00ED568A">
      <w:pPr>
        <w:numPr>
          <w:ilvl w:val="0"/>
          <w:numId w:val="22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Sprawdzenie sposobu przechowywania haseł przez użytkowników.</w:t>
      </w:r>
    </w:p>
    <w:p w:rsidR="00ED568A" w:rsidRPr="00ED568A" w:rsidRDefault="00ED568A" w:rsidP="00ED568A">
      <w:pPr>
        <w:numPr>
          <w:ilvl w:val="0"/>
          <w:numId w:val="19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Analizy szacowania ryzyka w oparciu o normę PN-ISO/IEC 27005 oraz §20 rozporządzenia Rady Ministrów z dnia 12 kwietnia 2012 r. w sprawie Krajowych Ram Interoperacyjności. Przeprowadzona analiza powinna uwzględniać :</w:t>
      </w:r>
    </w:p>
    <w:p w:rsidR="00ED568A" w:rsidRPr="00ED568A" w:rsidRDefault="00ED568A" w:rsidP="00ED568A">
      <w:pPr>
        <w:numPr>
          <w:ilvl w:val="0"/>
          <w:numId w:val="23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Inwentaryzację aktywów podlegających szacowaniu ryzyka,</w:t>
      </w:r>
    </w:p>
    <w:p w:rsidR="00ED568A" w:rsidRPr="00ED568A" w:rsidRDefault="00ED568A" w:rsidP="00ED568A">
      <w:pPr>
        <w:numPr>
          <w:ilvl w:val="0"/>
          <w:numId w:val="23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 xml:space="preserve">Określenie zagrożeń dla wyznaczonych aktywów, </w:t>
      </w:r>
    </w:p>
    <w:p w:rsidR="00ED568A" w:rsidRPr="00ED568A" w:rsidRDefault="00ED568A" w:rsidP="00ED568A">
      <w:pPr>
        <w:numPr>
          <w:ilvl w:val="0"/>
          <w:numId w:val="23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Określenie podatności dla wyznaczonych aktywów,</w:t>
      </w:r>
    </w:p>
    <w:p w:rsidR="00ED568A" w:rsidRPr="00ED568A" w:rsidRDefault="00ED568A" w:rsidP="00ED568A">
      <w:pPr>
        <w:numPr>
          <w:ilvl w:val="0"/>
          <w:numId w:val="23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Określenie prawdopodobieństwa dla wyznaczonych aktywów,</w:t>
      </w:r>
    </w:p>
    <w:p w:rsidR="00ED568A" w:rsidRPr="00ED568A" w:rsidRDefault="00ED568A" w:rsidP="00ED568A">
      <w:pPr>
        <w:numPr>
          <w:ilvl w:val="0"/>
          <w:numId w:val="23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D568A">
        <w:rPr>
          <w:rFonts w:ascii="Times New Roman" w:hAnsi="Times New Roman" w:cs="Times New Roman"/>
          <w:sz w:val="24"/>
          <w:szCs w:val="24"/>
        </w:rPr>
        <w:t>Oszacowanie ryzyka pod katem skutków naruszenia bezpieczeństwa informacji.</w:t>
      </w:r>
    </w:p>
    <w:p w:rsidR="001C7C47" w:rsidRPr="003D7B8A" w:rsidRDefault="001C7C47" w:rsidP="001C7C47">
      <w:pPr>
        <w:spacing w:after="16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D7B8A" w:rsidRPr="003D7B8A" w:rsidRDefault="003D7B8A" w:rsidP="008619AA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3D7B8A">
        <w:rPr>
          <w:rFonts w:ascii="Times New Roman" w:hAnsi="Times New Roman" w:cs="Times New Roman"/>
          <w:sz w:val="24"/>
          <w:szCs w:val="24"/>
        </w:rPr>
        <w:t>1.2. Opracowanie wskazań i wytycznych dla Urzędu Gminy Suszec w związku z wejściem w życie od 25 maja 2018 r.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 osobowych).</w:t>
      </w:r>
    </w:p>
    <w:p w:rsidR="00EC6B3F" w:rsidRPr="008234E9" w:rsidRDefault="00EC6B3F" w:rsidP="00EC6B3F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EC6B3F" w:rsidRPr="0082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973"/>
    <w:multiLevelType w:val="hybridMultilevel"/>
    <w:tmpl w:val="F374363A"/>
    <w:lvl w:ilvl="0" w:tplc="0692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1C5C"/>
    <w:multiLevelType w:val="hybridMultilevel"/>
    <w:tmpl w:val="47F26984"/>
    <w:lvl w:ilvl="0" w:tplc="A8483B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AC7119"/>
    <w:multiLevelType w:val="hybridMultilevel"/>
    <w:tmpl w:val="437098DA"/>
    <w:lvl w:ilvl="0" w:tplc="0692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767F0"/>
    <w:multiLevelType w:val="hybridMultilevel"/>
    <w:tmpl w:val="8B24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8A606B"/>
    <w:multiLevelType w:val="hybridMultilevel"/>
    <w:tmpl w:val="8C0E630C"/>
    <w:lvl w:ilvl="0" w:tplc="2346A85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DB600E"/>
    <w:multiLevelType w:val="hybridMultilevel"/>
    <w:tmpl w:val="91E0B46C"/>
    <w:lvl w:ilvl="0" w:tplc="A8483B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345179"/>
    <w:multiLevelType w:val="hybridMultilevel"/>
    <w:tmpl w:val="8B24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A2EE0"/>
    <w:multiLevelType w:val="hybridMultilevel"/>
    <w:tmpl w:val="55E6C088"/>
    <w:lvl w:ilvl="0" w:tplc="A8483B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522432"/>
    <w:multiLevelType w:val="hybridMultilevel"/>
    <w:tmpl w:val="2418F9C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E44864"/>
    <w:multiLevelType w:val="hybridMultilevel"/>
    <w:tmpl w:val="BFAE04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1369BB"/>
    <w:multiLevelType w:val="hybridMultilevel"/>
    <w:tmpl w:val="0F2A36A0"/>
    <w:lvl w:ilvl="0" w:tplc="0692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2463B"/>
    <w:multiLevelType w:val="hybridMultilevel"/>
    <w:tmpl w:val="1D1C3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06FF5"/>
    <w:multiLevelType w:val="hybridMultilevel"/>
    <w:tmpl w:val="98708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33B96"/>
    <w:multiLevelType w:val="hybridMultilevel"/>
    <w:tmpl w:val="3B7A4A9A"/>
    <w:lvl w:ilvl="0" w:tplc="0692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B2CB3"/>
    <w:multiLevelType w:val="hybridMultilevel"/>
    <w:tmpl w:val="F296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62CBB"/>
    <w:multiLevelType w:val="hybridMultilevel"/>
    <w:tmpl w:val="564E8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882197"/>
    <w:multiLevelType w:val="hybridMultilevel"/>
    <w:tmpl w:val="7C4E3204"/>
    <w:lvl w:ilvl="0" w:tplc="A8483B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FD374B8"/>
    <w:multiLevelType w:val="hybridMultilevel"/>
    <w:tmpl w:val="F9666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17EE5"/>
    <w:multiLevelType w:val="hybridMultilevel"/>
    <w:tmpl w:val="D9F4F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C04168"/>
    <w:multiLevelType w:val="hybridMultilevel"/>
    <w:tmpl w:val="E06AF3A2"/>
    <w:lvl w:ilvl="0" w:tplc="ADB0D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D679A7"/>
    <w:multiLevelType w:val="hybridMultilevel"/>
    <w:tmpl w:val="2DB6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946A5"/>
    <w:multiLevelType w:val="hybridMultilevel"/>
    <w:tmpl w:val="E11A3E28"/>
    <w:lvl w:ilvl="0" w:tplc="A8483B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D9F1FBF"/>
    <w:multiLevelType w:val="hybridMultilevel"/>
    <w:tmpl w:val="0F22EDDC"/>
    <w:lvl w:ilvl="0" w:tplc="0692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1"/>
  </w:num>
  <w:num w:numId="5">
    <w:abstractNumId w:val="5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17"/>
  </w:num>
  <w:num w:numId="19">
    <w:abstractNumId w:val="18"/>
  </w:num>
  <w:num w:numId="20">
    <w:abstractNumId w:val="2"/>
  </w:num>
  <w:num w:numId="21">
    <w:abstractNumId w:val="22"/>
  </w:num>
  <w:num w:numId="22">
    <w:abstractNumId w:val="13"/>
  </w:num>
  <w:num w:numId="23">
    <w:abstractNumId w:val="10"/>
  </w:num>
  <w:num w:numId="24">
    <w:abstractNumId w:val="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E9"/>
    <w:rsid w:val="00012E33"/>
    <w:rsid w:val="001163E6"/>
    <w:rsid w:val="00116D4B"/>
    <w:rsid w:val="00151144"/>
    <w:rsid w:val="001C5A85"/>
    <w:rsid w:val="001C7C47"/>
    <w:rsid w:val="002A307D"/>
    <w:rsid w:val="002B3068"/>
    <w:rsid w:val="003469B8"/>
    <w:rsid w:val="003A3C94"/>
    <w:rsid w:val="003D12A1"/>
    <w:rsid w:val="003D31CD"/>
    <w:rsid w:val="003D7B8A"/>
    <w:rsid w:val="00660144"/>
    <w:rsid w:val="00724EE4"/>
    <w:rsid w:val="007F1405"/>
    <w:rsid w:val="008234E9"/>
    <w:rsid w:val="008619AA"/>
    <w:rsid w:val="00942E8B"/>
    <w:rsid w:val="00AF70EE"/>
    <w:rsid w:val="00BC6671"/>
    <w:rsid w:val="00BF188D"/>
    <w:rsid w:val="00C76F74"/>
    <w:rsid w:val="00CA0796"/>
    <w:rsid w:val="00D8175D"/>
    <w:rsid w:val="00DF58E5"/>
    <w:rsid w:val="00E12FF4"/>
    <w:rsid w:val="00EC6B3F"/>
    <w:rsid w:val="00ED568A"/>
    <w:rsid w:val="00F32802"/>
    <w:rsid w:val="00F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DA79"/>
  <w15:chartTrackingRefBased/>
  <w15:docId w15:val="{84C4629B-A041-4FE5-B1A4-5E0DE2DF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4E9"/>
    <w:pPr>
      <w:spacing w:after="20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4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17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5</cp:revision>
  <cp:lastPrinted>2017-05-30T12:15:00Z</cp:lastPrinted>
  <dcterms:created xsi:type="dcterms:W3CDTF">2017-05-30T09:46:00Z</dcterms:created>
  <dcterms:modified xsi:type="dcterms:W3CDTF">2017-06-20T07:53:00Z</dcterms:modified>
</cp:coreProperties>
</file>