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ED" w:rsidRDefault="006571ED" w:rsidP="006571ED">
      <w:pPr>
        <w:rPr>
          <w:rFonts w:eastAsia="Times New Roman"/>
        </w:rPr>
      </w:pP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W związku z pismem wykonawcy o udzielenie odpowiedzi na poniżej przedstawione pytanie związane z przygotowaniem oferty na realizację w/w zadania, Zamawiający, na podstawie art. 38 ust. 1 i 2 ustawy Prawo zamówień udziela następujących,</w:t>
      </w:r>
      <w:r>
        <w:rPr>
          <w:rStyle w:val="apple-converted-space"/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 </w:t>
      </w:r>
      <w:r>
        <w:rPr>
          <w:u w:val="single"/>
        </w:rPr>
        <w:t>wiążących dla wykonawców wyjaśnień</w:t>
      </w:r>
      <w:r>
        <w:t>, które udostępnia na stronie internetowej, bez ujawniania źródła zapytania:</w:t>
      </w:r>
      <w:r>
        <w:br/>
      </w:r>
      <w:r>
        <w:br/>
        <w:t>Pytanie 1:</w:t>
      </w:r>
      <w:r>
        <w:br/>
        <w:t xml:space="preserve">Czy drzwi wewnątrz lokalowe D1, D2, D4, D4’ mają być drzwiami płycinowymi? </w:t>
      </w:r>
      <w:r>
        <w:br/>
      </w:r>
      <w:r>
        <w:rPr>
          <w:rStyle w:val="Pogrubienie"/>
        </w:rPr>
        <w:t>Odpowiedź na pytanie:</w:t>
      </w:r>
      <w:r>
        <w:rPr>
          <w:rFonts w:eastAsia="Times New Roman"/>
        </w:rPr>
        <w:br/>
        <w:t>Drzwi mogą mieć konstrukcję  płycinową. Wypełnieniem nie może być natomiast płyta typu "plaster miodu".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Pytanie 2:</w:t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br/>
        <w:t xml:space="preserve">W jakim kolorze mają być rzeczone drzwi? </w:t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br/>
      </w:r>
      <w:r>
        <w:rPr>
          <w:rStyle w:val="Pogrubienie"/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Odpowiedź na pytanie:</w:t>
      </w:r>
      <w:r>
        <w:rPr>
          <w:rFonts w:eastAsia="Times New Roman"/>
        </w:rPr>
        <w:br/>
        <w:t>Kolor drzwi ze standardowej palety kolorów dostawcy drzwi. Do ustalenia przed zamówieniem.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Pytanie 3:</w:t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br/>
        <w:t xml:space="preserve">Rysunek A.1.1 przedstawia drzwi D4, D4’ zestawienie stolarki także różnicuje te drzwi, natomiast przedmiar wskazuje wyłącznie drzwi D4’. </w:t>
      </w:r>
    </w:p>
    <w:p w:rsidR="006571ED" w:rsidRDefault="006571ED" w:rsidP="006571ED">
      <w:pPr>
        <w:rPr>
          <w:rFonts w:eastAsia="Times New Roman"/>
        </w:rPr>
      </w:pPr>
      <w:r>
        <w:t xml:space="preserve">• Czy wobec powyższego montaż drzwi D4 nie jest objęty niniejszym postępowanie? </w:t>
      </w:r>
    </w:p>
    <w:p w:rsidR="006571ED" w:rsidRDefault="006571ED" w:rsidP="006571ED">
      <w:pPr>
        <w:rPr>
          <w:rFonts w:eastAsia="Times New Roman"/>
        </w:rPr>
      </w:pPr>
      <w:r>
        <w:t xml:space="preserve">• Czy może należy dokonać modyfikacji przedmiaru poprzez dodanie pozycji dot. drzwi D4? </w:t>
      </w:r>
      <w:r>
        <w:br/>
      </w:r>
      <w:r>
        <w:rPr>
          <w:rStyle w:val="Pogrubienie"/>
        </w:rPr>
        <w:t>Odpowiedź na pytanie:</w:t>
      </w:r>
      <w:r>
        <w:rPr>
          <w:rFonts w:eastAsia="Times New Roman"/>
        </w:rPr>
        <w:br/>
        <w:t>Drzwi D4 nie są objęte niniejszym postępowaniem.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t>Pytanie 4:</w:t>
      </w:r>
      <w:r>
        <w:rPr>
          <w:rFonts w:ascii="Arial" w:eastAsia="Times New Roman" w:hAnsi="Arial" w:cs="Arial"/>
          <w:color w:val="292929"/>
          <w:sz w:val="23"/>
          <w:szCs w:val="23"/>
          <w:shd w:val="clear" w:color="auto" w:fill="FFFFFF"/>
        </w:rPr>
        <w:br/>
        <w:t xml:space="preserve">W zaproszeniu wskazano: </w:t>
      </w:r>
    </w:p>
    <w:p w:rsidR="006571ED" w:rsidRDefault="006571ED" w:rsidP="006571ED">
      <w:pPr>
        <w:rPr>
          <w:rFonts w:eastAsia="Times New Roman"/>
        </w:rPr>
      </w:pPr>
      <w:r>
        <w:t xml:space="preserve">• Zakres prac remontowych podano poniżej, </w:t>
      </w:r>
    </w:p>
    <w:p w:rsidR="006571ED" w:rsidRDefault="006571ED" w:rsidP="006571ED">
      <w:pPr>
        <w:rPr>
          <w:rFonts w:eastAsia="Times New Roman"/>
        </w:rPr>
      </w:pPr>
      <w:r>
        <w:t xml:space="preserve">• Wykonanie robót rozbiórkowych oraz demontażu stolarki drzwiowej,  </w:t>
      </w:r>
    </w:p>
    <w:p w:rsidR="006571ED" w:rsidRDefault="006571ED" w:rsidP="006571ED">
      <w:pPr>
        <w:rPr>
          <w:rFonts w:eastAsia="Times New Roman"/>
        </w:rPr>
      </w:pPr>
      <w:r>
        <w:t xml:space="preserve">• Roboty murarskie, tynkarskie i malarskie, </w:t>
      </w:r>
    </w:p>
    <w:p w:rsidR="006571ED" w:rsidRDefault="006571ED" w:rsidP="006571ED">
      <w:pPr>
        <w:rPr>
          <w:rFonts w:eastAsia="Times New Roman"/>
        </w:rPr>
      </w:pPr>
      <w:r>
        <w:t xml:space="preserve">• Roboty instalacyjne elektryczne i sanitarne, </w:t>
      </w:r>
    </w:p>
    <w:p w:rsidR="006571ED" w:rsidRDefault="006571ED" w:rsidP="006571ED">
      <w:pPr>
        <w:rPr>
          <w:rFonts w:eastAsia="Times New Roman"/>
        </w:rPr>
      </w:pPr>
      <w:r>
        <w:t xml:space="preserve">• Wykonanie obudów z płyt g-k, </w:t>
      </w:r>
    </w:p>
    <w:p w:rsidR="006571ED" w:rsidRDefault="006571ED" w:rsidP="006571ED">
      <w:pPr>
        <w:rPr>
          <w:rFonts w:eastAsia="Times New Roman"/>
        </w:rPr>
      </w:pPr>
      <w:r>
        <w:rPr>
          <w:rStyle w:val="Pogrubienie"/>
          <w:u w:val="single"/>
        </w:rPr>
        <w:t xml:space="preserve">• Wykonanie okładzin ściennych z płytek, </w:t>
      </w:r>
    </w:p>
    <w:p w:rsidR="006571ED" w:rsidRDefault="006571ED" w:rsidP="006571ED">
      <w:pPr>
        <w:rPr>
          <w:rFonts w:eastAsia="Times New Roman"/>
        </w:rPr>
      </w:pPr>
      <w:r>
        <w:rPr>
          <w:rStyle w:val="Pogrubienie"/>
          <w:u w:val="single"/>
        </w:rPr>
        <w:t xml:space="preserve">• Prace związane z układaniem posadzek, </w:t>
      </w:r>
    </w:p>
    <w:p w:rsidR="006571ED" w:rsidRDefault="006571ED" w:rsidP="006571ED">
      <w:pPr>
        <w:rPr>
          <w:rFonts w:eastAsia="Times New Roman"/>
        </w:rPr>
      </w:pPr>
      <w:r>
        <w:t xml:space="preserve">• Montaż nowej stolarki drzwiowej. </w:t>
      </w:r>
    </w:p>
    <w:p w:rsidR="00CD68AD" w:rsidRDefault="006571ED" w:rsidP="006571ED">
      <w:r>
        <w:rPr>
          <w:rFonts w:eastAsia="Times New Roman"/>
        </w:rPr>
        <w:t xml:space="preserve">Dołączony przedmiar nie obejmuj podkreślonych pozycji. Proszę wyjaśnić rozbieżność. </w:t>
      </w:r>
      <w:r>
        <w:rPr>
          <w:rFonts w:eastAsia="Times New Roman"/>
        </w:rPr>
        <w:br/>
      </w:r>
      <w:r>
        <w:rPr>
          <w:rStyle w:val="Pogrubienie"/>
          <w:rFonts w:eastAsia="Times New Roman"/>
        </w:rPr>
        <w:t>Odpowiedź na pytanie:</w:t>
      </w:r>
      <w:r>
        <w:rPr>
          <w:rFonts w:eastAsia="Times New Roman"/>
        </w:rPr>
        <w:br/>
        <w:t>Wykonanie okładzin ściennych z płytek - znajduje się w pozycji 25 formularza przedmiaru robót,</w:t>
      </w:r>
      <w:r>
        <w:rPr>
          <w:rFonts w:eastAsia="Times New Roman"/>
        </w:rPr>
        <w:br/>
        <w:t>Prace związane z układaniem posadzek - pozycja 34 formularza przedmiaru robót.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CD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BC"/>
    <w:rsid w:val="006571ED"/>
    <w:rsid w:val="006654BC"/>
    <w:rsid w:val="00C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A76BD-DEE4-4E32-97B4-575634D9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1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571ED"/>
  </w:style>
  <w:style w:type="character" w:styleId="Pogrubienie">
    <w:name w:val="Strong"/>
    <w:basedOn w:val="Domylnaczcionkaakapitu"/>
    <w:uiPriority w:val="22"/>
    <w:qFormat/>
    <w:rsid w:val="0065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MorcinekA</dc:creator>
  <cp:keywords/>
  <dc:description/>
  <cp:lastModifiedBy>MorcinekA</cp:lastModifiedBy>
  <cp:revision>2</cp:revision>
  <dcterms:created xsi:type="dcterms:W3CDTF">2016-07-29T10:47:00Z</dcterms:created>
  <dcterms:modified xsi:type="dcterms:W3CDTF">2016-07-29T10:48:00Z</dcterms:modified>
</cp:coreProperties>
</file>