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F532C9" w:rsidRPr="00E00246" w:rsidRDefault="001017C0" w:rsidP="00F266D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UCHWAŁA NR ………………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  <w:r w:rsidRPr="00E00246">
        <w:rPr>
          <w:b/>
          <w:bCs/>
          <w:sz w:val="22"/>
          <w:szCs w:val="22"/>
        </w:rPr>
        <w:t>RADY GMINY SUSZEC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  <w:r w:rsidRPr="00E00246">
        <w:rPr>
          <w:sz w:val="22"/>
          <w:szCs w:val="22"/>
        </w:rPr>
        <w:t>z dnia ………….. r.</w:t>
      </w:r>
    </w:p>
    <w:p w:rsidR="001017C0" w:rsidRPr="00E00246" w:rsidRDefault="001017C0" w:rsidP="00F266D8">
      <w:pPr>
        <w:pStyle w:val="Default"/>
        <w:spacing w:line="360" w:lineRule="auto"/>
        <w:jc w:val="center"/>
        <w:rPr>
          <w:sz w:val="22"/>
          <w:szCs w:val="22"/>
        </w:rPr>
      </w:pPr>
    </w:p>
    <w:p w:rsidR="001017C0" w:rsidRPr="00E00246" w:rsidRDefault="001017C0" w:rsidP="00F6354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  <w:bCs/>
        </w:rPr>
        <w:t>w sprawie</w:t>
      </w:r>
      <w:r w:rsidR="00ED1859">
        <w:rPr>
          <w:rFonts w:ascii="Times New Roman" w:hAnsi="Times New Roman" w:cs="Times New Roman"/>
          <w:b/>
          <w:bCs/>
        </w:rPr>
        <w:t>:</w:t>
      </w:r>
      <w:r w:rsidR="00AC3A62" w:rsidRPr="00E00246">
        <w:rPr>
          <w:rFonts w:ascii="Times New Roman" w:hAnsi="Times New Roman" w:cs="Times New Roman"/>
          <w:b/>
          <w:bCs/>
        </w:rPr>
        <w:t xml:space="preserve"> przyjęcia „Regulaminu</w:t>
      </w:r>
      <w:r w:rsidRPr="00E00246">
        <w:rPr>
          <w:rFonts w:ascii="Times New Roman" w:hAnsi="Times New Roman" w:cs="Times New Roman"/>
          <w:b/>
          <w:bCs/>
        </w:rPr>
        <w:t xml:space="preserve"> </w:t>
      </w:r>
      <w:r w:rsidR="00AC3A62" w:rsidRPr="00E00246">
        <w:rPr>
          <w:rFonts w:ascii="Times New Roman" w:hAnsi="Times New Roman" w:cs="Times New Roman"/>
          <w:b/>
          <w:bCs/>
        </w:rPr>
        <w:t xml:space="preserve">określającego zasady udzielania dotacji celowej na inwestycje związane z budową </w:t>
      </w:r>
      <w:r w:rsidR="00A97BBE" w:rsidRPr="00E00246">
        <w:rPr>
          <w:rFonts w:ascii="Times New Roman" w:hAnsi="Times New Roman" w:cs="Times New Roman"/>
          <w:b/>
          <w:bCs/>
        </w:rPr>
        <w:t xml:space="preserve">biologicznych </w:t>
      </w:r>
      <w:r w:rsidR="00AC3A62" w:rsidRPr="00E00246">
        <w:rPr>
          <w:rFonts w:ascii="Times New Roman" w:hAnsi="Times New Roman" w:cs="Times New Roman"/>
          <w:b/>
          <w:bCs/>
        </w:rPr>
        <w:t>przydomowych oczyszczalni ścieków na terenie Gminy Suszec”</w:t>
      </w:r>
    </w:p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1017C0" w:rsidRPr="00E00246" w:rsidRDefault="001017C0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Na podstawie </w:t>
      </w:r>
      <w:r w:rsidR="00AC3A62" w:rsidRPr="00E00246">
        <w:rPr>
          <w:sz w:val="22"/>
          <w:szCs w:val="22"/>
        </w:rPr>
        <w:t>art. 7 ust. 1 pkt</w:t>
      </w:r>
      <w:r w:rsidR="00BC76E3">
        <w:rPr>
          <w:sz w:val="22"/>
          <w:szCs w:val="22"/>
        </w:rPr>
        <w:t>.</w:t>
      </w:r>
      <w:r w:rsidR="00AC3A62" w:rsidRPr="00E00246">
        <w:rPr>
          <w:sz w:val="22"/>
          <w:szCs w:val="22"/>
        </w:rPr>
        <w:t xml:space="preserve"> 1 oraz </w:t>
      </w:r>
      <w:r w:rsidRPr="00E00246">
        <w:rPr>
          <w:sz w:val="22"/>
          <w:szCs w:val="22"/>
        </w:rPr>
        <w:t>art. 18 ust. 2 pkt</w:t>
      </w:r>
      <w:r w:rsidR="00BC76E3">
        <w:rPr>
          <w:sz w:val="22"/>
          <w:szCs w:val="22"/>
        </w:rPr>
        <w:t>.</w:t>
      </w:r>
      <w:r w:rsidRPr="00E00246">
        <w:rPr>
          <w:sz w:val="22"/>
          <w:szCs w:val="22"/>
        </w:rPr>
        <w:t xml:space="preserve"> </w:t>
      </w:r>
      <w:r w:rsidR="00AC3A62" w:rsidRPr="00E00246">
        <w:rPr>
          <w:sz w:val="22"/>
          <w:szCs w:val="22"/>
        </w:rPr>
        <w:t xml:space="preserve">15, art. 40 ust. 1, art. 41 ust.1, art. 42 </w:t>
      </w:r>
      <w:r w:rsidRPr="00E00246">
        <w:rPr>
          <w:sz w:val="22"/>
          <w:szCs w:val="22"/>
        </w:rPr>
        <w:t>ustawy</w:t>
      </w:r>
      <w:r w:rsidR="00A03137" w:rsidRPr="00E00246">
        <w:rPr>
          <w:sz w:val="22"/>
          <w:szCs w:val="22"/>
        </w:rPr>
        <w:t xml:space="preserve"> </w:t>
      </w:r>
      <w:r w:rsidR="00ED1859">
        <w:rPr>
          <w:sz w:val="22"/>
          <w:szCs w:val="22"/>
        </w:rPr>
        <w:br/>
      </w:r>
      <w:r w:rsidRPr="00E00246">
        <w:rPr>
          <w:sz w:val="22"/>
          <w:szCs w:val="22"/>
        </w:rPr>
        <w:t>z dnia 8 marca 1990 r. o samorządzie gminnym (</w:t>
      </w:r>
      <w:proofErr w:type="spellStart"/>
      <w:r w:rsidR="00ED1859">
        <w:rPr>
          <w:sz w:val="22"/>
          <w:szCs w:val="22"/>
        </w:rPr>
        <w:t>j.t</w:t>
      </w:r>
      <w:proofErr w:type="spellEnd"/>
      <w:r w:rsidR="00ED1859">
        <w:rPr>
          <w:sz w:val="22"/>
          <w:szCs w:val="22"/>
        </w:rPr>
        <w:t xml:space="preserve">. Dz. U. </w:t>
      </w:r>
      <w:r w:rsidRPr="00E00246">
        <w:rPr>
          <w:sz w:val="22"/>
          <w:szCs w:val="22"/>
        </w:rPr>
        <w:t xml:space="preserve"> z 201</w:t>
      </w:r>
      <w:r w:rsidR="00461A1E" w:rsidRPr="00E00246">
        <w:rPr>
          <w:sz w:val="22"/>
          <w:szCs w:val="22"/>
        </w:rPr>
        <w:t>7</w:t>
      </w:r>
      <w:r w:rsidRPr="00E00246">
        <w:rPr>
          <w:sz w:val="22"/>
          <w:szCs w:val="22"/>
        </w:rPr>
        <w:t xml:space="preserve"> r., poz. </w:t>
      </w:r>
      <w:r w:rsidR="00461A1E" w:rsidRPr="00E00246">
        <w:rPr>
          <w:sz w:val="22"/>
          <w:szCs w:val="22"/>
        </w:rPr>
        <w:t xml:space="preserve">1875 </w:t>
      </w:r>
      <w:r w:rsidR="00292355" w:rsidRPr="00E00246">
        <w:rPr>
          <w:sz w:val="22"/>
          <w:szCs w:val="22"/>
        </w:rPr>
        <w:t xml:space="preserve">ze zm.), art. 403 ust. </w:t>
      </w:r>
      <w:r w:rsidR="00AC3A62" w:rsidRPr="00E00246">
        <w:rPr>
          <w:sz w:val="22"/>
          <w:szCs w:val="22"/>
        </w:rPr>
        <w:t>2,4</w:t>
      </w:r>
      <w:r w:rsidR="00461A1E" w:rsidRPr="00E00246">
        <w:rPr>
          <w:sz w:val="22"/>
          <w:szCs w:val="22"/>
        </w:rPr>
        <w:t>,</w:t>
      </w:r>
      <w:r w:rsidRPr="00E00246">
        <w:rPr>
          <w:sz w:val="22"/>
          <w:szCs w:val="22"/>
        </w:rPr>
        <w:t>5</w:t>
      </w:r>
      <w:r w:rsidR="00461A1E" w:rsidRPr="00E00246">
        <w:rPr>
          <w:sz w:val="22"/>
          <w:szCs w:val="22"/>
        </w:rPr>
        <w:t>,6</w:t>
      </w:r>
      <w:r w:rsidRPr="00E00246">
        <w:rPr>
          <w:sz w:val="22"/>
          <w:szCs w:val="22"/>
        </w:rPr>
        <w:t xml:space="preserve"> ustawy z dnia 27 kwietnia 200</w:t>
      </w:r>
      <w:r w:rsidR="00ED1859">
        <w:rPr>
          <w:sz w:val="22"/>
          <w:szCs w:val="22"/>
        </w:rPr>
        <w:t>1 r. prawo ochrony środowiska (</w:t>
      </w:r>
      <w:proofErr w:type="spellStart"/>
      <w:r w:rsidRPr="00E00246">
        <w:rPr>
          <w:sz w:val="22"/>
          <w:szCs w:val="22"/>
        </w:rPr>
        <w:t>j</w:t>
      </w:r>
      <w:r w:rsidR="00ED1859">
        <w:rPr>
          <w:sz w:val="22"/>
          <w:szCs w:val="22"/>
        </w:rPr>
        <w:t>.t</w:t>
      </w:r>
      <w:proofErr w:type="spellEnd"/>
      <w:r w:rsidR="00ED1859">
        <w:rPr>
          <w:sz w:val="22"/>
          <w:szCs w:val="22"/>
        </w:rPr>
        <w:t>.</w:t>
      </w:r>
      <w:r w:rsidRPr="00E00246">
        <w:rPr>
          <w:sz w:val="22"/>
          <w:szCs w:val="22"/>
        </w:rPr>
        <w:t xml:space="preserve"> Dz. U. z 201</w:t>
      </w:r>
      <w:r w:rsidR="00292355" w:rsidRPr="00E00246">
        <w:rPr>
          <w:sz w:val="22"/>
          <w:szCs w:val="22"/>
        </w:rPr>
        <w:t>7</w:t>
      </w:r>
      <w:r w:rsidRPr="00E00246">
        <w:rPr>
          <w:sz w:val="22"/>
          <w:szCs w:val="22"/>
        </w:rPr>
        <w:t xml:space="preserve"> r., poz. </w:t>
      </w:r>
      <w:r w:rsidR="00292355" w:rsidRPr="00E00246">
        <w:rPr>
          <w:sz w:val="22"/>
          <w:szCs w:val="22"/>
        </w:rPr>
        <w:t>519 ze zm.)</w:t>
      </w:r>
      <w:r w:rsidRPr="00E00246">
        <w:rPr>
          <w:sz w:val="22"/>
          <w:szCs w:val="22"/>
        </w:rPr>
        <w:t>, Rada Gminy S</w:t>
      </w:r>
      <w:r w:rsidR="004512C1" w:rsidRPr="00E00246">
        <w:rPr>
          <w:sz w:val="22"/>
          <w:szCs w:val="22"/>
        </w:rPr>
        <w:t>u</w:t>
      </w:r>
      <w:r w:rsidRPr="00E00246">
        <w:rPr>
          <w:sz w:val="22"/>
          <w:szCs w:val="22"/>
        </w:rPr>
        <w:t xml:space="preserve">szec uchwala co następuje: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854FFA" w:rsidRPr="00E00246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1.</w:t>
      </w:r>
    </w:p>
    <w:p w:rsidR="001017C0" w:rsidRPr="00E00246" w:rsidRDefault="009800E7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Uchwalić </w:t>
      </w:r>
      <w:r w:rsidR="001017C0" w:rsidRPr="00E00246">
        <w:rPr>
          <w:sz w:val="22"/>
          <w:szCs w:val="22"/>
        </w:rPr>
        <w:t>regulamin</w:t>
      </w:r>
      <w:r w:rsidR="00731CBC" w:rsidRPr="00E00246">
        <w:rPr>
          <w:sz w:val="22"/>
          <w:szCs w:val="22"/>
        </w:rPr>
        <w:t xml:space="preserve"> </w:t>
      </w:r>
      <w:r w:rsidR="001017C0" w:rsidRPr="00E00246">
        <w:rPr>
          <w:sz w:val="22"/>
          <w:szCs w:val="22"/>
        </w:rPr>
        <w:t>określający zasady udzielania dotacji</w:t>
      </w:r>
      <w:r w:rsidR="00731CBC" w:rsidRPr="00E00246">
        <w:rPr>
          <w:sz w:val="22"/>
          <w:szCs w:val="22"/>
        </w:rPr>
        <w:t xml:space="preserve"> celowej</w:t>
      </w:r>
      <w:r w:rsidR="00E20010" w:rsidRPr="00E00246">
        <w:rPr>
          <w:sz w:val="22"/>
          <w:szCs w:val="22"/>
        </w:rPr>
        <w:t xml:space="preserve"> </w:t>
      </w:r>
      <w:r w:rsidRPr="00E00246">
        <w:rPr>
          <w:sz w:val="22"/>
          <w:szCs w:val="22"/>
        </w:rPr>
        <w:t xml:space="preserve">na inwestycje związane </w:t>
      </w:r>
      <w:r w:rsidR="00A03137" w:rsidRPr="00E00246">
        <w:rPr>
          <w:sz w:val="22"/>
          <w:szCs w:val="22"/>
        </w:rPr>
        <w:br/>
      </w:r>
      <w:r w:rsidRPr="00E00246">
        <w:rPr>
          <w:sz w:val="22"/>
          <w:szCs w:val="22"/>
        </w:rPr>
        <w:t>z budową przydomowych oczyszczalni ścieków na terenie Gminy Suszec, będący jej integralną częścią</w:t>
      </w:r>
      <w:r w:rsidR="001017C0" w:rsidRPr="00E00246">
        <w:rPr>
          <w:sz w:val="22"/>
          <w:szCs w:val="22"/>
        </w:rPr>
        <w:t xml:space="preserve">.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A03137" w:rsidRPr="00E00246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2.</w:t>
      </w:r>
    </w:p>
    <w:p w:rsidR="001017C0" w:rsidRPr="00E00246" w:rsidRDefault="009800E7" w:rsidP="005C0602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Środki na dofinansowanie w formie dotacji celowej będą pochodziły z budżetu Gminy Suszec</w:t>
      </w:r>
      <w:r w:rsidR="009E11EC">
        <w:rPr>
          <w:sz w:val="22"/>
          <w:szCs w:val="22"/>
        </w:rPr>
        <w:t xml:space="preserve"> na rok 2018</w:t>
      </w:r>
      <w:r w:rsidR="001017C0" w:rsidRPr="00E00246">
        <w:rPr>
          <w:sz w:val="22"/>
          <w:szCs w:val="22"/>
        </w:rPr>
        <w:t xml:space="preserve">. </w:t>
      </w:r>
    </w:p>
    <w:p w:rsidR="003B4452" w:rsidRPr="00E00246" w:rsidRDefault="003B4452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A03137" w:rsidRDefault="001017C0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0246">
        <w:rPr>
          <w:b/>
          <w:bCs/>
          <w:sz w:val="22"/>
          <w:szCs w:val="22"/>
        </w:rPr>
        <w:t>§ 3.</w:t>
      </w:r>
    </w:p>
    <w:p w:rsidR="009E11EC" w:rsidRPr="00E00246" w:rsidRDefault="009E11EC" w:rsidP="009E11EC">
      <w:pPr>
        <w:pStyle w:val="Default"/>
        <w:spacing w:line="360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Wykonanie uchwały powierza się Wójtowi Gminy Suszec.</w:t>
      </w:r>
    </w:p>
    <w:p w:rsidR="009E11EC" w:rsidRPr="00E00246" w:rsidRDefault="009E11EC" w:rsidP="00F6354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1017C0" w:rsidRPr="00E00246" w:rsidRDefault="009800E7" w:rsidP="00F6354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E00246">
        <w:rPr>
          <w:b/>
          <w:sz w:val="22"/>
          <w:szCs w:val="22"/>
        </w:rPr>
        <w:t>§4</w:t>
      </w:r>
      <w:r w:rsidR="00A03137" w:rsidRPr="00E00246">
        <w:rPr>
          <w:b/>
          <w:sz w:val="22"/>
          <w:szCs w:val="22"/>
        </w:rPr>
        <w:t>.</w:t>
      </w:r>
    </w:p>
    <w:p w:rsidR="009E11EC" w:rsidRPr="00E00246" w:rsidRDefault="009E11EC" w:rsidP="009E11EC">
      <w:pPr>
        <w:pStyle w:val="Default"/>
        <w:spacing w:line="276" w:lineRule="auto"/>
        <w:jc w:val="both"/>
        <w:rPr>
          <w:sz w:val="22"/>
          <w:szCs w:val="22"/>
        </w:rPr>
      </w:pPr>
      <w:r w:rsidRPr="00E00246">
        <w:rPr>
          <w:sz w:val="22"/>
          <w:szCs w:val="22"/>
        </w:rPr>
        <w:t xml:space="preserve">Uchwała wchodzi w życie po upływie 14 dni od dnia ogłoszenia w Dzienniku Urzędowym Województwa Śląskiego. </w:t>
      </w:r>
    </w:p>
    <w:p w:rsidR="001017C0" w:rsidRPr="00E00246" w:rsidRDefault="001017C0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A03137" w:rsidRPr="00E00246" w:rsidRDefault="00A03137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A03137" w:rsidRPr="00E00246" w:rsidRDefault="00A03137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3B4452" w:rsidRPr="00E00246" w:rsidRDefault="003B4452" w:rsidP="00F63544">
      <w:pPr>
        <w:pStyle w:val="Default"/>
        <w:spacing w:line="360" w:lineRule="auto"/>
        <w:jc w:val="right"/>
        <w:rPr>
          <w:sz w:val="22"/>
          <w:szCs w:val="22"/>
        </w:rPr>
      </w:pPr>
    </w:p>
    <w:p w:rsidR="001017C0" w:rsidRPr="00E00246" w:rsidRDefault="001017C0" w:rsidP="00F63544">
      <w:pPr>
        <w:pStyle w:val="Default"/>
        <w:spacing w:line="360" w:lineRule="auto"/>
        <w:jc w:val="right"/>
        <w:rPr>
          <w:sz w:val="22"/>
          <w:szCs w:val="22"/>
        </w:rPr>
      </w:pPr>
      <w:r w:rsidRPr="00E00246">
        <w:rPr>
          <w:sz w:val="22"/>
          <w:szCs w:val="22"/>
        </w:rPr>
        <w:t xml:space="preserve">Przewodniczący Rady </w:t>
      </w:r>
      <w:r w:rsidR="004512C1" w:rsidRPr="00E00246">
        <w:rPr>
          <w:sz w:val="22"/>
          <w:szCs w:val="22"/>
        </w:rPr>
        <w:t>Gminy Suszec</w:t>
      </w:r>
    </w:p>
    <w:p w:rsidR="00854FFA" w:rsidRPr="00E00246" w:rsidRDefault="00854FFA" w:rsidP="005C0602">
      <w:pPr>
        <w:pStyle w:val="Default"/>
        <w:spacing w:line="360" w:lineRule="auto"/>
        <w:ind w:left="5664" w:firstLine="708"/>
        <w:jc w:val="both"/>
        <w:rPr>
          <w:sz w:val="22"/>
          <w:szCs w:val="22"/>
        </w:rPr>
      </w:pPr>
      <w:r w:rsidRPr="00E00246">
        <w:rPr>
          <w:sz w:val="22"/>
          <w:szCs w:val="22"/>
        </w:rPr>
        <w:t>Andrzej Urbanek</w:t>
      </w: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4512C1" w:rsidRPr="00E00246" w:rsidRDefault="004512C1" w:rsidP="005C0602">
      <w:pPr>
        <w:pStyle w:val="Default"/>
        <w:spacing w:line="360" w:lineRule="auto"/>
        <w:jc w:val="both"/>
        <w:rPr>
          <w:sz w:val="22"/>
          <w:szCs w:val="22"/>
        </w:rPr>
      </w:pPr>
    </w:p>
    <w:p w:rsidR="00F63544" w:rsidRPr="00E00246" w:rsidRDefault="00F63544" w:rsidP="005C0602">
      <w:pPr>
        <w:jc w:val="both"/>
        <w:rPr>
          <w:rFonts w:ascii="Times New Roman" w:hAnsi="Times New Roman" w:cs="Times New Roman"/>
        </w:rPr>
      </w:pPr>
    </w:p>
    <w:p w:rsidR="00F63544" w:rsidRPr="00E00246" w:rsidRDefault="00F63544" w:rsidP="005C0602">
      <w:pPr>
        <w:jc w:val="both"/>
        <w:rPr>
          <w:rFonts w:ascii="Times New Roman" w:hAnsi="Times New Roman" w:cs="Times New Roman"/>
        </w:rPr>
      </w:pPr>
    </w:p>
    <w:p w:rsidR="003B4452" w:rsidRPr="00E00246" w:rsidRDefault="003B4452" w:rsidP="00F63544">
      <w:pPr>
        <w:jc w:val="right"/>
        <w:rPr>
          <w:rFonts w:ascii="Times New Roman" w:hAnsi="Times New Roman" w:cs="Times New Roman"/>
        </w:rPr>
      </w:pPr>
    </w:p>
    <w:p w:rsidR="003B4452" w:rsidRPr="00E00246" w:rsidRDefault="003B4452" w:rsidP="00F63544">
      <w:pPr>
        <w:jc w:val="right"/>
        <w:rPr>
          <w:rFonts w:ascii="Times New Roman" w:hAnsi="Times New Roman" w:cs="Times New Roman"/>
        </w:rPr>
      </w:pPr>
    </w:p>
    <w:p w:rsidR="003A540F" w:rsidRPr="00E00246" w:rsidRDefault="003A540F" w:rsidP="00F63544">
      <w:pPr>
        <w:jc w:val="right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Załącznik do Uchwały nr………..</w:t>
      </w:r>
    </w:p>
    <w:p w:rsidR="003A540F" w:rsidRPr="00E00246" w:rsidRDefault="008004EF" w:rsidP="00800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A540F" w:rsidRPr="00E00246">
        <w:rPr>
          <w:rFonts w:ascii="Times New Roman" w:hAnsi="Times New Roman" w:cs="Times New Roman"/>
        </w:rPr>
        <w:t>Rady Gminy Suszec</w:t>
      </w:r>
    </w:p>
    <w:p w:rsidR="003A540F" w:rsidRPr="00E00246" w:rsidRDefault="008004EF" w:rsidP="008004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3A540F" w:rsidRPr="00E00246">
        <w:rPr>
          <w:rFonts w:ascii="Times New Roman" w:hAnsi="Times New Roman" w:cs="Times New Roman"/>
        </w:rPr>
        <w:t>z dnia…………………..</w:t>
      </w:r>
    </w:p>
    <w:p w:rsidR="00764926" w:rsidRPr="00E00246" w:rsidRDefault="00A03137" w:rsidP="00F63544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  <w:bCs/>
        </w:rPr>
        <w:t xml:space="preserve">Regulamin określający zasady udzielania dotacji celowej na inwestycje związane </w:t>
      </w:r>
      <w:r w:rsidRPr="00E00246">
        <w:rPr>
          <w:rFonts w:ascii="Times New Roman" w:hAnsi="Times New Roman" w:cs="Times New Roman"/>
          <w:b/>
          <w:bCs/>
        </w:rPr>
        <w:br/>
        <w:t xml:space="preserve">z budową </w:t>
      </w:r>
      <w:r w:rsidR="00A97BBE" w:rsidRPr="00E00246">
        <w:rPr>
          <w:rFonts w:ascii="Times New Roman" w:hAnsi="Times New Roman" w:cs="Times New Roman"/>
          <w:b/>
          <w:bCs/>
        </w:rPr>
        <w:t xml:space="preserve">biologicznych </w:t>
      </w:r>
      <w:r w:rsidRPr="00E00246">
        <w:rPr>
          <w:rFonts w:ascii="Times New Roman" w:hAnsi="Times New Roman" w:cs="Times New Roman"/>
          <w:b/>
          <w:bCs/>
        </w:rPr>
        <w:t>przydomowych oczyszczalni ścieków na terenie Gminy Suszec</w:t>
      </w:r>
      <w:r w:rsidRPr="00E00246">
        <w:rPr>
          <w:rFonts w:ascii="Times New Roman" w:hAnsi="Times New Roman" w:cs="Times New Roman"/>
          <w:b/>
        </w:rPr>
        <w:t xml:space="preserve"> </w:t>
      </w:r>
      <w:r w:rsidRPr="00E00246">
        <w:rPr>
          <w:rFonts w:ascii="Times New Roman" w:hAnsi="Times New Roman" w:cs="Times New Roman"/>
          <w:b/>
        </w:rPr>
        <w:br/>
      </w:r>
      <w:r w:rsidR="00764926" w:rsidRPr="00E00246">
        <w:rPr>
          <w:rFonts w:ascii="Times New Roman" w:hAnsi="Times New Roman" w:cs="Times New Roman"/>
          <w:b/>
        </w:rPr>
        <w:t>§1</w:t>
      </w:r>
    </w:p>
    <w:p w:rsidR="00C307E1" w:rsidRPr="00E00246" w:rsidRDefault="00C307E1" w:rsidP="005C0602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Przez użyte w regulaminie wyrażenia należy rozumieć:</w:t>
      </w:r>
    </w:p>
    <w:p w:rsidR="007F3FEE" w:rsidRDefault="007F3FEE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Inwestycja - </w:t>
      </w:r>
      <w:r w:rsidR="00A34F87">
        <w:rPr>
          <w:rFonts w:ascii="Times New Roman" w:hAnsi="Times New Roman" w:cs="Times New Roman"/>
        </w:rPr>
        <w:t>b</w:t>
      </w:r>
      <w:r w:rsidRPr="00E00246">
        <w:rPr>
          <w:rFonts w:ascii="Times New Roman" w:hAnsi="Times New Roman" w:cs="Times New Roman"/>
        </w:rPr>
        <w:t>udowa biologiczn</w:t>
      </w:r>
      <w:r>
        <w:rPr>
          <w:rFonts w:ascii="Times New Roman" w:hAnsi="Times New Roman" w:cs="Times New Roman"/>
        </w:rPr>
        <w:t>ej</w:t>
      </w:r>
      <w:r w:rsidRPr="00E00246">
        <w:rPr>
          <w:rFonts w:ascii="Times New Roman" w:hAnsi="Times New Roman" w:cs="Times New Roman"/>
        </w:rPr>
        <w:t xml:space="preserve"> przydomow</w:t>
      </w:r>
      <w:r>
        <w:rPr>
          <w:rFonts w:ascii="Times New Roman" w:hAnsi="Times New Roman" w:cs="Times New Roman"/>
        </w:rPr>
        <w:t>ej</w:t>
      </w:r>
      <w:r w:rsidRPr="00E00246">
        <w:rPr>
          <w:rFonts w:ascii="Times New Roman" w:hAnsi="Times New Roman" w:cs="Times New Roman"/>
        </w:rPr>
        <w:t xml:space="preserve"> oczyszczalni ścieków</w:t>
      </w:r>
      <w:r>
        <w:rPr>
          <w:rFonts w:ascii="Times New Roman" w:hAnsi="Times New Roman" w:cs="Times New Roman"/>
        </w:rPr>
        <w:t>,</w:t>
      </w:r>
    </w:p>
    <w:p w:rsidR="00C307E1" w:rsidRPr="00E00246" w:rsidRDefault="00C307E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Budowa</w:t>
      </w:r>
      <w:r w:rsidR="00A97BBE" w:rsidRPr="00E00246">
        <w:rPr>
          <w:rFonts w:ascii="Times New Roman" w:hAnsi="Times New Roman" w:cs="Times New Roman"/>
        </w:rPr>
        <w:t xml:space="preserve"> biologicznych</w:t>
      </w:r>
      <w:r w:rsidRPr="00E00246">
        <w:rPr>
          <w:rFonts w:ascii="Times New Roman" w:hAnsi="Times New Roman" w:cs="Times New Roman"/>
        </w:rPr>
        <w:t xml:space="preserve"> przydomowych oczyszczalni </w:t>
      </w:r>
      <w:r w:rsidR="00A97BBE" w:rsidRPr="00E00246">
        <w:rPr>
          <w:rFonts w:ascii="Times New Roman" w:hAnsi="Times New Roman" w:cs="Times New Roman"/>
        </w:rPr>
        <w:t xml:space="preserve">ścieków </w:t>
      </w:r>
      <w:r w:rsidR="00ED1859">
        <w:rPr>
          <w:rFonts w:ascii="Times New Roman" w:hAnsi="Times New Roman" w:cs="Times New Roman"/>
        </w:rPr>
        <w:t xml:space="preserve">– zakup, </w:t>
      </w:r>
      <w:r w:rsidRPr="00E00246">
        <w:rPr>
          <w:rFonts w:ascii="Times New Roman" w:hAnsi="Times New Roman" w:cs="Times New Roman"/>
        </w:rPr>
        <w:t xml:space="preserve"> montaż prze</w:t>
      </w:r>
      <w:r w:rsidR="00ED1859">
        <w:rPr>
          <w:rFonts w:ascii="Times New Roman" w:hAnsi="Times New Roman" w:cs="Times New Roman"/>
        </w:rPr>
        <w:t xml:space="preserve">z podmioty posiadające </w:t>
      </w:r>
      <w:r w:rsidRPr="00E00246">
        <w:rPr>
          <w:rFonts w:ascii="Times New Roman" w:hAnsi="Times New Roman" w:cs="Times New Roman"/>
        </w:rPr>
        <w:t>kwalifikacje</w:t>
      </w:r>
      <w:r w:rsidR="00191C50" w:rsidRPr="00E00246">
        <w:rPr>
          <w:rFonts w:ascii="Times New Roman" w:hAnsi="Times New Roman" w:cs="Times New Roman"/>
        </w:rPr>
        <w:t xml:space="preserve"> </w:t>
      </w:r>
      <w:r w:rsidR="00ED1859">
        <w:rPr>
          <w:rFonts w:ascii="Times New Roman" w:hAnsi="Times New Roman" w:cs="Times New Roman"/>
        </w:rPr>
        <w:t xml:space="preserve">do wykonania montażu </w:t>
      </w:r>
      <w:r w:rsidR="00191C50" w:rsidRPr="00E00246">
        <w:rPr>
          <w:rFonts w:ascii="Times New Roman" w:hAnsi="Times New Roman" w:cs="Times New Roman"/>
        </w:rPr>
        <w:t>przydomow</w:t>
      </w:r>
      <w:r w:rsidR="00ED1859">
        <w:rPr>
          <w:rFonts w:ascii="Times New Roman" w:hAnsi="Times New Roman" w:cs="Times New Roman"/>
        </w:rPr>
        <w:t>ych</w:t>
      </w:r>
      <w:r w:rsidR="00191C50" w:rsidRPr="00E00246">
        <w:rPr>
          <w:rFonts w:ascii="Times New Roman" w:hAnsi="Times New Roman" w:cs="Times New Roman"/>
        </w:rPr>
        <w:t xml:space="preserve"> oczyszczalni ścieków</w:t>
      </w:r>
      <w:r w:rsidRPr="00E00246">
        <w:rPr>
          <w:rFonts w:ascii="Times New Roman" w:hAnsi="Times New Roman" w:cs="Times New Roman"/>
        </w:rPr>
        <w:t>,</w:t>
      </w:r>
    </w:p>
    <w:p w:rsidR="00191C50" w:rsidRPr="00E00246" w:rsidRDefault="00191C50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Likwidacja zbiornika bezodpływowego – zaprzestanie korzystania z tego zbiornika jak</w:t>
      </w:r>
      <w:r w:rsidR="00ED1859">
        <w:rPr>
          <w:rFonts w:ascii="Times New Roman" w:hAnsi="Times New Roman" w:cs="Times New Roman"/>
        </w:rPr>
        <w:t>o</w:t>
      </w:r>
      <w:r w:rsidRPr="00E00246">
        <w:rPr>
          <w:rFonts w:ascii="Times New Roman" w:hAnsi="Times New Roman" w:cs="Times New Roman"/>
        </w:rPr>
        <w:t xml:space="preserve"> miejsca gromadzenia nieczystości ciekłych oraz trwałe odłączenie po dokładnym oczyszczeniu,</w:t>
      </w:r>
    </w:p>
    <w:p w:rsidR="00046CE4" w:rsidRPr="008004EF" w:rsidRDefault="00046CE4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– podmioty, o który</w:t>
      </w:r>
      <w:r w:rsidR="00AD6CA1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mowa w art. 403 ust. 4 pkt. 1 i 2 </w:t>
      </w:r>
      <w:r w:rsidRPr="00E00246">
        <w:t>ustawy z dnia 27 kwietnia 2001 r. prawo ochrony środowiska</w:t>
      </w:r>
      <w:r>
        <w:t>,</w:t>
      </w:r>
    </w:p>
    <w:p w:rsidR="008004EF" w:rsidRPr="000751A7" w:rsidRDefault="008004EF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Dotowany – wnioskodawca, któremu została przyznana dotacja celowa na podstawie przepisów niniejszej uchwały,</w:t>
      </w:r>
    </w:p>
    <w:p w:rsidR="000751A7" w:rsidRPr="00046CE4" w:rsidRDefault="000751A7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t>Dotujący – Gmina Suszec,</w:t>
      </w:r>
    </w:p>
    <w:p w:rsidR="00C307E1" w:rsidRDefault="00C307E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Koszty kwalifikowane – koszty realizacji inwestycji poniesione w związku z zakupem </w:t>
      </w:r>
      <w:r w:rsidR="002B73B3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i montażem przydomowej oczyszczalni ścieków</w:t>
      </w:r>
      <w:r w:rsidR="00AD6CA1">
        <w:rPr>
          <w:rFonts w:ascii="Times New Roman" w:hAnsi="Times New Roman" w:cs="Times New Roman"/>
        </w:rPr>
        <w:t>,</w:t>
      </w:r>
    </w:p>
    <w:p w:rsidR="00AD6CA1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– „Program budowy przydomowych oczyszczalni ścieków na terenie Gminy Suszec”,</w:t>
      </w:r>
    </w:p>
    <w:p w:rsidR="00AD6CA1" w:rsidRPr="00E00246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– Gmina Suszec.</w:t>
      </w:r>
    </w:p>
    <w:p w:rsidR="00191C50" w:rsidRPr="00E00246" w:rsidRDefault="00191C50" w:rsidP="002B73B3">
      <w:pPr>
        <w:ind w:left="360"/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§2</w:t>
      </w:r>
    </w:p>
    <w:p w:rsidR="00191C50" w:rsidRPr="00E00246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Regulamin określa zasady udzielania dotacji celowej, zwanej dalej dotacją, na realizację inwestycji na terenie Gminy Suszec polegających na budowie </w:t>
      </w:r>
      <w:r w:rsidR="00A97BBE" w:rsidRPr="00E00246">
        <w:rPr>
          <w:rFonts w:ascii="Times New Roman" w:hAnsi="Times New Roman" w:cs="Times New Roman"/>
        </w:rPr>
        <w:t xml:space="preserve">biologicznych </w:t>
      </w:r>
      <w:r w:rsidRPr="00E00246">
        <w:rPr>
          <w:rFonts w:ascii="Times New Roman" w:hAnsi="Times New Roman" w:cs="Times New Roman"/>
        </w:rPr>
        <w:t>przydomowych oczyszczalni ścieków.</w:t>
      </w:r>
    </w:p>
    <w:p w:rsidR="00191C50" w:rsidRPr="00E00246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Gmina Suszec będzie udzielała dotacji na inwestycję określoną w ust. 1,</w:t>
      </w:r>
      <w:r w:rsidR="00F01260" w:rsidRPr="00E00246">
        <w:rPr>
          <w:rFonts w:ascii="Times New Roman" w:hAnsi="Times New Roman" w:cs="Times New Roman"/>
        </w:rPr>
        <w:t xml:space="preserve"> jedynie ze środków </w:t>
      </w:r>
      <w:r w:rsidR="00AD6CA1">
        <w:rPr>
          <w:rFonts w:ascii="Times New Roman" w:hAnsi="Times New Roman" w:cs="Times New Roman"/>
        </w:rPr>
        <w:t xml:space="preserve"> gminy, które zostały</w:t>
      </w:r>
      <w:r w:rsidR="00F01260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zabezpieczon</w:t>
      </w:r>
      <w:r w:rsidR="00F01260" w:rsidRPr="00E00246">
        <w:rPr>
          <w:rFonts w:ascii="Times New Roman" w:hAnsi="Times New Roman" w:cs="Times New Roman"/>
        </w:rPr>
        <w:t>e</w:t>
      </w:r>
      <w:r w:rsidRPr="00E00246">
        <w:rPr>
          <w:rFonts w:ascii="Times New Roman" w:hAnsi="Times New Roman" w:cs="Times New Roman"/>
        </w:rPr>
        <w:t xml:space="preserve"> w budżecie </w:t>
      </w:r>
      <w:r w:rsidR="009E11EC">
        <w:rPr>
          <w:rFonts w:ascii="Times New Roman" w:hAnsi="Times New Roman" w:cs="Times New Roman"/>
        </w:rPr>
        <w:t>Gminy Suszec</w:t>
      </w:r>
      <w:r w:rsidR="00046CE4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na rok 2018.</w:t>
      </w:r>
    </w:p>
    <w:p w:rsidR="00F01260" w:rsidRPr="00E00246" w:rsidRDefault="00F01260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§3</w:t>
      </w:r>
    </w:p>
    <w:p w:rsidR="00F01260" w:rsidRPr="00E00246" w:rsidRDefault="00F01260" w:rsidP="002B73B3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Warunki realizacji prac objętych dotacją związaną z budową przydomowych oczyszczalni ścieków:</w:t>
      </w:r>
    </w:p>
    <w:p w:rsidR="000F3F64" w:rsidRPr="00E00246" w:rsidRDefault="0037368E" w:rsidP="004246F0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Prace związane z budową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  powinny być wykonywane przez </w:t>
      </w:r>
      <w:r w:rsidR="00E125BF">
        <w:rPr>
          <w:rFonts w:ascii="Times New Roman" w:hAnsi="Times New Roman" w:cs="Times New Roman"/>
        </w:rPr>
        <w:t>podmioty</w:t>
      </w:r>
      <w:r w:rsidRPr="00E00246">
        <w:rPr>
          <w:rFonts w:ascii="Times New Roman" w:hAnsi="Times New Roman" w:cs="Times New Roman"/>
        </w:rPr>
        <w:t xml:space="preserve"> posiad</w:t>
      </w:r>
      <w:r w:rsidR="00C0351B">
        <w:rPr>
          <w:rFonts w:ascii="Times New Roman" w:hAnsi="Times New Roman" w:cs="Times New Roman"/>
        </w:rPr>
        <w:t xml:space="preserve">ające kwalifikacje </w:t>
      </w:r>
      <w:r w:rsidRPr="00E00246">
        <w:rPr>
          <w:rFonts w:ascii="Times New Roman" w:hAnsi="Times New Roman" w:cs="Times New Roman"/>
        </w:rPr>
        <w:t xml:space="preserve">w </w:t>
      </w:r>
      <w:r w:rsidR="00E125BF">
        <w:rPr>
          <w:rFonts w:ascii="Times New Roman" w:hAnsi="Times New Roman" w:cs="Times New Roman"/>
        </w:rPr>
        <w:t>zakresie budowy przydomowych oczyszczalni ścieków</w:t>
      </w:r>
      <w:r w:rsidR="000F3F64" w:rsidRPr="00E00246">
        <w:rPr>
          <w:rFonts w:ascii="Times New Roman" w:hAnsi="Times New Roman" w:cs="Times New Roman"/>
        </w:rPr>
        <w:t>,</w:t>
      </w:r>
    </w:p>
    <w:p w:rsidR="00F01260" w:rsidRPr="00E00246" w:rsidRDefault="000F3F64" w:rsidP="002B73B3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Inwestycja związana z budową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 powinna </w:t>
      </w:r>
      <w:r w:rsidR="00E125BF">
        <w:rPr>
          <w:rFonts w:ascii="Times New Roman" w:hAnsi="Times New Roman" w:cs="Times New Roman"/>
        </w:rPr>
        <w:t xml:space="preserve">być </w:t>
      </w:r>
      <w:r w:rsidRPr="00E00246">
        <w:rPr>
          <w:rFonts w:ascii="Times New Roman" w:hAnsi="Times New Roman" w:cs="Times New Roman"/>
        </w:rPr>
        <w:t xml:space="preserve">zgłoszona właściwemu organowi administracji architektoniczno-budowlanej lub uzyskać pozwolenie na budowę w przypadku gdy przepisy </w:t>
      </w:r>
      <w:r w:rsidR="0037368E" w:rsidRPr="00E00246">
        <w:rPr>
          <w:rFonts w:ascii="Times New Roman" w:hAnsi="Times New Roman" w:cs="Times New Roman"/>
        </w:rPr>
        <w:t xml:space="preserve"> ustaw</w:t>
      </w:r>
      <w:r w:rsidRPr="00E00246">
        <w:rPr>
          <w:rFonts w:ascii="Times New Roman" w:hAnsi="Times New Roman" w:cs="Times New Roman"/>
        </w:rPr>
        <w:t>y</w:t>
      </w:r>
      <w:r w:rsidR="0037368E" w:rsidRPr="00E00246">
        <w:rPr>
          <w:rFonts w:ascii="Times New Roman" w:hAnsi="Times New Roman" w:cs="Times New Roman"/>
        </w:rPr>
        <w:t xml:space="preserve"> Prawo Budowlane  z dnia 7 lipca 1994 rok</w:t>
      </w:r>
      <w:r w:rsidR="00E125BF">
        <w:rPr>
          <w:rFonts w:ascii="Times New Roman" w:hAnsi="Times New Roman" w:cs="Times New Roman"/>
        </w:rPr>
        <w:t>u</w:t>
      </w:r>
      <w:r w:rsidR="0037368E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tego wymagają</w:t>
      </w:r>
      <w:r w:rsidR="0037368E" w:rsidRPr="00E00246">
        <w:rPr>
          <w:rFonts w:ascii="Times New Roman" w:hAnsi="Times New Roman" w:cs="Times New Roman"/>
        </w:rPr>
        <w:t>,</w:t>
      </w:r>
    </w:p>
    <w:p w:rsidR="0037368E" w:rsidRPr="00E00246" w:rsidRDefault="000F3F64" w:rsidP="002B73B3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Terminem zakończenia </w:t>
      </w:r>
      <w:r w:rsidR="00C93E87">
        <w:rPr>
          <w:rFonts w:ascii="Times New Roman" w:hAnsi="Times New Roman" w:cs="Times New Roman"/>
        </w:rPr>
        <w:t>inwestycji</w:t>
      </w:r>
      <w:r w:rsidRPr="00E00246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</w:rPr>
        <w:t>j</w:t>
      </w:r>
      <w:r w:rsidRPr="00E00246">
        <w:rPr>
          <w:rFonts w:ascii="Times New Roman" w:hAnsi="Times New Roman" w:cs="Times New Roman"/>
        </w:rPr>
        <w:t xml:space="preserve">est dzień zgłoszenia do eksploatacji </w:t>
      </w:r>
      <w:r w:rsidR="00A97BBE" w:rsidRPr="00E00246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>przydomowej oczyszczalni ścieków w Urzędzie Gminy Suszec, Referat Ochrony Środowiska i Rolnictwa.</w:t>
      </w:r>
      <w:r w:rsidR="00C93E87">
        <w:rPr>
          <w:rFonts w:ascii="Times New Roman" w:hAnsi="Times New Roman" w:cs="Times New Roman"/>
        </w:rPr>
        <w:t xml:space="preserve"> Warunkiem uzyskania dotacji celowej jest uzyskanie efektu rzeczowego i ekologicznego.</w:t>
      </w:r>
    </w:p>
    <w:p w:rsidR="00E22CC1" w:rsidRDefault="00E22CC1" w:rsidP="002B73B3">
      <w:pPr>
        <w:jc w:val="center"/>
        <w:rPr>
          <w:rFonts w:ascii="Times New Roman" w:hAnsi="Times New Roman" w:cs="Times New Roman"/>
          <w:b/>
        </w:rPr>
      </w:pPr>
    </w:p>
    <w:p w:rsidR="000F3F64" w:rsidRPr="00E00246" w:rsidRDefault="000F3F64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lastRenderedPageBreak/>
        <w:t>§4</w:t>
      </w:r>
    </w:p>
    <w:p w:rsidR="000F3F64" w:rsidRPr="00E00246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Dotacja może być udzielona tylko na pokrycie kosztów kwalifikowanych. </w:t>
      </w:r>
    </w:p>
    <w:p w:rsidR="000F3F64" w:rsidRPr="00E00246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Dotacja określona na inwestycję określoną w §2 ust.1, udzielona będzie w wysokości 70% wartości kosztów kwalifikowanych, jednak nie więcej niż 5.000,00 zł</w:t>
      </w:r>
      <w:r w:rsidR="007A3237" w:rsidRPr="00E00246">
        <w:rPr>
          <w:rFonts w:ascii="Times New Roman" w:hAnsi="Times New Roman" w:cs="Times New Roman"/>
        </w:rPr>
        <w:t xml:space="preserve"> </w:t>
      </w:r>
      <w:r w:rsidR="00C93E87">
        <w:rPr>
          <w:rFonts w:ascii="Times New Roman" w:hAnsi="Times New Roman" w:cs="Times New Roman"/>
        </w:rPr>
        <w:t>na zakup i</w:t>
      </w:r>
      <w:r w:rsidR="007A3237" w:rsidRPr="00E00246">
        <w:rPr>
          <w:rFonts w:ascii="Times New Roman" w:hAnsi="Times New Roman" w:cs="Times New Roman"/>
        </w:rPr>
        <w:t xml:space="preserve"> montaż przydomowej oczyszczalni ścieków.</w:t>
      </w:r>
    </w:p>
    <w:p w:rsidR="007A3237" w:rsidRPr="00E00246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 przypadku, gdy koszt inwestycji będzie wyższy niż </w:t>
      </w:r>
      <w:r w:rsidR="008E61D0">
        <w:rPr>
          <w:rFonts w:ascii="Times New Roman" w:hAnsi="Times New Roman" w:cs="Times New Roman"/>
        </w:rPr>
        <w:t>maksymalna kwota</w:t>
      </w:r>
      <w:r w:rsidRPr="00E00246">
        <w:rPr>
          <w:rFonts w:ascii="Times New Roman" w:hAnsi="Times New Roman" w:cs="Times New Roman"/>
        </w:rPr>
        <w:t xml:space="preserve"> dotacj</w:t>
      </w:r>
      <w:r w:rsidR="008E61D0">
        <w:rPr>
          <w:rFonts w:ascii="Times New Roman" w:hAnsi="Times New Roman" w:cs="Times New Roman"/>
        </w:rPr>
        <w:t>i</w:t>
      </w:r>
      <w:r w:rsidRPr="00E00246">
        <w:rPr>
          <w:rFonts w:ascii="Times New Roman" w:hAnsi="Times New Roman" w:cs="Times New Roman"/>
        </w:rPr>
        <w:t xml:space="preserve">, Wnioskodawca jest zobowiązany do </w:t>
      </w:r>
      <w:r w:rsidR="008E61D0">
        <w:rPr>
          <w:rFonts w:ascii="Times New Roman" w:hAnsi="Times New Roman" w:cs="Times New Roman"/>
        </w:rPr>
        <w:t>poniesienia</w:t>
      </w:r>
      <w:r w:rsidRPr="00E00246">
        <w:rPr>
          <w:rFonts w:ascii="Times New Roman" w:hAnsi="Times New Roman" w:cs="Times New Roman"/>
        </w:rPr>
        <w:t xml:space="preserve"> kosztów</w:t>
      </w:r>
      <w:r w:rsidR="008E61D0">
        <w:rPr>
          <w:rFonts w:ascii="Times New Roman" w:hAnsi="Times New Roman" w:cs="Times New Roman"/>
        </w:rPr>
        <w:t xml:space="preserve"> inwestycji</w:t>
      </w:r>
      <w:r w:rsidRPr="00E00246">
        <w:rPr>
          <w:rFonts w:ascii="Times New Roman" w:hAnsi="Times New Roman" w:cs="Times New Roman"/>
        </w:rPr>
        <w:t>.</w:t>
      </w:r>
    </w:p>
    <w:p w:rsidR="007A3237" w:rsidRPr="00E00246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</w:t>
      </w:r>
      <w:r w:rsidR="0065161E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 xml:space="preserve">przypadku otrzymania przez Wnioskodawcę </w:t>
      </w:r>
      <w:r w:rsidR="008E61D0">
        <w:rPr>
          <w:rFonts w:ascii="Times New Roman" w:hAnsi="Times New Roman" w:cs="Times New Roman"/>
        </w:rPr>
        <w:t>dofinansowania inwestycji</w:t>
      </w:r>
      <w:r w:rsidRPr="00E00246">
        <w:rPr>
          <w:rFonts w:ascii="Times New Roman" w:hAnsi="Times New Roman" w:cs="Times New Roman"/>
        </w:rPr>
        <w:t xml:space="preserve"> w jakiekolwiek innej formie </w:t>
      </w:r>
      <w:r w:rsidR="008E61D0">
        <w:rPr>
          <w:rFonts w:ascii="Times New Roman" w:hAnsi="Times New Roman" w:cs="Times New Roman"/>
        </w:rPr>
        <w:t>niż dotacja celowa, o któr</w:t>
      </w:r>
      <w:r w:rsidR="00202E36">
        <w:rPr>
          <w:rFonts w:ascii="Times New Roman" w:hAnsi="Times New Roman" w:cs="Times New Roman"/>
        </w:rPr>
        <w:t>ej</w:t>
      </w:r>
      <w:r w:rsidR="008E61D0">
        <w:rPr>
          <w:rFonts w:ascii="Times New Roman" w:hAnsi="Times New Roman" w:cs="Times New Roman"/>
        </w:rPr>
        <w:t xml:space="preserve"> mowa w niniejszym </w:t>
      </w:r>
      <w:r w:rsidR="005C0602" w:rsidRPr="00E00246">
        <w:rPr>
          <w:rFonts w:ascii="Times New Roman" w:hAnsi="Times New Roman" w:cs="Times New Roman"/>
        </w:rPr>
        <w:t>regulamin</w:t>
      </w:r>
      <w:r w:rsidR="008E61D0">
        <w:rPr>
          <w:rFonts w:ascii="Times New Roman" w:hAnsi="Times New Roman" w:cs="Times New Roman"/>
        </w:rPr>
        <w:t>ie,</w:t>
      </w:r>
      <w:r w:rsidR="005C0602" w:rsidRPr="00E00246">
        <w:rPr>
          <w:rFonts w:ascii="Times New Roman" w:hAnsi="Times New Roman" w:cs="Times New Roman"/>
        </w:rPr>
        <w:t xml:space="preserve"> kwota </w:t>
      </w:r>
      <w:r w:rsidR="00202E36">
        <w:rPr>
          <w:rFonts w:ascii="Times New Roman" w:hAnsi="Times New Roman" w:cs="Times New Roman"/>
        </w:rPr>
        <w:t xml:space="preserve">tej </w:t>
      </w:r>
      <w:r w:rsidR="005C0602" w:rsidRPr="00E00246">
        <w:rPr>
          <w:rFonts w:ascii="Times New Roman" w:hAnsi="Times New Roman" w:cs="Times New Roman"/>
        </w:rPr>
        <w:t>dotacji zostanie p</w:t>
      </w:r>
      <w:r w:rsidR="00202E36">
        <w:rPr>
          <w:rFonts w:ascii="Times New Roman" w:hAnsi="Times New Roman" w:cs="Times New Roman"/>
        </w:rPr>
        <w:t>omniejszona o kwotę tego</w:t>
      </w:r>
      <w:r w:rsidR="005C0602" w:rsidRPr="00E00246">
        <w:rPr>
          <w:rFonts w:ascii="Times New Roman" w:hAnsi="Times New Roman" w:cs="Times New Roman"/>
        </w:rPr>
        <w:t xml:space="preserve"> dofinansowania. Wnioskodawca jest zobowiązany złożyć oświadczenie w tym przedmiocie nie później niż w dacie podpisania umowy</w:t>
      </w:r>
      <w:r w:rsidR="00202E36">
        <w:rPr>
          <w:rFonts w:ascii="Times New Roman" w:hAnsi="Times New Roman" w:cs="Times New Roman"/>
        </w:rPr>
        <w:t xml:space="preserve"> o uzyskanie dotacji celowej na podstawie niniejszej uchwały</w:t>
      </w:r>
      <w:r w:rsidR="005C0602" w:rsidRPr="00E00246">
        <w:rPr>
          <w:rFonts w:ascii="Times New Roman" w:hAnsi="Times New Roman" w:cs="Times New Roman"/>
        </w:rPr>
        <w:t>.</w:t>
      </w:r>
    </w:p>
    <w:p w:rsidR="00A97BBE" w:rsidRPr="00E00246" w:rsidRDefault="00A97BBE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§5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Wnioskodawca ubiegający się o dotację składa wniosek w Urzędzie Gminy Suszec.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Wniosek powinien zawierać następujące informacje: </w:t>
      </w:r>
      <w:r w:rsidR="00AE3EDC">
        <w:rPr>
          <w:rFonts w:ascii="Times New Roman" w:hAnsi="Times New Roman" w:cs="Times New Roman"/>
        </w:rPr>
        <w:t>dane podmiotu ubiegającego się o dotację (także numer PESEL lub NIP, adres zamieszkania/siedziby, numer w rejestrze, do którego wpisany jest Wnioskodawca),</w:t>
      </w:r>
      <w:r w:rsidRPr="00E00246">
        <w:rPr>
          <w:rFonts w:ascii="Times New Roman" w:hAnsi="Times New Roman" w:cs="Times New Roman"/>
        </w:rPr>
        <w:t xml:space="preserve"> dane dotyczące przedsięwzięcia (</w:t>
      </w:r>
      <w:r w:rsidR="004F467A">
        <w:rPr>
          <w:rFonts w:ascii="Times New Roman" w:hAnsi="Times New Roman" w:cs="Times New Roman"/>
        </w:rPr>
        <w:t xml:space="preserve">numer księgi wieczystej, </w:t>
      </w:r>
      <w:r w:rsidR="009E11EC">
        <w:rPr>
          <w:rFonts w:ascii="Times New Roman" w:hAnsi="Times New Roman" w:cs="Times New Roman"/>
        </w:rPr>
        <w:t>numer</w:t>
      </w:r>
      <w:r w:rsidRPr="00E00246">
        <w:rPr>
          <w:rFonts w:ascii="Times New Roman" w:hAnsi="Times New Roman" w:cs="Times New Roman"/>
        </w:rPr>
        <w:t xml:space="preserve"> działki ewidencyjnej, obręb, miejscowość, tytuł prawny do nieruchomości, rodzaj </w:t>
      </w:r>
      <w:r w:rsidR="007F3FEE">
        <w:rPr>
          <w:rFonts w:ascii="Times New Roman" w:hAnsi="Times New Roman" w:cs="Times New Roman"/>
        </w:rPr>
        <w:t xml:space="preserve">obiektu, </w:t>
      </w:r>
      <w:r w:rsidRPr="00E00246">
        <w:rPr>
          <w:rFonts w:ascii="Times New Roman" w:hAnsi="Times New Roman" w:cs="Times New Roman"/>
        </w:rPr>
        <w:t xml:space="preserve">który będzie podłączony do </w:t>
      </w:r>
      <w:r w:rsidR="007F3FEE">
        <w:rPr>
          <w:rFonts w:ascii="Times New Roman" w:hAnsi="Times New Roman" w:cs="Times New Roman"/>
        </w:rPr>
        <w:t xml:space="preserve">biologicznej </w:t>
      </w:r>
      <w:r w:rsidRPr="00E00246">
        <w:rPr>
          <w:rFonts w:ascii="Times New Roman" w:hAnsi="Times New Roman" w:cs="Times New Roman"/>
        </w:rPr>
        <w:t xml:space="preserve">przydomowej oczyszczalni ścieków, </w:t>
      </w:r>
      <w:r w:rsidR="007F3FEE">
        <w:rPr>
          <w:rFonts w:ascii="Times New Roman" w:hAnsi="Times New Roman" w:cs="Times New Roman"/>
        </w:rPr>
        <w:t xml:space="preserve">określenie </w:t>
      </w:r>
      <w:r w:rsidRPr="00E00246">
        <w:rPr>
          <w:rFonts w:ascii="Times New Roman" w:hAnsi="Times New Roman" w:cs="Times New Roman"/>
        </w:rPr>
        <w:t>wydajnoś</w:t>
      </w:r>
      <w:r w:rsidR="007F3FEE">
        <w:rPr>
          <w:rFonts w:ascii="Times New Roman" w:hAnsi="Times New Roman" w:cs="Times New Roman"/>
        </w:rPr>
        <w:t>ci planowanej inwestycji</w:t>
      </w:r>
      <w:r w:rsidRPr="00E00246">
        <w:rPr>
          <w:rFonts w:ascii="Times New Roman" w:hAnsi="Times New Roman" w:cs="Times New Roman"/>
        </w:rPr>
        <w:t>, informacj</w:t>
      </w:r>
      <w:r w:rsidR="009E11EC">
        <w:rPr>
          <w:rFonts w:ascii="Times New Roman" w:hAnsi="Times New Roman" w:cs="Times New Roman"/>
        </w:rPr>
        <w:t>ę</w:t>
      </w:r>
      <w:r w:rsidRPr="00E00246">
        <w:rPr>
          <w:rFonts w:ascii="Times New Roman" w:hAnsi="Times New Roman" w:cs="Times New Roman"/>
        </w:rPr>
        <w:t xml:space="preserve"> o sposobie </w:t>
      </w:r>
      <w:r w:rsidR="007F3FEE">
        <w:rPr>
          <w:rFonts w:ascii="Times New Roman" w:hAnsi="Times New Roman" w:cs="Times New Roman"/>
        </w:rPr>
        <w:t xml:space="preserve">i terminie </w:t>
      </w:r>
      <w:r w:rsidRPr="00E00246">
        <w:rPr>
          <w:rFonts w:ascii="Times New Roman" w:hAnsi="Times New Roman" w:cs="Times New Roman"/>
        </w:rPr>
        <w:t>likwidacji zbiornika bezodpływowego).</w:t>
      </w:r>
    </w:p>
    <w:p w:rsidR="00A97BBE" w:rsidRPr="00E00246" w:rsidRDefault="00A97BBE" w:rsidP="002B73B3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Do wniosku </w:t>
      </w:r>
      <w:r w:rsidR="007F3FEE">
        <w:rPr>
          <w:rFonts w:ascii="Times New Roman" w:hAnsi="Times New Roman" w:cs="Times New Roman"/>
        </w:rPr>
        <w:t>n</w:t>
      </w:r>
      <w:r w:rsidRPr="00E00246">
        <w:rPr>
          <w:rFonts w:ascii="Times New Roman" w:hAnsi="Times New Roman" w:cs="Times New Roman"/>
        </w:rPr>
        <w:t>ależy dołączyć: kserokopie pozwoleń administracyjnych w zależności od sposobu korzystania ze środowiska (pozwolenie na budowę lub zgłoszenie budow</w:t>
      </w:r>
      <w:r w:rsidR="009E11EC">
        <w:rPr>
          <w:rFonts w:ascii="Times New Roman" w:hAnsi="Times New Roman" w:cs="Times New Roman"/>
        </w:rPr>
        <w:t>y</w:t>
      </w:r>
      <w:r w:rsidRPr="00E00246">
        <w:rPr>
          <w:rFonts w:ascii="Times New Roman" w:hAnsi="Times New Roman" w:cs="Times New Roman"/>
        </w:rPr>
        <w:t xml:space="preserve">, pozwolenie </w:t>
      </w:r>
      <w:proofErr w:type="spellStart"/>
      <w:r w:rsidR="00173670">
        <w:rPr>
          <w:rFonts w:ascii="Times New Roman" w:hAnsi="Times New Roman" w:cs="Times New Roman"/>
        </w:rPr>
        <w:t>wodnoprawne</w:t>
      </w:r>
      <w:proofErr w:type="spellEnd"/>
      <w:r w:rsidR="00173670">
        <w:rPr>
          <w:rFonts w:ascii="Times New Roman" w:hAnsi="Times New Roman" w:cs="Times New Roman"/>
        </w:rPr>
        <w:t>), mapkę przedstawiającą pos</w:t>
      </w:r>
      <w:r w:rsidR="00F86F66">
        <w:rPr>
          <w:rFonts w:ascii="Times New Roman" w:hAnsi="Times New Roman" w:cs="Times New Roman"/>
        </w:rPr>
        <w:t>adowienia inwestycji na gruncie, warunki geologiczne lub hydrogeologiczne.</w:t>
      </w:r>
      <w:r w:rsidR="00173670">
        <w:rPr>
          <w:rFonts w:ascii="Times New Roman" w:hAnsi="Times New Roman" w:cs="Times New Roman"/>
        </w:rPr>
        <w:t xml:space="preserve"> </w:t>
      </w:r>
    </w:p>
    <w:p w:rsidR="00A97BBE" w:rsidRPr="00E00246" w:rsidRDefault="00A97BBE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§6</w:t>
      </w:r>
    </w:p>
    <w:p w:rsidR="00A97BBE" w:rsidRPr="00E00246" w:rsidRDefault="00A97BBE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Wniosek podlega weryfikacji formalnej </w:t>
      </w:r>
      <w:r w:rsidR="00F13126" w:rsidRPr="00E00246">
        <w:rPr>
          <w:rFonts w:ascii="Times New Roman" w:hAnsi="Times New Roman" w:cs="Times New Roman"/>
        </w:rPr>
        <w:t>i merytorycznej.</w:t>
      </w:r>
    </w:p>
    <w:p w:rsidR="00F13126" w:rsidRPr="00F86F66" w:rsidRDefault="00F86F66" w:rsidP="00F86F6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kolejności rozpatrywania wniosków, decydować będzie data ich wpływu.</w:t>
      </w:r>
    </w:p>
    <w:p w:rsidR="00786C13" w:rsidRPr="00E00246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Pozytywna weryfikacja wniosku będzie podstawą do zawarcia umowy pomiędzy Gminą Suszec, </w:t>
      </w:r>
      <w:r w:rsidR="00B153CC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a Wnioskodawcą.</w:t>
      </w:r>
    </w:p>
    <w:p w:rsidR="00786C13" w:rsidRPr="00E00246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O terminie podpisania umowy, Wnioskodawca zostanie poinformowany telefoniczne</w:t>
      </w:r>
      <w:r w:rsidR="00F266D8">
        <w:rPr>
          <w:rFonts w:ascii="Times New Roman" w:hAnsi="Times New Roman" w:cs="Times New Roman"/>
        </w:rPr>
        <w:t xml:space="preserve"> lub w formie pisemnej</w:t>
      </w:r>
      <w:r w:rsidRPr="00E00246">
        <w:rPr>
          <w:rFonts w:ascii="Times New Roman" w:hAnsi="Times New Roman" w:cs="Times New Roman"/>
        </w:rPr>
        <w:t>.</w:t>
      </w:r>
    </w:p>
    <w:p w:rsidR="00786C13" w:rsidRPr="00E00246" w:rsidRDefault="00786C13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§7</w:t>
      </w:r>
    </w:p>
    <w:p w:rsidR="00786C13" w:rsidRPr="00E00246" w:rsidRDefault="00A655BB" w:rsidP="00F63544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ubiegania się o </w:t>
      </w:r>
      <w:r w:rsidR="00786C13" w:rsidRPr="00E00246">
        <w:rPr>
          <w:rFonts w:ascii="Times New Roman" w:hAnsi="Times New Roman" w:cs="Times New Roman"/>
        </w:rPr>
        <w:t>dotację celową</w:t>
      </w:r>
      <w:r>
        <w:rPr>
          <w:rFonts w:ascii="Times New Roman" w:hAnsi="Times New Roman" w:cs="Times New Roman"/>
        </w:rPr>
        <w:t xml:space="preserve"> przyznawaną na podstawie niniejszego regulaminu</w:t>
      </w:r>
      <w:r w:rsidR="00786C13" w:rsidRPr="00E002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786C13" w:rsidRPr="00E00246">
        <w:rPr>
          <w:rFonts w:ascii="Times New Roman" w:hAnsi="Times New Roman" w:cs="Times New Roman"/>
        </w:rPr>
        <w:t xml:space="preserve">w odniesieniu do nieruchomości, na której prowadzona jest działalność gospodarcza lub zarejestrowana jej siedziba, udzielona dotacja celowa będzie stanowić pomoc de </w:t>
      </w:r>
      <w:proofErr w:type="spellStart"/>
      <w:r w:rsidR="00786C13" w:rsidRPr="00E00246">
        <w:rPr>
          <w:rFonts w:ascii="Times New Roman" w:hAnsi="Times New Roman" w:cs="Times New Roman"/>
        </w:rPr>
        <w:t>minimis</w:t>
      </w:r>
      <w:proofErr w:type="spellEnd"/>
      <w:r w:rsidR="00786C13" w:rsidRPr="00E00246">
        <w:rPr>
          <w:rFonts w:ascii="Times New Roman" w:hAnsi="Times New Roman" w:cs="Times New Roman"/>
        </w:rPr>
        <w:t xml:space="preserve"> w rozumieniu Rozporządzenia Komisji (UE) nr 1407/2013 z dnia 18 grudnia 2013 roku, w sprawie stosowania </w:t>
      </w:r>
      <w:r w:rsidR="002F1AFD" w:rsidRPr="00E00246">
        <w:rPr>
          <w:rFonts w:ascii="Times New Roman" w:hAnsi="Times New Roman" w:cs="Times New Roman"/>
        </w:rPr>
        <w:t xml:space="preserve">art. 107 i 108 Traktatu o funkcjonowaniu Unii Europejskiej do pomocy de </w:t>
      </w:r>
      <w:proofErr w:type="spellStart"/>
      <w:r w:rsidR="002F1AFD" w:rsidRPr="00E00246">
        <w:rPr>
          <w:rFonts w:ascii="Times New Roman" w:hAnsi="Times New Roman" w:cs="Times New Roman"/>
        </w:rPr>
        <w:t>minimis</w:t>
      </w:r>
      <w:proofErr w:type="spellEnd"/>
      <w:r w:rsidR="002F1AFD" w:rsidRPr="00E00246">
        <w:rPr>
          <w:rFonts w:ascii="Times New Roman" w:hAnsi="Times New Roman" w:cs="Times New Roman"/>
        </w:rPr>
        <w:t xml:space="preserve"> zwanego dalej rozporządzeniem, które obowiązuje do dnia 31.12.2020 roku, a po jego wygaśnięciu przez 6 miesięcy okresu przejściowego (Dz. UEL 352/1 z 24.12.2013).</w:t>
      </w:r>
    </w:p>
    <w:p w:rsidR="002F1AFD" w:rsidRPr="00E00246" w:rsidRDefault="002F1AFD" w:rsidP="00F63544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Podmiot ubiegający się o pomoc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jest zobowiązany</w:t>
      </w:r>
      <w:r w:rsidR="008F2F07" w:rsidRPr="00E00246">
        <w:rPr>
          <w:rFonts w:ascii="Times New Roman" w:hAnsi="Times New Roman" w:cs="Times New Roman"/>
        </w:rPr>
        <w:t>,</w:t>
      </w:r>
      <w:r w:rsidRPr="00E00246">
        <w:rPr>
          <w:rFonts w:ascii="Times New Roman" w:hAnsi="Times New Roman" w:cs="Times New Roman"/>
        </w:rPr>
        <w:t xml:space="preserve"> zgodnie z </w:t>
      </w:r>
      <w:r w:rsidR="008F2F07" w:rsidRPr="00E00246">
        <w:rPr>
          <w:rFonts w:ascii="Times New Roman" w:hAnsi="Times New Roman" w:cs="Times New Roman"/>
        </w:rPr>
        <w:t xml:space="preserve">art. 37 ustawy </w:t>
      </w:r>
      <w:r w:rsidR="00F63544" w:rsidRPr="00E00246">
        <w:rPr>
          <w:rFonts w:ascii="Times New Roman" w:hAnsi="Times New Roman" w:cs="Times New Roman"/>
        </w:rPr>
        <w:br/>
      </w:r>
      <w:r w:rsidR="008F2F07" w:rsidRPr="00E00246">
        <w:rPr>
          <w:rFonts w:ascii="Times New Roman" w:hAnsi="Times New Roman" w:cs="Times New Roman"/>
        </w:rPr>
        <w:t>z dnia 30 kwietnia 2004 roku, o postępowaniu w sprawach pomocy publicznej (</w:t>
      </w:r>
      <w:r w:rsidR="006A4DE1">
        <w:rPr>
          <w:rFonts w:ascii="Times New Roman" w:hAnsi="Times New Roman" w:cs="Times New Roman"/>
        </w:rPr>
        <w:t xml:space="preserve">j. </w:t>
      </w:r>
      <w:r w:rsidR="008F2F07" w:rsidRPr="00E00246">
        <w:rPr>
          <w:rFonts w:ascii="Times New Roman" w:hAnsi="Times New Roman" w:cs="Times New Roman"/>
        </w:rPr>
        <w:t>t.</w:t>
      </w:r>
      <w:r w:rsidR="006A4DE1">
        <w:rPr>
          <w:rFonts w:ascii="Times New Roman" w:hAnsi="Times New Roman" w:cs="Times New Roman"/>
        </w:rPr>
        <w:t xml:space="preserve"> </w:t>
      </w:r>
      <w:r w:rsidR="008F2F07" w:rsidRPr="00E00246">
        <w:rPr>
          <w:rFonts w:ascii="Times New Roman" w:hAnsi="Times New Roman" w:cs="Times New Roman"/>
        </w:rPr>
        <w:t xml:space="preserve">Dz. U. </w:t>
      </w:r>
      <w:r w:rsidR="002B73B3" w:rsidRPr="00E00246">
        <w:rPr>
          <w:rFonts w:ascii="Times New Roman" w:hAnsi="Times New Roman" w:cs="Times New Roman"/>
        </w:rPr>
        <w:br/>
      </w:r>
      <w:r w:rsidR="008F2F07" w:rsidRPr="00E00246">
        <w:rPr>
          <w:rFonts w:ascii="Times New Roman" w:hAnsi="Times New Roman" w:cs="Times New Roman"/>
        </w:rPr>
        <w:t xml:space="preserve">z 2018 roku, poz. 362), do przedstawienia podmiotowi udzielającemu pomocy, wraz </w:t>
      </w:r>
      <w:r w:rsidR="002B73B3" w:rsidRPr="00E00246">
        <w:rPr>
          <w:rFonts w:ascii="Times New Roman" w:hAnsi="Times New Roman" w:cs="Times New Roman"/>
        </w:rPr>
        <w:br/>
      </w:r>
      <w:r w:rsidR="008F2F07" w:rsidRPr="00E00246">
        <w:rPr>
          <w:rFonts w:ascii="Times New Roman" w:hAnsi="Times New Roman" w:cs="Times New Roman"/>
        </w:rPr>
        <w:t>z wnioskiem o udzielenie pomocy</w:t>
      </w:r>
      <w:r w:rsidR="000335F3" w:rsidRPr="00E00246">
        <w:rPr>
          <w:rFonts w:ascii="Times New Roman" w:hAnsi="Times New Roman" w:cs="Times New Roman"/>
        </w:rPr>
        <w:t>:</w:t>
      </w:r>
    </w:p>
    <w:p w:rsidR="002C745F" w:rsidRDefault="000335F3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6107">
        <w:rPr>
          <w:rFonts w:ascii="Times New Roman" w:eastAsia="Times New Roman" w:hAnsi="Times New Roman" w:cs="Times New Roman"/>
          <w:lang w:eastAsia="pl-PL"/>
        </w:rPr>
        <w:t xml:space="preserve">wszystkich zaświadczeń o pomocy de </w:t>
      </w:r>
      <w:proofErr w:type="spellStart"/>
      <w:r w:rsidRPr="005E6107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5E6107">
        <w:rPr>
          <w:rFonts w:ascii="Times New Roman" w:eastAsia="Times New Roman" w:hAnsi="Times New Roman" w:cs="Times New Roman"/>
          <w:lang w:eastAsia="pl-PL"/>
        </w:rPr>
        <w:t>, jakie otrzymał w roku, w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6107">
        <w:rPr>
          <w:rFonts w:ascii="Times New Roman" w:eastAsia="Times New Roman" w:hAnsi="Times New Roman" w:cs="Times New Roman"/>
          <w:lang w:eastAsia="pl-PL"/>
        </w:rPr>
        <w:t xml:space="preserve">którym ubiega się </w:t>
      </w:r>
      <w:r w:rsidR="005E6107">
        <w:rPr>
          <w:rFonts w:ascii="Times New Roman" w:eastAsia="Times New Roman" w:hAnsi="Times New Roman" w:cs="Times New Roman"/>
          <w:lang w:eastAsia="pl-PL"/>
        </w:rPr>
        <w:br/>
      </w:r>
      <w:r w:rsidRPr="005E6107">
        <w:rPr>
          <w:rFonts w:ascii="Times New Roman" w:eastAsia="Times New Roman" w:hAnsi="Times New Roman" w:cs="Times New Roman"/>
          <w:lang w:eastAsia="pl-PL"/>
        </w:rPr>
        <w:t xml:space="preserve">o pomoc, oraz w ciągu 2 poprzedzających go lat, albo oświadczenia o wielkości 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t>p</w:t>
      </w:r>
      <w:r w:rsidRPr="005E6107">
        <w:rPr>
          <w:rFonts w:ascii="Times New Roman" w:eastAsia="Times New Roman" w:hAnsi="Times New Roman" w:cs="Times New Roman"/>
          <w:lang w:eastAsia="pl-PL"/>
        </w:rPr>
        <w:t xml:space="preserve">omocy de </w:t>
      </w:r>
      <w:proofErr w:type="spellStart"/>
      <w:r w:rsidRPr="005E6107">
        <w:rPr>
          <w:rFonts w:ascii="Times New Roman" w:eastAsia="Times New Roman" w:hAnsi="Times New Roman" w:cs="Times New Roman"/>
          <w:lang w:eastAsia="pl-PL"/>
        </w:rPr>
        <w:lastRenderedPageBreak/>
        <w:t>minimis</w:t>
      </w:r>
      <w:proofErr w:type="spellEnd"/>
      <w:r w:rsidRPr="005E6107">
        <w:rPr>
          <w:rFonts w:ascii="Times New Roman" w:eastAsia="Times New Roman" w:hAnsi="Times New Roman" w:cs="Times New Roman"/>
          <w:lang w:eastAsia="pl-PL"/>
        </w:rPr>
        <w:t xml:space="preserve"> otrzymanej w tym okresie, albo oświadczenia o nieotrzymaniu takiej pomocy w tym okresie,</w:t>
      </w:r>
    </w:p>
    <w:p w:rsidR="000335F3" w:rsidRPr="005E6107" w:rsidRDefault="005E6107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t>i</w:t>
      </w:r>
      <w:r w:rsidR="000335F3" w:rsidRPr="005E6107">
        <w:rPr>
          <w:rFonts w:ascii="Times New Roman" w:eastAsia="Times New Roman" w:hAnsi="Times New Roman" w:cs="Times New Roman"/>
          <w:lang w:eastAsia="pl-PL"/>
        </w:rPr>
        <w:t xml:space="preserve">nformacji niezbędnych do udzielenia pomocy de </w:t>
      </w:r>
      <w:proofErr w:type="spellStart"/>
      <w:r w:rsidR="000335F3" w:rsidRPr="005E6107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0335F3" w:rsidRPr="005E6107">
        <w:rPr>
          <w:rFonts w:ascii="Times New Roman" w:eastAsia="Times New Roman" w:hAnsi="Times New Roman" w:cs="Times New Roman"/>
          <w:lang w:eastAsia="pl-PL"/>
        </w:rPr>
        <w:t>, dotyczących w szczególności wnioskodawcy i prowadzonej przez niego działalności gospodarczej oraz wielkości</w:t>
      </w:r>
      <w:r w:rsidR="00F63544" w:rsidRPr="005E6107">
        <w:rPr>
          <w:rFonts w:ascii="Times New Roman" w:eastAsia="Times New Roman" w:hAnsi="Times New Roman" w:cs="Times New Roman"/>
          <w:lang w:eastAsia="pl-PL"/>
        </w:rPr>
        <w:br/>
      </w:r>
      <w:r w:rsidR="000335F3" w:rsidRPr="005E6107">
        <w:rPr>
          <w:rFonts w:ascii="Times New Roman" w:eastAsia="Times New Roman" w:hAnsi="Times New Roman" w:cs="Times New Roman"/>
          <w:lang w:eastAsia="pl-PL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="000335F3" w:rsidRPr="005E6107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0335F3" w:rsidRPr="005E6107">
        <w:rPr>
          <w:rFonts w:ascii="Times New Roman" w:eastAsia="Times New Roman" w:hAnsi="Times New Roman" w:cs="Times New Roman"/>
          <w:lang w:eastAsia="pl-PL"/>
        </w:rPr>
        <w:t>.</w:t>
      </w:r>
    </w:p>
    <w:p w:rsidR="000335F3" w:rsidRPr="00E00246" w:rsidRDefault="000335F3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Ogólna kwota pomocy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przyznana podmiotowi gospodarczemu, w bieżącym roku podatkowym oraz  w ciągu dwóch poprzedzających go lat podatkowych nie może przekroczyć równowartości 200 000 EUR brutto a w sektorze drogowego transportu towarów 100 000 EUR brutto. </w:t>
      </w:r>
    </w:p>
    <w:p w:rsidR="000335F3" w:rsidRPr="00E00246" w:rsidRDefault="000335F3" w:rsidP="002B73B3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Zgodnie z art. 5 ust.1 rozporządzenia pomocy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przyznawaną zgodnie z tym rozporządzeniem, można łączyć z pomocą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przyznaną zgodnie z innymi rozporządzeniami o pomocy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do odpowiedniego pułapu określonego w art. 3 ust. 2 rozporządzenia (przy zapewnieniu rozdzielności rachunkowej poszczególnych rodzajów działalności).  Stosowanie art. 5 ust. 2 rozporządzenia, podmiot prowadzący działalność gospodarczą nie może uzyskać pomocy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jeżeli otrzymał pomoc inną niż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w odniesieniu do tych samych kosztów kwalifikujących się do pomocy lub pomoc </w:t>
      </w:r>
      <w:r w:rsidR="00E40A2B" w:rsidRPr="00E00246">
        <w:rPr>
          <w:rFonts w:ascii="Times New Roman" w:hAnsi="Times New Roman" w:cs="Times New Roman"/>
        </w:rPr>
        <w:t xml:space="preserve">dla tego samego środka finansowania ryzyka, a łączna kwota pomocy spowodowałaby przekroczenie </w:t>
      </w:r>
      <w:r w:rsidR="00785357" w:rsidRPr="00E00246">
        <w:rPr>
          <w:rFonts w:ascii="Times New Roman" w:hAnsi="Times New Roman" w:cs="Times New Roman"/>
        </w:rPr>
        <w:t>dopuszczalnej intensywności pomocy lub kwotę pomocy ustaloną pod kątem specyficznych uwarunkowań każdego przypadku w rozporządzeniu</w:t>
      </w:r>
      <w:r w:rsidR="003B4452" w:rsidRPr="00E00246">
        <w:rPr>
          <w:rFonts w:ascii="Times New Roman" w:hAnsi="Times New Roman" w:cs="Times New Roman"/>
        </w:rPr>
        <w:t xml:space="preserve"> </w:t>
      </w:r>
      <w:r w:rsidR="00785357" w:rsidRPr="00E00246">
        <w:rPr>
          <w:rFonts w:ascii="Times New Roman" w:hAnsi="Times New Roman" w:cs="Times New Roman"/>
        </w:rPr>
        <w:t>w sprawie wyłączeń grupowych lub w decyzji komicji.</w:t>
      </w:r>
    </w:p>
    <w:p w:rsidR="00785357" w:rsidRPr="00E00246" w:rsidRDefault="00785357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Zakres informacji wymaganych od dotowanego przy ubieganiu się o pomoc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 xml:space="preserve"> określa Rozporządzenie Rady Ministrów z dnia 29 marca 2010 roku w sprawie zakresu informacji przedstawianych przez podmiot ubiegający się o pomoc de </w:t>
      </w:r>
      <w:proofErr w:type="spellStart"/>
      <w:r w:rsidRPr="00E00246">
        <w:rPr>
          <w:rFonts w:ascii="Times New Roman" w:hAnsi="Times New Roman" w:cs="Times New Roman"/>
        </w:rPr>
        <w:t>mnimis</w:t>
      </w:r>
      <w:proofErr w:type="spellEnd"/>
      <w:r w:rsidRPr="00E00246">
        <w:rPr>
          <w:rFonts w:ascii="Times New Roman" w:hAnsi="Times New Roman" w:cs="Times New Roman"/>
        </w:rPr>
        <w:t xml:space="preserve"> (Dz. U. </w:t>
      </w:r>
      <w:r w:rsidR="002B73B3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 xml:space="preserve">z 2010 roku, nr 53, poz. 311 ze zm.). Załącznik do w/w rozporządzenia stanowi formularz informacji przedstawianych przez podmiot ubiegający się o pomoc de </w:t>
      </w:r>
      <w:proofErr w:type="spellStart"/>
      <w:r w:rsidRPr="00E00246">
        <w:rPr>
          <w:rFonts w:ascii="Times New Roman" w:hAnsi="Times New Roman" w:cs="Times New Roman"/>
        </w:rPr>
        <w:t>minimis</w:t>
      </w:r>
      <w:proofErr w:type="spellEnd"/>
      <w:r w:rsidRPr="00E00246">
        <w:rPr>
          <w:rFonts w:ascii="Times New Roman" w:hAnsi="Times New Roman" w:cs="Times New Roman"/>
        </w:rPr>
        <w:t>.</w:t>
      </w:r>
    </w:p>
    <w:p w:rsidR="00785357" w:rsidRPr="00E00246" w:rsidRDefault="00785357" w:rsidP="002B73B3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t>§8</w:t>
      </w:r>
    </w:p>
    <w:p w:rsidR="00785357" w:rsidRPr="00E00246" w:rsidRDefault="00785357" w:rsidP="002B73B3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Rozliczenie dotacji nastąpi po wykonaniu inwestycji na podstawie następujących dokumentów:</w:t>
      </w:r>
    </w:p>
    <w:p w:rsidR="00785357" w:rsidRPr="00E00246" w:rsidRDefault="002C745F" w:rsidP="002B73B3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VAT</w:t>
      </w:r>
      <w:r w:rsidR="00785357" w:rsidRPr="00E00246">
        <w:rPr>
          <w:rFonts w:ascii="Times New Roman" w:hAnsi="Times New Roman" w:cs="Times New Roman"/>
        </w:rPr>
        <w:t xml:space="preserve"> lub rachunku dotyczącego poniesionych tylko i wyłącznie kosztów kwalifikowanych,</w:t>
      </w:r>
    </w:p>
    <w:p w:rsidR="002B73B3" w:rsidRPr="00E00246" w:rsidRDefault="00785357" w:rsidP="0065161E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Certyfikatu zgodnego z normą PN-EN 125666-7</w:t>
      </w:r>
      <w:r w:rsidR="002B73B3" w:rsidRPr="00E00246">
        <w:rPr>
          <w:rFonts w:ascii="Times New Roman" w:hAnsi="Times New Roman" w:cs="Times New Roman"/>
        </w:rPr>
        <w:t>:2016-10, z oświadczeniem firmy, że zamontowana biologiczna przydomowa oczyszczalnia ścieków działa i spełnia swoją funkcję,</w:t>
      </w:r>
    </w:p>
    <w:p w:rsidR="002B73B3" w:rsidRPr="00E00246" w:rsidRDefault="002B73B3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Informacji o rozpoczęciu eksploatacji biologicznej przydomowej oczyszczalni ścieków, która została złożona w Urzędzie Gminy Suszec, w Referacie Ochrony Środowiska </w:t>
      </w:r>
      <w:r w:rsidR="00AA2E45" w:rsidRPr="00E00246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i Rolnictwa,</w:t>
      </w:r>
    </w:p>
    <w:p w:rsidR="00AA2E45" w:rsidRPr="00E00246" w:rsidRDefault="002B73B3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oświadczenie wnioskodaw</w:t>
      </w:r>
      <w:r w:rsidR="002C745F">
        <w:rPr>
          <w:rFonts w:ascii="Times New Roman" w:hAnsi="Times New Roman" w:cs="Times New Roman"/>
        </w:rPr>
        <w:t xml:space="preserve">cy, że nie otrzymał </w:t>
      </w:r>
      <w:r w:rsidRPr="00E00246">
        <w:rPr>
          <w:rFonts w:ascii="Times New Roman" w:hAnsi="Times New Roman" w:cs="Times New Roman"/>
        </w:rPr>
        <w:t>dofinansowania w jakiejkolwiek innej formie na tę samą inwestycję z innych środków publicznych lub oświadczenia</w:t>
      </w:r>
      <w:r w:rsidR="002C745F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o wysokości otrzymanych środków ze środków publicznych na tę inwestycję.</w:t>
      </w:r>
    </w:p>
    <w:p w:rsidR="002B73B3" w:rsidRPr="00E00246" w:rsidRDefault="002B73B3" w:rsidP="00AA2E45">
      <w:pPr>
        <w:jc w:val="center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  <w:b/>
        </w:rPr>
        <w:t>§9</w:t>
      </w:r>
    </w:p>
    <w:p w:rsidR="00786C13" w:rsidRPr="00E00246" w:rsidRDefault="00795064" w:rsidP="00786C13">
      <w:pPr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Ustala się następujące kryteria wyboru inwestycji do dotowania:</w:t>
      </w:r>
    </w:p>
    <w:p w:rsidR="00786C13" w:rsidRPr="00E00246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 xml:space="preserve">nieruchomość musi znajdować się poza terenem aglomeracji </w:t>
      </w:r>
      <w:r w:rsidR="009E11EC">
        <w:rPr>
          <w:rFonts w:ascii="Times New Roman" w:hAnsi="Times New Roman" w:cs="Times New Roman"/>
        </w:rPr>
        <w:t>określonej w</w:t>
      </w:r>
      <w:r w:rsidRPr="00E00246">
        <w:rPr>
          <w:rFonts w:ascii="Times New Roman" w:hAnsi="Times New Roman" w:cs="Times New Roman"/>
        </w:rPr>
        <w:t xml:space="preserve"> Uchwa</w:t>
      </w:r>
      <w:r w:rsidR="002C745F">
        <w:rPr>
          <w:rFonts w:ascii="Times New Roman" w:hAnsi="Times New Roman" w:cs="Times New Roman"/>
        </w:rPr>
        <w:t>le</w:t>
      </w:r>
      <w:r w:rsidRPr="00E00246">
        <w:rPr>
          <w:rFonts w:ascii="Times New Roman" w:hAnsi="Times New Roman" w:cs="Times New Roman"/>
        </w:rPr>
        <w:t xml:space="preserve"> Sejmiku Województwa Śląskiego nr V/27/15/2016 z dnia 19 września 2016 rok, w sprawie wyznaczenia Aglomeracji Suszec, </w:t>
      </w:r>
    </w:p>
    <w:p w:rsidR="00795064" w:rsidRPr="00E00246" w:rsidRDefault="00795064" w:rsidP="002C745F">
      <w:pPr>
        <w:pStyle w:val="Akapitzlist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nieruchomość</w:t>
      </w:r>
      <w:r w:rsidR="002C745F">
        <w:rPr>
          <w:rFonts w:ascii="Times New Roman" w:hAnsi="Times New Roman" w:cs="Times New Roman"/>
        </w:rPr>
        <w:t xml:space="preserve"> powinna znajdować się w terenie , gdzie nie jest planowana budowa kanalizacji zbiorczej</w:t>
      </w:r>
      <w:r w:rsidRPr="00E00246">
        <w:rPr>
          <w:rFonts w:ascii="Times New Roman" w:hAnsi="Times New Roman" w:cs="Times New Roman"/>
        </w:rPr>
        <w:t>,</w:t>
      </w:r>
    </w:p>
    <w:p w:rsidR="00795064" w:rsidRPr="00E00246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przydomowa oczyszczalnia ścieków musi być oczyszczalnią biologiczną.</w:t>
      </w:r>
    </w:p>
    <w:p w:rsidR="00DD17FA" w:rsidRDefault="00DD17FA" w:rsidP="00D527AF">
      <w:pPr>
        <w:jc w:val="center"/>
        <w:rPr>
          <w:rFonts w:ascii="Times New Roman" w:hAnsi="Times New Roman" w:cs="Times New Roman"/>
          <w:b/>
        </w:rPr>
      </w:pPr>
    </w:p>
    <w:p w:rsidR="00795064" w:rsidRPr="00E00246" w:rsidRDefault="00795064" w:rsidP="00D527AF">
      <w:pPr>
        <w:jc w:val="center"/>
        <w:rPr>
          <w:rFonts w:ascii="Times New Roman" w:hAnsi="Times New Roman" w:cs="Times New Roman"/>
          <w:b/>
        </w:rPr>
      </w:pPr>
      <w:r w:rsidRPr="00E00246">
        <w:rPr>
          <w:rFonts w:ascii="Times New Roman" w:hAnsi="Times New Roman" w:cs="Times New Roman"/>
          <w:b/>
        </w:rPr>
        <w:lastRenderedPageBreak/>
        <w:t>§10</w:t>
      </w:r>
    </w:p>
    <w:p w:rsidR="009E11EC" w:rsidRPr="002C745F" w:rsidRDefault="002C745F" w:rsidP="002C745F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745F">
        <w:rPr>
          <w:rFonts w:ascii="Times New Roman" w:hAnsi="Times New Roman" w:cs="Times New Roman"/>
        </w:rPr>
        <w:t xml:space="preserve">1. </w:t>
      </w:r>
      <w:r w:rsidR="00795064" w:rsidRPr="002C745F">
        <w:rPr>
          <w:rFonts w:ascii="Times New Roman" w:hAnsi="Times New Roman" w:cs="Times New Roman"/>
        </w:rPr>
        <w:t>Dotacja przyznawana będzie wnioskodawcom według kolejności wpływu ich wniosków</w:t>
      </w:r>
      <w:r w:rsidRPr="002C745F">
        <w:rPr>
          <w:rFonts w:ascii="Times New Roman" w:hAnsi="Times New Roman" w:cs="Times New Roman"/>
        </w:rPr>
        <w:t>,</w:t>
      </w:r>
      <w:r w:rsidR="00795064" w:rsidRPr="002C745F">
        <w:rPr>
          <w:rFonts w:ascii="Times New Roman" w:hAnsi="Times New Roman" w:cs="Times New Roman"/>
        </w:rPr>
        <w:t xml:space="preserve"> aż do wyczerpania środków </w:t>
      </w:r>
      <w:r w:rsidRPr="002C745F">
        <w:rPr>
          <w:rFonts w:ascii="Times New Roman" w:hAnsi="Times New Roman" w:cs="Times New Roman"/>
        </w:rPr>
        <w:t>przewidzianych w budżecie Gminy Suszec w 2018 roku.</w:t>
      </w:r>
      <w:r w:rsidR="009E11EC" w:rsidRPr="002C745F">
        <w:rPr>
          <w:rFonts w:ascii="Times New Roman" w:hAnsi="Times New Roman" w:cs="Times New Roman"/>
        </w:rPr>
        <w:t xml:space="preserve"> </w:t>
      </w:r>
    </w:p>
    <w:p w:rsidR="00795064" w:rsidRPr="002C745F" w:rsidRDefault="009E11EC" w:rsidP="002C745F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C745F">
        <w:rPr>
          <w:rFonts w:ascii="Times New Roman" w:hAnsi="Times New Roman" w:cs="Times New Roman"/>
        </w:rPr>
        <w:t>W przypadku wystąpienia błędów</w:t>
      </w:r>
      <w:r w:rsidR="002C745F">
        <w:rPr>
          <w:rFonts w:ascii="Times New Roman" w:hAnsi="Times New Roman" w:cs="Times New Roman"/>
        </w:rPr>
        <w:t>, braków</w:t>
      </w:r>
      <w:r w:rsidRPr="002C745F">
        <w:rPr>
          <w:rFonts w:ascii="Times New Roman" w:hAnsi="Times New Roman" w:cs="Times New Roman"/>
        </w:rPr>
        <w:t xml:space="preserve"> formalnych lub merytorycznych wniosku o udzielenie dotacji dotujący wezwie jednokrotnie dotowanego do poprawy</w:t>
      </w:r>
      <w:r w:rsidR="002C745F">
        <w:rPr>
          <w:rFonts w:ascii="Times New Roman" w:hAnsi="Times New Roman" w:cs="Times New Roman"/>
        </w:rPr>
        <w:t>, uzupełnienia wniosku, pod rygorem pozostawienia wniosku bez rozpatrzenia.</w:t>
      </w:r>
    </w:p>
    <w:p w:rsidR="00795064" w:rsidRPr="00E00246" w:rsidRDefault="00795064" w:rsidP="0079506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00246">
        <w:rPr>
          <w:rFonts w:ascii="Times New Roman" w:hAnsi="Times New Roman" w:cs="Times New Roman"/>
          <w:b/>
        </w:rPr>
        <w:t>§11</w:t>
      </w:r>
    </w:p>
    <w:p w:rsidR="00A430AC" w:rsidRPr="00E00246" w:rsidRDefault="00795064" w:rsidP="003B4452">
      <w:pPr>
        <w:rPr>
          <w:rFonts w:ascii="Times New Roman" w:hAnsi="Times New Roman" w:cs="Times New Roman"/>
        </w:rPr>
      </w:pPr>
      <w:r w:rsidRPr="00E00246">
        <w:rPr>
          <w:rFonts w:ascii="Times New Roman" w:hAnsi="Times New Roman" w:cs="Times New Roman"/>
        </w:rPr>
        <w:t>Przyznawanie i rozliczanie dotacji następować będzie zgodnie z ustawą z dnia 27 sierpnia 20</w:t>
      </w:r>
      <w:r w:rsidR="00176015" w:rsidRPr="00E00246">
        <w:rPr>
          <w:rFonts w:ascii="Times New Roman" w:hAnsi="Times New Roman" w:cs="Times New Roman"/>
        </w:rPr>
        <w:t>0</w:t>
      </w:r>
      <w:r w:rsidRPr="00E00246">
        <w:rPr>
          <w:rFonts w:ascii="Times New Roman" w:hAnsi="Times New Roman" w:cs="Times New Roman"/>
        </w:rPr>
        <w:t xml:space="preserve">9 roku </w:t>
      </w:r>
      <w:r w:rsidR="00DD17FA">
        <w:rPr>
          <w:rFonts w:ascii="Times New Roman" w:hAnsi="Times New Roman" w:cs="Times New Roman"/>
        </w:rPr>
        <w:br/>
      </w:r>
      <w:r w:rsidRPr="00E00246">
        <w:rPr>
          <w:rFonts w:ascii="Times New Roman" w:hAnsi="Times New Roman" w:cs="Times New Roman"/>
        </w:rPr>
        <w:t>o finansach publicznych</w:t>
      </w:r>
      <w:r w:rsidR="00E00246" w:rsidRPr="00E00246">
        <w:rPr>
          <w:rFonts w:ascii="Times New Roman" w:hAnsi="Times New Roman" w:cs="Times New Roman"/>
        </w:rPr>
        <w:t xml:space="preserve"> </w:t>
      </w:r>
      <w:hyperlink r:id="rId8" w:history="1">
        <w:r w:rsidR="00E00246" w:rsidRPr="00E00246">
          <w:rPr>
            <w:rStyle w:val="Hipercze"/>
            <w:rFonts w:ascii="Times New Roman" w:hAnsi="Times New Roman" w:cs="Times New Roman"/>
            <w:color w:val="auto"/>
            <w:u w:val="none"/>
          </w:rPr>
          <w:t>(</w:t>
        </w:r>
        <w:proofErr w:type="spellStart"/>
        <w:r w:rsidR="006A4DE1">
          <w:rPr>
            <w:rStyle w:val="Hipercze"/>
            <w:rFonts w:ascii="Times New Roman" w:hAnsi="Times New Roman" w:cs="Times New Roman"/>
            <w:color w:val="auto"/>
            <w:u w:val="none"/>
          </w:rPr>
          <w:t>j.t</w:t>
        </w:r>
        <w:proofErr w:type="spellEnd"/>
        <w:r w:rsidR="006A4DE1">
          <w:rPr>
            <w:rStyle w:val="Hipercze"/>
            <w:rFonts w:ascii="Times New Roman" w:hAnsi="Times New Roman" w:cs="Times New Roman"/>
            <w:color w:val="auto"/>
            <w:u w:val="none"/>
          </w:rPr>
          <w:t>.</w:t>
        </w:r>
        <w:r w:rsidR="00E00246" w:rsidRPr="00E00246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Dz.U. z 2017 r. poz. 2077)</w:t>
        </w:r>
      </w:hyperlink>
      <w:r w:rsidR="00E00246" w:rsidRPr="00E00246">
        <w:rPr>
          <w:rFonts w:ascii="Times New Roman" w:hAnsi="Times New Roman" w:cs="Times New Roman"/>
        </w:rPr>
        <w:t xml:space="preserve"> </w:t>
      </w:r>
      <w:r w:rsidRPr="00E00246">
        <w:rPr>
          <w:rFonts w:ascii="Times New Roman" w:hAnsi="Times New Roman" w:cs="Times New Roman"/>
        </w:rPr>
        <w:t>.</w:t>
      </w:r>
    </w:p>
    <w:p w:rsidR="00E00246" w:rsidRPr="00E00246" w:rsidRDefault="00E00246">
      <w:pPr>
        <w:rPr>
          <w:rFonts w:ascii="Times New Roman" w:hAnsi="Times New Roman" w:cs="Times New Roman"/>
        </w:rPr>
      </w:pPr>
    </w:p>
    <w:sectPr w:rsidR="00E00246" w:rsidRPr="00E00246" w:rsidSect="00F635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BC" w:rsidRDefault="00731CBC" w:rsidP="00731CBC">
      <w:pPr>
        <w:spacing w:after="0" w:line="240" w:lineRule="auto"/>
      </w:pPr>
      <w:r>
        <w:separator/>
      </w:r>
    </w:p>
  </w:endnote>
  <w:endnote w:type="continuationSeparator" w:id="0">
    <w:p w:rsidR="00731CBC" w:rsidRDefault="00731CBC" w:rsidP="007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BC" w:rsidRDefault="00731CBC" w:rsidP="00731CBC">
      <w:pPr>
        <w:spacing w:after="0" w:line="240" w:lineRule="auto"/>
      </w:pPr>
      <w:r>
        <w:separator/>
      </w:r>
    </w:p>
  </w:footnote>
  <w:footnote w:type="continuationSeparator" w:id="0">
    <w:p w:rsidR="00731CBC" w:rsidRDefault="00731CBC" w:rsidP="007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E5"/>
    <w:multiLevelType w:val="hybridMultilevel"/>
    <w:tmpl w:val="C904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8E8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6BC7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7B69"/>
    <w:multiLevelType w:val="hybridMultilevel"/>
    <w:tmpl w:val="D430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5BC9"/>
    <w:multiLevelType w:val="hybridMultilevel"/>
    <w:tmpl w:val="F1D06E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6AA5"/>
    <w:multiLevelType w:val="hybridMultilevel"/>
    <w:tmpl w:val="D182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F2BB1"/>
    <w:multiLevelType w:val="hybridMultilevel"/>
    <w:tmpl w:val="1DB0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E0638"/>
    <w:multiLevelType w:val="hybridMultilevel"/>
    <w:tmpl w:val="149A9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43492"/>
    <w:multiLevelType w:val="hybridMultilevel"/>
    <w:tmpl w:val="657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E707E"/>
    <w:multiLevelType w:val="hybridMultilevel"/>
    <w:tmpl w:val="8858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76124"/>
    <w:multiLevelType w:val="hybridMultilevel"/>
    <w:tmpl w:val="1D80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F645F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90D1F"/>
    <w:multiLevelType w:val="hybridMultilevel"/>
    <w:tmpl w:val="0F84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83A21"/>
    <w:multiLevelType w:val="hybridMultilevel"/>
    <w:tmpl w:val="5398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459F9"/>
    <w:multiLevelType w:val="hybridMultilevel"/>
    <w:tmpl w:val="474ED1C6"/>
    <w:lvl w:ilvl="0" w:tplc="BFC0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932F6C"/>
    <w:multiLevelType w:val="hybridMultilevel"/>
    <w:tmpl w:val="E772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D14E2"/>
    <w:multiLevelType w:val="hybridMultilevel"/>
    <w:tmpl w:val="424E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32DF0"/>
    <w:multiLevelType w:val="hybridMultilevel"/>
    <w:tmpl w:val="5366D08E"/>
    <w:lvl w:ilvl="0" w:tplc="AF829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E37A12"/>
    <w:multiLevelType w:val="hybridMultilevel"/>
    <w:tmpl w:val="37809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F684A"/>
    <w:multiLevelType w:val="hybridMultilevel"/>
    <w:tmpl w:val="C5B8A0D2"/>
    <w:lvl w:ilvl="0" w:tplc="3AB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573508"/>
    <w:multiLevelType w:val="hybridMultilevel"/>
    <w:tmpl w:val="08E6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9308A"/>
    <w:multiLevelType w:val="hybridMultilevel"/>
    <w:tmpl w:val="2D765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A0A4E"/>
    <w:multiLevelType w:val="hybridMultilevel"/>
    <w:tmpl w:val="A656C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737BB"/>
    <w:multiLevelType w:val="hybridMultilevel"/>
    <w:tmpl w:val="D1DA54E8"/>
    <w:lvl w:ilvl="0" w:tplc="A5C86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B37E88"/>
    <w:multiLevelType w:val="hybridMultilevel"/>
    <w:tmpl w:val="1458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55E2"/>
    <w:multiLevelType w:val="hybridMultilevel"/>
    <w:tmpl w:val="159669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5CB13828"/>
    <w:multiLevelType w:val="hybridMultilevel"/>
    <w:tmpl w:val="9CE0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810E3"/>
    <w:multiLevelType w:val="hybridMultilevel"/>
    <w:tmpl w:val="F3D289FE"/>
    <w:lvl w:ilvl="0" w:tplc="0904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B60A16"/>
    <w:multiLevelType w:val="hybridMultilevel"/>
    <w:tmpl w:val="3456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C08BF"/>
    <w:multiLevelType w:val="hybridMultilevel"/>
    <w:tmpl w:val="11F2E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917CF"/>
    <w:multiLevelType w:val="hybridMultilevel"/>
    <w:tmpl w:val="A3F2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41316"/>
    <w:multiLevelType w:val="hybridMultilevel"/>
    <w:tmpl w:val="04F0D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22"/>
  </w:num>
  <w:num w:numId="5">
    <w:abstractNumId w:val="19"/>
  </w:num>
  <w:num w:numId="6">
    <w:abstractNumId w:val="6"/>
  </w:num>
  <w:num w:numId="7">
    <w:abstractNumId w:val="28"/>
  </w:num>
  <w:num w:numId="8">
    <w:abstractNumId w:val="23"/>
  </w:num>
  <w:num w:numId="9">
    <w:abstractNumId w:val="26"/>
  </w:num>
  <w:num w:numId="10">
    <w:abstractNumId w:val="30"/>
  </w:num>
  <w:num w:numId="11">
    <w:abstractNumId w:val="0"/>
  </w:num>
  <w:num w:numId="12">
    <w:abstractNumId w:val="24"/>
  </w:num>
  <w:num w:numId="13">
    <w:abstractNumId w:val="16"/>
  </w:num>
  <w:num w:numId="14">
    <w:abstractNumId w:val="12"/>
  </w:num>
  <w:num w:numId="15">
    <w:abstractNumId w:val="31"/>
  </w:num>
  <w:num w:numId="16">
    <w:abstractNumId w:val="20"/>
  </w:num>
  <w:num w:numId="17">
    <w:abstractNumId w:val="11"/>
  </w:num>
  <w:num w:numId="18">
    <w:abstractNumId w:val="1"/>
  </w:num>
  <w:num w:numId="19">
    <w:abstractNumId w:val="2"/>
  </w:num>
  <w:num w:numId="20">
    <w:abstractNumId w:val="8"/>
  </w:num>
  <w:num w:numId="21">
    <w:abstractNumId w:val="25"/>
  </w:num>
  <w:num w:numId="22">
    <w:abstractNumId w:val="29"/>
  </w:num>
  <w:num w:numId="23">
    <w:abstractNumId w:val="21"/>
  </w:num>
  <w:num w:numId="24">
    <w:abstractNumId w:val="13"/>
  </w:num>
  <w:num w:numId="25">
    <w:abstractNumId w:val="14"/>
  </w:num>
  <w:num w:numId="26">
    <w:abstractNumId w:val="4"/>
  </w:num>
  <w:num w:numId="27">
    <w:abstractNumId w:val="9"/>
  </w:num>
  <w:num w:numId="28">
    <w:abstractNumId w:val="17"/>
  </w:num>
  <w:num w:numId="29">
    <w:abstractNumId w:val="27"/>
  </w:num>
  <w:num w:numId="30">
    <w:abstractNumId w:val="5"/>
  </w:num>
  <w:num w:numId="31">
    <w:abstractNumId w:val="1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26"/>
    <w:rsid w:val="000335F3"/>
    <w:rsid w:val="00044223"/>
    <w:rsid w:val="00046CE4"/>
    <w:rsid w:val="000751A7"/>
    <w:rsid w:val="000B253F"/>
    <w:rsid w:val="000D1E69"/>
    <w:rsid w:val="000E3546"/>
    <w:rsid w:val="000F3F64"/>
    <w:rsid w:val="001017C0"/>
    <w:rsid w:val="00111463"/>
    <w:rsid w:val="001332B2"/>
    <w:rsid w:val="00173670"/>
    <w:rsid w:val="00176015"/>
    <w:rsid w:val="00184AB9"/>
    <w:rsid w:val="00191C50"/>
    <w:rsid w:val="0019333A"/>
    <w:rsid w:val="001A1557"/>
    <w:rsid w:val="001C2A8B"/>
    <w:rsid w:val="001C60CB"/>
    <w:rsid w:val="001F2A19"/>
    <w:rsid w:val="00202756"/>
    <w:rsid w:val="00202E36"/>
    <w:rsid w:val="00250185"/>
    <w:rsid w:val="00292355"/>
    <w:rsid w:val="0029594B"/>
    <w:rsid w:val="002A0B83"/>
    <w:rsid w:val="002B73B3"/>
    <w:rsid w:val="002C745F"/>
    <w:rsid w:val="002E0C2B"/>
    <w:rsid w:val="002F1AFD"/>
    <w:rsid w:val="0037368E"/>
    <w:rsid w:val="003A540F"/>
    <w:rsid w:val="003B2591"/>
    <w:rsid w:val="003B4452"/>
    <w:rsid w:val="003E63CD"/>
    <w:rsid w:val="00407DB0"/>
    <w:rsid w:val="004246F0"/>
    <w:rsid w:val="004512C1"/>
    <w:rsid w:val="00461A1E"/>
    <w:rsid w:val="00482A38"/>
    <w:rsid w:val="004A028F"/>
    <w:rsid w:val="004F467A"/>
    <w:rsid w:val="0055245D"/>
    <w:rsid w:val="005B5274"/>
    <w:rsid w:val="005C0602"/>
    <w:rsid w:val="005E6107"/>
    <w:rsid w:val="0065161E"/>
    <w:rsid w:val="00685389"/>
    <w:rsid w:val="006A4DE1"/>
    <w:rsid w:val="006C0142"/>
    <w:rsid w:val="006C45BC"/>
    <w:rsid w:val="006D421C"/>
    <w:rsid w:val="00727FEF"/>
    <w:rsid w:val="00731CBC"/>
    <w:rsid w:val="00764926"/>
    <w:rsid w:val="00785357"/>
    <w:rsid w:val="00786C13"/>
    <w:rsid w:val="00795064"/>
    <w:rsid w:val="007A3237"/>
    <w:rsid w:val="007D0E71"/>
    <w:rsid w:val="007F14C1"/>
    <w:rsid w:val="007F3FEE"/>
    <w:rsid w:val="007F5CAF"/>
    <w:rsid w:val="008004EF"/>
    <w:rsid w:val="00854FFA"/>
    <w:rsid w:val="00856366"/>
    <w:rsid w:val="008D0FF8"/>
    <w:rsid w:val="008E61D0"/>
    <w:rsid w:val="008F2F07"/>
    <w:rsid w:val="00906854"/>
    <w:rsid w:val="0091769C"/>
    <w:rsid w:val="009800E7"/>
    <w:rsid w:val="009C75E9"/>
    <w:rsid w:val="009D52B1"/>
    <w:rsid w:val="009D567B"/>
    <w:rsid w:val="009E11EC"/>
    <w:rsid w:val="009E58A4"/>
    <w:rsid w:val="009E6CC6"/>
    <w:rsid w:val="00A03137"/>
    <w:rsid w:val="00A14115"/>
    <w:rsid w:val="00A34F87"/>
    <w:rsid w:val="00A430AC"/>
    <w:rsid w:val="00A655BB"/>
    <w:rsid w:val="00A871BE"/>
    <w:rsid w:val="00A97BBE"/>
    <w:rsid w:val="00AA2E45"/>
    <w:rsid w:val="00AB4FA0"/>
    <w:rsid w:val="00AC3A62"/>
    <w:rsid w:val="00AD6CA1"/>
    <w:rsid w:val="00AE3EDC"/>
    <w:rsid w:val="00B153CC"/>
    <w:rsid w:val="00B306CF"/>
    <w:rsid w:val="00B463CA"/>
    <w:rsid w:val="00B475B1"/>
    <w:rsid w:val="00B5457F"/>
    <w:rsid w:val="00B90BF0"/>
    <w:rsid w:val="00B93587"/>
    <w:rsid w:val="00BA20EF"/>
    <w:rsid w:val="00BC76E3"/>
    <w:rsid w:val="00C0351B"/>
    <w:rsid w:val="00C27449"/>
    <w:rsid w:val="00C307E1"/>
    <w:rsid w:val="00C346E3"/>
    <w:rsid w:val="00C4099E"/>
    <w:rsid w:val="00C50EDD"/>
    <w:rsid w:val="00C93E87"/>
    <w:rsid w:val="00CE1655"/>
    <w:rsid w:val="00D05ECF"/>
    <w:rsid w:val="00D11887"/>
    <w:rsid w:val="00D527AF"/>
    <w:rsid w:val="00D73FA5"/>
    <w:rsid w:val="00DD17FA"/>
    <w:rsid w:val="00E00246"/>
    <w:rsid w:val="00E125BF"/>
    <w:rsid w:val="00E20010"/>
    <w:rsid w:val="00E22CC1"/>
    <w:rsid w:val="00E23EBA"/>
    <w:rsid w:val="00E40A2B"/>
    <w:rsid w:val="00E87BB7"/>
    <w:rsid w:val="00EC1D29"/>
    <w:rsid w:val="00ED1859"/>
    <w:rsid w:val="00EE3418"/>
    <w:rsid w:val="00F01260"/>
    <w:rsid w:val="00F13126"/>
    <w:rsid w:val="00F266D8"/>
    <w:rsid w:val="00F532C9"/>
    <w:rsid w:val="00F63544"/>
    <w:rsid w:val="00F7445F"/>
    <w:rsid w:val="00F83A28"/>
    <w:rsid w:val="00F86F66"/>
    <w:rsid w:val="00FB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926"/>
    <w:pPr>
      <w:ind w:left="720"/>
      <w:contextualSpacing/>
    </w:pPr>
  </w:style>
  <w:style w:type="paragraph" w:customStyle="1" w:styleId="Default">
    <w:name w:val="Default"/>
    <w:rsid w:val="0010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C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0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926"/>
    <w:pPr>
      <w:ind w:left="720"/>
      <w:contextualSpacing/>
    </w:pPr>
  </w:style>
  <w:style w:type="paragraph" w:customStyle="1" w:styleId="Default">
    <w:name w:val="Default"/>
    <w:rsid w:val="0010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C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0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nrrha3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1755-7033-47DE-8AB7-DD5B558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1523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ADM</cp:lastModifiedBy>
  <cp:revision>71</cp:revision>
  <cp:lastPrinted>2018-02-26T11:46:00Z</cp:lastPrinted>
  <dcterms:created xsi:type="dcterms:W3CDTF">2017-07-18T15:29:00Z</dcterms:created>
  <dcterms:modified xsi:type="dcterms:W3CDTF">2018-02-26T11:57:00Z</dcterms:modified>
</cp:coreProperties>
</file>