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921C2" w14:textId="560DC4F2" w:rsidR="00470708" w:rsidRDefault="0065604A" w:rsidP="00475930">
      <w:pPr>
        <w:pStyle w:val="Stopka"/>
        <w:jc w:val="center"/>
        <w:rPr>
          <w:b/>
          <w:lang w:val="pl-PL"/>
        </w:rPr>
      </w:pPr>
      <w:r>
        <w:rPr>
          <w:b/>
          <w:noProof/>
          <w:lang w:val="pl-PL"/>
        </w:rPr>
        <w:drawing>
          <wp:inline distT="0" distB="0" distL="0" distR="0" wp14:anchorId="69496562" wp14:editId="794D0193">
            <wp:extent cx="5673236" cy="8610600"/>
            <wp:effectExtent l="0" t="0" r="0" b="0"/>
            <wp:docPr id="478923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2369" name="Obraz 47892369"/>
                    <pic:cNvPicPr/>
                  </pic:nvPicPr>
                  <pic:blipFill rotWithShape="1">
                    <a:blip r:embed="rId8" cstate="print">
                      <a:extLst>
                        <a:ext uri="{28A0092B-C50C-407E-A947-70E740481C1C}">
                          <a14:useLocalDpi xmlns:a14="http://schemas.microsoft.com/office/drawing/2010/main" val="0"/>
                        </a:ext>
                      </a:extLst>
                    </a:blip>
                    <a:srcRect l="3472" r="3108"/>
                    <a:stretch>
                      <a:fillRect/>
                    </a:stretch>
                  </pic:blipFill>
                  <pic:spPr bwMode="auto">
                    <a:xfrm>
                      <a:off x="0" y="0"/>
                      <a:ext cx="5680590" cy="8621762"/>
                    </a:xfrm>
                    <a:prstGeom prst="rect">
                      <a:avLst/>
                    </a:prstGeom>
                    <a:ln>
                      <a:noFill/>
                    </a:ln>
                    <a:extLst>
                      <a:ext uri="{53640926-AAD7-44D8-BBD7-CCE9431645EC}">
                        <a14:shadowObscured xmlns:a14="http://schemas.microsoft.com/office/drawing/2010/main"/>
                      </a:ext>
                    </a:extLst>
                  </pic:spPr>
                </pic:pic>
              </a:graphicData>
            </a:graphic>
          </wp:inline>
        </w:drawing>
      </w:r>
    </w:p>
    <w:p w14:paraId="78A0B9BC" w14:textId="4D05B260" w:rsidR="00AE1FD4" w:rsidRPr="00FB254E" w:rsidRDefault="00DF7F53" w:rsidP="00475930">
      <w:pPr>
        <w:pStyle w:val="Stopka"/>
        <w:jc w:val="center"/>
        <w:rPr>
          <w:b/>
          <w:lang w:val="pl-PL"/>
        </w:rPr>
        <w:sectPr w:rsidR="00AE1FD4" w:rsidRPr="00FB254E">
          <w:headerReference w:type="default" r:id="rId9"/>
          <w:footerReference w:type="default" r:id="rId10"/>
          <w:pgSz w:w="11906" w:h="16838"/>
          <w:pgMar w:top="1535" w:right="1417" w:bottom="1417" w:left="1417" w:header="426" w:footer="761" w:gutter="0"/>
          <w:cols w:space="708"/>
          <w:docGrid w:linePitch="360" w:charSpace="2047"/>
        </w:sectPr>
      </w:pPr>
      <w:r>
        <w:rPr>
          <w:b/>
          <w:lang w:val="pl-PL"/>
        </w:rPr>
        <w:t xml:space="preserve">Suszec, </w:t>
      </w:r>
      <w:r w:rsidR="0098383E">
        <w:rPr>
          <w:b/>
          <w:lang w:val="pl-PL"/>
        </w:rPr>
        <w:t>1 sierpnia</w:t>
      </w:r>
      <w:r>
        <w:rPr>
          <w:b/>
          <w:lang w:val="pl-PL"/>
        </w:rPr>
        <w:t xml:space="preserve"> 202</w:t>
      </w:r>
      <w:r w:rsidR="007055F5">
        <w:rPr>
          <w:b/>
          <w:lang w:val="pl-PL"/>
        </w:rPr>
        <w:t>5</w:t>
      </w:r>
      <w:r>
        <w:rPr>
          <w:b/>
          <w:lang w:val="pl-PL"/>
        </w:rPr>
        <w:t xml:space="preserve"> </w:t>
      </w:r>
      <w:r w:rsidR="00AE1FD4">
        <w:rPr>
          <w:b/>
          <w:lang w:val="pl-PL"/>
        </w:rPr>
        <w:t>r.</w:t>
      </w:r>
    </w:p>
    <w:p w14:paraId="49024C38" w14:textId="77777777" w:rsidR="00470708" w:rsidRPr="004A1313" w:rsidRDefault="00470708">
      <w:pPr>
        <w:rPr>
          <w:b/>
        </w:rPr>
      </w:pPr>
      <w:r w:rsidRPr="004A1313">
        <w:rPr>
          <w:b/>
        </w:rPr>
        <w:lastRenderedPageBreak/>
        <w:t>SPIS TREŚCI</w:t>
      </w:r>
    </w:p>
    <w:p w14:paraId="7832E1F9" w14:textId="77777777" w:rsidR="00470708" w:rsidRPr="004A1313" w:rsidRDefault="00470708">
      <w:pPr>
        <w:rPr>
          <w:b/>
        </w:rPr>
      </w:pPr>
    </w:p>
    <w:p w14:paraId="7B2DBAC2" w14:textId="7B73A7C5" w:rsidR="00105627" w:rsidRDefault="00B35091">
      <w:pPr>
        <w:pStyle w:val="Spistreci1"/>
        <w:rPr>
          <w:rFonts w:asciiTheme="minorHAnsi" w:eastAsiaTheme="minorEastAsia" w:hAnsiTheme="minorHAnsi" w:cstheme="minorBidi"/>
          <w:noProof/>
          <w:kern w:val="2"/>
          <w:sz w:val="24"/>
          <w:szCs w:val="24"/>
          <w:lang w:eastAsia="pl-PL"/>
          <w14:ligatures w14:val="standardContextual"/>
        </w:rPr>
      </w:pPr>
      <w:r>
        <w:fldChar w:fldCharType="begin"/>
      </w:r>
      <w:r w:rsidR="00B33FC1">
        <w:instrText xml:space="preserve"> TOC \o "1-3" \h \z \u </w:instrText>
      </w:r>
      <w:r>
        <w:fldChar w:fldCharType="separate"/>
      </w:r>
      <w:hyperlink w:anchor="_Toc203421697" w:history="1">
        <w:r w:rsidR="00105627" w:rsidRPr="00B50D30">
          <w:rPr>
            <w:rStyle w:val="Hipercze"/>
            <w:noProof/>
          </w:rPr>
          <w:t>1.</w:t>
        </w:r>
        <w:r w:rsidR="00105627">
          <w:rPr>
            <w:rFonts w:asciiTheme="minorHAnsi" w:eastAsiaTheme="minorEastAsia" w:hAnsiTheme="minorHAnsi" w:cstheme="minorBidi"/>
            <w:noProof/>
            <w:kern w:val="2"/>
            <w:sz w:val="24"/>
            <w:szCs w:val="24"/>
            <w:lang w:eastAsia="pl-PL"/>
            <w14:ligatures w14:val="standardContextual"/>
          </w:rPr>
          <w:tab/>
        </w:r>
        <w:r w:rsidR="00105627" w:rsidRPr="00B50D30">
          <w:rPr>
            <w:rStyle w:val="Hipercze"/>
            <w:noProof/>
          </w:rPr>
          <w:t>Wstęp</w:t>
        </w:r>
        <w:r w:rsidR="00105627">
          <w:rPr>
            <w:noProof/>
            <w:webHidden/>
          </w:rPr>
          <w:tab/>
        </w:r>
        <w:r w:rsidR="00105627">
          <w:rPr>
            <w:noProof/>
            <w:webHidden/>
          </w:rPr>
          <w:fldChar w:fldCharType="begin"/>
        </w:r>
        <w:r w:rsidR="00105627">
          <w:rPr>
            <w:noProof/>
            <w:webHidden/>
          </w:rPr>
          <w:instrText xml:space="preserve"> PAGEREF _Toc203421697 \h </w:instrText>
        </w:r>
        <w:r w:rsidR="00105627">
          <w:rPr>
            <w:noProof/>
            <w:webHidden/>
          </w:rPr>
        </w:r>
        <w:r w:rsidR="00105627">
          <w:rPr>
            <w:noProof/>
            <w:webHidden/>
          </w:rPr>
          <w:fldChar w:fldCharType="separate"/>
        </w:r>
        <w:r w:rsidR="00105627">
          <w:rPr>
            <w:noProof/>
            <w:webHidden/>
          </w:rPr>
          <w:t>3</w:t>
        </w:r>
        <w:r w:rsidR="00105627">
          <w:rPr>
            <w:noProof/>
            <w:webHidden/>
          </w:rPr>
          <w:fldChar w:fldCharType="end"/>
        </w:r>
      </w:hyperlink>
    </w:p>
    <w:p w14:paraId="24629BFD" w14:textId="32D862DD"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698" w:history="1">
        <w:r w:rsidRPr="00B50D30">
          <w:rPr>
            <w:rStyle w:val="Hipercze"/>
            <w:noProof/>
          </w:rPr>
          <w:t>1.1.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Podstawa formalno-prawna opracowania prognozy</w:t>
        </w:r>
        <w:r>
          <w:rPr>
            <w:noProof/>
            <w:webHidden/>
          </w:rPr>
          <w:tab/>
        </w:r>
        <w:r>
          <w:rPr>
            <w:noProof/>
            <w:webHidden/>
          </w:rPr>
          <w:fldChar w:fldCharType="begin"/>
        </w:r>
        <w:r>
          <w:rPr>
            <w:noProof/>
            <w:webHidden/>
          </w:rPr>
          <w:instrText xml:space="preserve"> PAGEREF _Toc203421698 \h </w:instrText>
        </w:r>
        <w:r>
          <w:rPr>
            <w:noProof/>
            <w:webHidden/>
          </w:rPr>
        </w:r>
        <w:r>
          <w:rPr>
            <w:noProof/>
            <w:webHidden/>
          </w:rPr>
          <w:fldChar w:fldCharType="separate"/>
        </w:r>
        <w:r>
          <w:rPr>
            <w:noProof/>
            <w:webHidden/>
          </w:rPr>
          <w:t>3</w:t>
        </w:r>
        <w:r>
          <w:rPr>
            <w:noProof/>
            <w:webHidden/>
          </w:rPr>
          <w:fldChar w:fldCharType="end"/>
        </w:r>
      </w:hyperlink>
    </w:p>
    <w:p w14:paraId="760707F5" w14:textId="157AE254"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699" w:history="1">
        <w:r w:rsidRPr="00B50D30">
          <w:rPr>
            <w:rStyle w:val="Hipercze"/>
            <w:noProof/>
          </w:rPr>
          <w:t>1.2.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Cel i zakres prognozy</w:t>
        </w:r>
        <w:r>
          <w:rPr>
            <w:noProof/>
            <w:webHidden/>
          </w:rPr>
          <w:tab/>
        </w:r>
        <w:r>
          <w:rPr>
            <w:noProof/>
            <w:webHidden/>
          </w:rPr>
          <w:fldChar w:fldCharType="begin"/>
        </w:r>
        <w:r>
          <w:rPr>
            <w:noProof/>
            <w:webHidden/>
          </w:rPr>
          <w:instrText xml:space="preserve"> PAGEREF _Toc203421699 \h </w:instrText>
        </w:r>
        <w:r>
          <w:rPr>
            <w:noProof/>
            <w:webHidden/>
          </w:rPr>
        </w:r>
        <w:r>
          <w:rPr>
            <w:noProof/>
            <w:webHidden/>
          </w:rPr>
          <w:fldChar w:fldCharType="separate"/>
        </w:r>
        <w:r>
          <w:rPr>
            <w:noProof/>
            <w:webHidden/>
          </w:rPr>
          <w:t>3</w:t>
        </w:r>
        <w:r>
          <w:rPr>
            <w:noProof/>
            <w:webHidden/>
          </w:rPr>
          <w:fldChar w:fldCharType="end"/>
        </w:r>
      </w:hyperlink>
    </w:p>
    <w:p w14:paraId="06C9340C" w14:textId="6B149BD8"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00" w:history="1">
        <w:r w:rsidRPr="00B50D30">
          <w:rPr>
            <w:rStyle w:val="Hipercze"/>
            <w:noProof/>
          </w:rPr>
          <w:t>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Informacje o zawartości, głównych celach sporządzanego dokumentu oraz jego powiązaniach z innymi dokumentami</w:t>
        </w:r>
        <w:r>
          <w:rPr>
            <w:noProof/>
            <w:webHidden/>
          </w:rPr>
          <w:tab/>
        </w:r>
        <w:r>
          <w:rPr>
            <w:noProof/>
            <w:webHidden/>
          </w:rPr>
          <w:fldChar w:fldCharType="begin"/>
        </w:r>
        <w:r>
          <w:rPr>
            <w:noProof/>
            <w:webHidden/>
          </w:rPr>
          <w:instrText xml:space="preserve"> PAGEREF _Toc203421700 \h </w:instrText>
        </w:r>
        <w:r>
          <w:rPr>
            <w:noProof/>
            <w:webHidden/>
          </w:rPr>
        </w:r>
        <w:r>
          <w:rPr>
            <w:noProof/>
            <w:webHidden/>
          </w:rPr>
          <w:fldChar w:fldCharType="separate"/>
        </w:r>
        <w:r>
          <w:rPr>
            <w:noProof/>
            <w:webHidden/>
          </w:rPr>
          <w:t>7</w:t>
        </w:r>
        <w:r>
          <w:rPr>
            <w:noProof/>
            <w:webHidden/>
          </w:rPr>
          <w:fldChar w:fldCharType="end"/>
        </w:r>
      </w:hyperlink>
    </w:p>
    <w:p w14:paraId="6FDE7584" w14:textId="24271D56"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701" w:history="1">
        <w:r w:rsidRPr="00B50D30">
          <w:rPr>
            <w:rStyle w:val="Hipercze"/>
            <w:noProof/>
          </w:rPr>
          <w:t>2.1.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Miejscowy plan zagospodarowania przestrzennego terenów położonych w sołectwach Rudziczka, Suszec, Kryry, Radostowice – ustalenia.</w:t>
        </w:r>
        <w:r>
          <w:rPr>
            <w:noProof/>
            <w:webHidden/>
          </w:rPr>
          <w:tab/>
        </w:r>
        <w:r>
          <w:rPr>
            <w:noProof/>
            <w:webHidden/>
          </w:rPr>
          <w:fldChar w:fldCharType="begin"/>
        </w:r>
        <w:r>
          <w:rPr>
            <w:noProof/>
            <w:webHidden/>
          </w:rPr>
          <w:instrText xml:space="preserve"> PAGEREF _Toc203421701 \h </w:instrText>
        </w:r>
        <w:r>
          <w:rPr>
            <w:noProof/>
            <w:webHidden/>
          </w:rPr>
        </w:r>
        <w:r>
          <w:rPr>
            <w:noProof/>
            <w:webHidden/>
          </w:rPr>
          <w:fldChar w:fldCharType="separate"/>
        </w:r>
        <w:r>
          <w:rPr>
            <w:noProof/>
            <w:webHidden/>
          </w:rPr>
          <w:t>7</w:t>
        </w:r>
        <w:r>
          <w:rPr>
            <w:noProof/>
            <w:webHidden/>
          </w:rPr>
          <w:fldChar w:fldCharType="end"/>
        </w:r>
      </w:hyperlink>
    </w:p>
    <w:p w14:paraId="444F3BE5" w14:textId="27CDB0E3"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702" w:history="1">
        <w:r w:rsidRPr="00B50D30">
          <w:rPr>
            <w:rStyle w:val="Hipercze"/>
            <w:noProof/>
          </w:rPr>
          <w:t>2.2.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Cele planu</w:t>
        </w:r>
        <w:r>
          <w:rPr>
            <w:noProof/>
            <w:webHidden/>
          </w:rPr>
          <w:tab/>
        </w:r>
        <w:r>
          <w:rPr>
            <w:noProof/>
            <w:webHidden/>
          </w:rPr>
          <w:fldChar w:fldCharType="begin"/>
        </w:r>
        <w:r>
          <w:rPr>
            <w:noProof/>
            <w:webHidden/>
          </w:rPr>
          <w:instrText xml:space="preserve"> PAGEREF _Toc203421702 \h </w:instrText>
        </w:r>
        <w:r>
          <w:rPr>
            <w:noProof/>
            <w:webHidden/>
          </w:rPr>
        </w:r>
        <w:r>
          <w:rPr>
            <w:noProof/>
            <w:webHidden/>
          </w:rPr>
          <w:fldChar w:fldCharType="separate"/>
        </w:r>
        <w:r>
          <w:rPr>
            <w:noProof/>
            <w:webHidden/>
          </w:rPr>
          <w:t>12</w:t>
        </w:r>
        <w:r>
          <w:rPr>
            <w:noProof/>
            <w:webHidden/>
          </w:rPr>
          <w:fldChar w:fldCharType="end"/>
        </w:r>
      </w:hyperlink>
    </w:p>
    <w:p w14:paraId="2EB98C3F" w14:textId="56D96DAD"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703" w:history="1">
        <w:r w:rsidRPr="00B50D30">
          <w:rPr>
            <w:rStyle w:val="Hipercze"/>
            <w:noProof/>
          </w:rPr>
          <w:t>2.3.</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Powiązania planu z dokumentami</w:t>
        </w:r>
        <w:r>
          <w:rPr>
            <w:noProof/>
            <w:webHidden/>
          </w:rPr>
          <w:tab/>
        </w:r>
        <w:r>
          <w:rPr>
            <w:noProof/>
            <w:webHidden/>
          </w:rPr>
          <w:fldChar w:fldCharType="begin"/>
        </w:r>
        <w:r>
          <w:rPr>
            <w:noProof/>
            <w:webHidden/>
          </w:rPr>
          <w:instrText xml:space="preserve"> PAGEREF _Toc203421703 \h </w:instrText>
        </w:r>
        <w:r>
          <w:rPr>
            <w:noProof/>
            <w:webHidden/>
          </w:rPr>
        </w:r>
        <w:r>
          <w:rPr>
            <w:noProof/>
            <w:webHidden/>
          </w:rPr>
          <w:fldChar w:fldCharType="separate"/>
        </w:r>
        <w:r>
          <w:rPr>
            <w:noProof/>
            <w:webHidden/>
          </w:rPr>
          <w:t>12</w:t>
        </w:r>
        <w:r>
          <w:rPr>
            <w:noProof/>
            <w:webHidden/>
          </w:rPr>
          <w:fldChar w:fldCharType="end"/>
        </w:r>
      </w:hyperlink>
    </w:p>
    <w:p w14:paraId="1F460E60" w14:textId="46152EFA"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04" w:history="1">
        <w:r w:rsidRPr="00B50D30">
          <w:rPr>
            <w:rStyle w:val="Hipercze"/>
            <w:noProof/>
          </w:rPr>
          <w:t>3.</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Informacje o metodach zastosowanych przy sporządzaniu prognozy</w:t>
        </w:r>
        <w:r>
          <w:rPr>
            <w:noProof/>
            <w:webHidden/>
          </w:rPr>
          <w:tab/>
        </w:r>
        <w:r>
          <w:rPr>
            <w:noProof/>
            <w:webHidden/>
          </w:rPr>
          <w:fldChar w:fldCharType="begin"/>
        </w:r>
        <w:r>
          <w:rPr>
            <w:noProof/>
            <w:webHidden/>
          </w:rPr>
          <w:instrText xml:space="preserve"> PAGEREF _Toc203421704 \h </w:instrText>
        </w:r>
        <w:r>
          <w:rPr>
            <w:noProof/>
            <w:webHidden/>
          </w:rPr>
        </w:r>
        <w:r>
          <w:rPr>
            <w:noProof/>
            <w:webHidden/>
          </w:rPr>
          <w:fldChar w:fldCharType="separate"/>
        </w:r>
        <w:r>
          <w:rPr>
            <w:noProof/>
            <w:webHidden/>
          </w:rPr>
          <w:t>13</w:t>
        </w:r>
        <w:r>
          <w:rPr>
            <w:noProof/>
            <w:webHidden/>
          </w:rPr>
          <w:fldChar w:fldCharType="end"/>
        </w:r>
      </w:hyperlink>
    </w:p>
    <w:p w14:paraId="5DA24946" w14:textId="6E57A4E9"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05" w:history="1">
        <w:r w:rsidRPr="00B50D30">
          <w:rPr>
            <w:rStyle w:val="Hipercze"/>
            <w:noProof/>
          </w:rPr>
          <w:t>4.</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Opis stanu istniejącego środowiska oraz potencjalne zmiany tego stanu w przypadku braku realizacji dokumentu</w:t>
        </w:r>
        <w:r>
          <w:rPr>
            <w:noProof/>
            <w:webHidden/>
          </w:rPr>
          <w:tab/>
        </w:r>
        <w:r>
          <w:rPr>
            <w:noProof/>
            <w:webHidden/>
          </w:rPr>
          <w:fldChar w:fldCharType="begin"/>
        </w:r>
        <w:r>
          <w:rPr>
            <w:noProof/>
            <w:webHidden/>
          </w:rPr>
          <w:instrText xml:space="preserve"> PAGEREF _Toc203421705 \h </w:instrText>
        </w:r>
        <w:r>
          <w:rPr>
            <w:noProof/>
            <w:webHidden/>
          </w:rPr>
        </w:r>
        <w:r>
          <w:rPr>
            <w:noProof/>
            <w:webHidden/>
          </w:rPr>
          <w:fldChar w:fldCharType="separate"/>
        </w:r>
        <w:r>
          <w:rPr>
            <w:noProof/>
            <w:webHidden/>
          </w:rPr>
          <w:t>14</w:t>
        </w:r>
        <w:r>
          <w:rPr>
            <w:noProof/>
            <w:webHidden/>
          </w:rPr>
          <w:fldChar w:fldCharType="end"/>
        </w:r>
      </w:hyperlink>
    </w:p>
    <w:p w14:paraId="35E1D873" w14:textId="4A2128FE"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706" w:history="1">
        <w:r w:rsidRPr="00B50D30">
          <w:rPr>
            <w:rStyle w:val="Hipercze"/>
            <w:noProof/>
          </w:rPr>
          <w:t>4.1.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Opis stanu środowiska przyrodniczego Gminy Suszec</w:t>
        </w:r>
        <w:r>
          <w:rPr>
            <w:noProof/>
            <w:webHidden/>
          </w:rPr>
          <w:tab/>
        </w:r>
        <w:r>
          <w:rPr>
            <w:noProof/>
            <w:webHidden/>
          </w:rPr>
          <w:fldChar w:fldCharType="begin"/>
        </w:r>
        <w:r>
          <w:rPr>
            <w:noProof/>
            <w:webHidden/>
          </w:rPr>
          <w:instrText xml:space="preserve"> PAGEREF _Toc203421706 \h </w:instrText>
        </w:r>
        <w:r>
          <w:rPr>
            <w:noProof/>
            <w:webHidden/>
          </w:rPr>
        </w:r>
        <w:r>
          <w:rPr>
            <w:noProof/>
            <w:webHidden/>
          </w:rPr>
          <w:fldChar w:fldCharType="separate"/>
        </w:r>
        <w:r>
          <w:rPr>
            <w:noProof/>
            <w:webHidden/>
          </w:rPr>
          <w:t>14</w:t>
        </w:r>
        <w:r>
          <w:rPr>
            <w:noProof/>
            <w:webHidden/>
          </w:rPr>
          <w:fldChar w:fldCharType="end"/>
        </w:r>
      </w:hyperlink>
    </w:p>
    <w:p w14:paraId="34397B56" w14:textId="14A29444"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07" w:history="1">
        <w:r w:rsidRPr="00B50D30">
          <w:rPr>
            <w:rStyle w:val="Hipercze"/>
            <w:noProof/>
          </w:rPr>
          <w:t>4.1.1.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Położenie</w:t>
        </w:r>
        <w:r>
          <w:rPr>
            <w:noProof/>
            <w:webHidden/>
          </w:rPr>
          <w:tab/>
        </w:r>
        <w:r>
          <w:rPr>
            <w:noProof/>
            <w:webHidden/>
          </w:rPr>
          <w:fldChar w:fldCharType="begin"/>
        </w:r>
        <w:r>
          <w:rPr>
            <w:noProof/>
            <w:webHidden/>
          </w:rPr>
          <w:instrText xml:space="preserve"> PAGEREF _Toc203421707 \h </w:instrText>
        </w:r>
        <w:r>
          <w:rPr>
            <w:noProof/>
            <w:webHidden/>
          </w:rPr>
        </w:r>
        <w:r>
          <w:rPr>
            <w:noProof/>
            <w:webHidden/>
          </w:rPr>
          <w:fldChar w:fldCharType="separate"/>
        </w:r>
        <w:r>
          <w:rPr>
            <w:noProof/>
            <w:webHidden/>
          </w:rPr>
          <w:t>14</w:t>
        </w:r>
        <w:r>
          <w:rPr>
            <w:noProof/>
            <w:webHidden/>
          </w:rPr>
          <w:fldChar w:fldCharType="end"/>
        </w:r>
      </w:hyperlink>
    </w:p>
    <w:p w14:paraId="1C3D57A1" w14:textId="01C76020"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08" w:history="1">
        <w:r w:rsidRPr="00B50D30">
          <w:rPr>
            <w:rStyle w:val="Hipercze"/>
            <w:noProof/>
          </w:rPr>
          <w:t>4.1.2.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Budowa geologiczna</w:t>
        </w:r>
        <w:r>
          <w:rPr>
            <w:noProof/>
            <w:webHidden/>
          </w:rPr>
          <w:tab/>
        </w:r>
        <w:r>
          <w:rPr>
            <w:noProof/>
            <w:webHidden/>
          </w:rPr>
          <w:fldChar w:fldCharType="begin"/>
        </w:r>
        <w:r>
          <w:rPr>
            <w:noProof/>
            <w:webHidden/>
          </w:rPr>
          <w:instrText xml:space="preserve"> PAGEREF _Toc203421708 \h </w:instrText>
        </w:r>
        <w:r>
          <w:rPr>
            <w:noProof/>
            <w:webHidden/>
          </w:rPr>
        </w:r>
        <w:r>
          <w:rPr>
            <w:noProof/>
            <w:webHidden/>
          </w:rPr>
          <w:fldChar w:fldCharType="separate"/>
        </w:r>
        <w:r>
          <w:rPr>
            <w:noProof/>
            <w:webHidden/>
          </w:rPr>
          <w:t>14</w:t>
        </w:r>
        <w:r>
          <w:rPr>
            <w:noProof/>
            <w:webHidden/>
          </w:rPr>
          <w:fldChar w:fldCharType="end"/>
        </w:r>
      </w:hyperlink>
    </w:p>
    <w:p w14:paraId="7857769B" w14:textId="3FD5C3F3"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09" w:history="1">
        <w:r w:rsidRPr="00B50D30">
          <w:rPr>
            <w:rStyle w:val="Hipercze"/>
            <w:noProof/>
          </w:rPr>
          <w:t>4.1.3.</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Rzeźba terenu</w:t>
        </w:r>
        <w:r>
          <w:rPr>
            <w:noProof/>
            <w:webHidden/>
          </w:rPr>
          <w:tab/>
        </w:r>
        <w:r>
          <w:rPr>
            <w:noProof/>
            <w:webHidden/>
          </w:rPr>
          <w:fldChar w:fldCharType="begin"/>
        </w:r>
        <w:r>
          <w:rPr>
            <w:noProof/>
            <w:webHidden/>
          </w:rPr>
          <w:instrText xml:space="preserve"> PAGEREF _Toc203421709 \h </w:instrText>
        </w:r>
        <w:r>
          <w:rPr>
            <w:noProof/>
            <w:webHidden/>
          </w:rPr>
        </w:r>
        <w:r>
          <w:rPr>
            <w:noProof/>
            <w:webHidden/>
          </w:rPr>
          <w:fldChar w:fldCharType="separate"/>
        </w:r>
        <w:r>
          <w:rPr>
            <w:noProof/>
            <w:webHidden/>
          </w:rPr>
          <w:t>15</w:t>
        </w:r>
        <w:r>
          <w:rPr>
            <w:noProof/>
            <w:webHidden/>
          </w:rPr>
          <w:fldChar w:fldCharType="end"/>
        </w:r>
      </w:hyperlink>
    </w:p>
    <w:p w14:paraId="4E6DFE36" w14:textId="376F0FFF"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0" w:history="1">
        <w:r w:rsidRPr="00B50D30">
          <w:rPr>
            <w:rStyle w:val="Hipercze"/>
            <w:noProof/>
          </w:rPr>
          <w:t>4.1.4.</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Wody podziemne i powierzchniowe</w:t>
        </w:r>
        <w:r>
          <w:rPr>
            <w:noProof/>
            <w:webHidden/>
          </w:rPr>
          <w:tab/>
        </w:r>
        <w:r>
          <w:rPr>
            <w:noProof/>
            <w:webHidden/>
          </w:rPr>
          <w:fldChar w:fldCharType="begin"/>
        </w:r>
        <w:r>
          <w:rPr>
            <w:noProof/>
            <w:webHidden/>
          </w:rPr>
          <w:instrText xml:space="preserve"> PAGEREF _Toc203421710 \h </w:instrText>
        </w:r>
        <w:r>
          <w:rPr>
            <w:noProof/>
            <w:webHidden/>
          </w:rPr>
        </w:r>
        <w:r>
          <w:rPr>
            <w:noProof/>
            <w:webHidden/>
          </w:rPr>
          <w:fldChar w:fldCharType="separate"/>
        </w:r>
        <w:r>
          <w:rPr>
            <w:noProof/>
            <w:webHidden/>
          </w:rPr>
          <w:t>16</w:t>
        </w:r>
        <w:r>
          <w:rPr>
            <w:noProof/>
            <w:webHidden/>
          </w:rPr>
          <w:fldChar w:fldCharType="end"/>
        </w:r>
      </w:hyperlink>
    </w:p>
    <w:p w14:paraId="6CBE38A7" w14:textId="4432696F"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1" w:history="1">
        <w:r w:rsidRPr="00B50D30">
          <w:rPr>
            <w:rStyle w:val="Hipercze"/>
            <w:noProof/>
          </w:rPr>
          <w:t>4.1.5.</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Warunki klimatyczne</w:t>
        </w:r>
        <w:r>
          <w:rPr>
            <w:noProof/>
            <w:webHidden/>
          </w:rPr>
          <w:tab/>
        </w:r>
        <w:r>
          <w:rPr>
            <w:noProof/>
            <w:webHidden/>
          </w:rPr>
          <w:fldChar w:fldCharType="begin"/>
        </w:r>
        <w:r>
          <w:rPr>
            <w:noProof/>
            <w:webHidden/>
          </w:rPr>
          <w:instrText xml:space="preserve"> PAGEREF _Toc203421711 \h </w:instrText>
        </w:r>
        <w:r>
          <w:rPr>
            <w:noProof/>
            <w:webHidden/>
          </w:rPr>
        </w:r>
        <w:r>
          <w:rPr>
            <w:noProof/>
            <w:webHidden/>
          </w:rPr>
          <w:fldChar w:fldCharType="separate"/>
        </w:r>
        <w:r>
          <w:rPr>
            <w:noProof/>
            <w:webHidden/>
          </w:rPr>
          <w:t>18</w:t>
        </w:r>
        <w:r>
          <w:rPr>
            <w:noProof/>
            <w:webHidden/>
          </w:rPr>
          <w:fldChar w:fldCharType="end"/>
        </w:r>
      </w:hyperlink>
    </w:p>
    <w:p w14:paraId="5890531B" w14:textId="70F6E6A8"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2" w:history="1">
        <w:r w:rsidRPr="00B50D30">
          <w:rPr>
            <w:rStyle w:val="Hipercze"/>
            <w:noProof/>
          </w:rPr>
          <w:t>4.1.6.</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Gleby</w:t>
        </w:r>
        <w:r>
          <w:rPr>
            <w:noProof/>
            <w:webHidden/>
          </w:rPr>
          <w:tab/>
        </w:r>
        <w:r>
          <w:rPr>
            <w:noProof/>
            <w:webHidden/>
          </w:rPr>
          <w:fldChar w:fldCharType="begin"/>
        </w:r>
        <w:r>
          <w:rPr>
            <w:noProof/>
            <w:webHidden/>
          </w:rPr>
          <w:instrText xml:space="preserve"> PAGEREF _Toc203421712 \h </w:instrText>
        </w:r>
        <w:r>
          <w:rPr>
            <w:noProof/>
            <w:webHidden/>
          </w:rPr>
        </w:r>
        <w:r>
          <w:rPr>
            <w:noProof/>
            <w:webHidden/>
          </w:rPr>
          <w:fldChar w:fldCharType="separate"/>
        </w:r>
        <w:r>
          <w:rPr>
            <w:noProof/>
            <w:webHidden/>
          </w:rPr>
          <w:t>19</w:t>
        </w:r>
        <w:r>
          <w:rPr>
            <w:noProof/>
            <w:webHidden/>
          </w:rPr>
          <w:fldChar w:fldCharType="end"/>
        </w:r>
      </w:hyperlink>
    </w:p>
    <w:p w14:paraId="33D11723" w14:textId="3630DFC9"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3" w:history="1">
        <w:r w:rsidRPr="00B50D30">
          <w:rPr>
            <w:rStyle w:val="Hipercze"/>
            <w:noProof/>
          </w:rPr>
          <w:t>4.1.7.</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Roślinność i zwierzęta</w:t>
        </w:r>
        <w:r>
          <w:rPr>
            <w:noProof/>
            <w:webHidden/>
          </w:rPr>
          <w:tab/>
        </w:r>
        <w:r>
          <w:rPr>
            <w:noProof/>
            <w:webHidden/>
          </w:rPr>
          <w:fldChar w:fldCharType="begin"/>
        </w:r>
        <w:r>
          <w:rPr>
            <w:noProof/>
            <w:webHidden/>
          </w:rPr>
          <w:instrText xml:space="preserve"> PAGEREF _Toc203421713 \h </w:instrText>
        </w:r>
        <w:r>
          <w:rPr>
            <w:noProof/>
            <w:webHidden/>
          </w:rPr>
        </w:r>
        <w:r>
          <w:rPr>
            <w:noProof/>
            <w:webHidden/>
          </w:rPr>
          <w:fldChar w:fldCharType="separate"/>
        </w:r>
        <w:r>
          <w:rPr>
            <w:noProof/>
            <w:webHidden/>
          </w:rPr>
          <w:t>20</w:t>
        </w:r>
        <w:r>
          <w:rPr>
            <w:noProof/>
            <w:webHidden/>
          </w:rPr>
          <w:fldChar w:fldCharType="end"/>
        </w:r>
      </w:hyperlink>
    </w:p>
    <w:p w14:paraId="77717BDE" w14:textId="58B0C5BA"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4" w:history="1">
        <w:r w:rsidRPr="00B50D30">
          <w:rPr>
            <w:rStyle w:val="Hipercze"/>
            <w:noProof/>
          </w:rPr>
          <w:t>4.1.8.</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Ochrona przyrody</w:t>
        </w:r>
        <w:r>
          <w:rPr>
            <w:noProof/>
            <w:webHidden/>
          </w:rPr>
          <w:tab/>
        </w:r>
        <w:r>
          <w:rPr>
            <w:noProof/>
            <w:webHidden/>
          </w:rPr>
          <w:fldChar w:fldCharType="begin"/>
        </w:r>
        <w:r>
          <w:rPr>
            <w:noProof/>
            <w:webHidden/>
          </w:rPr>
          <w:instrText xml:space="preserve"> PAGEREF _Toc203421714 \h </w:instrText>
        </w:r>
        <w:r>
          <w:rPr>
            <w:noProof/>
            <w:webHidden/>
          </w:rPr>
        </w:r>
        <w:r>
          <w:rPr>
            <w:noProof/>
            <w:webHidden/>
          </w:rPr>
          <w:fldChar w:fldCharType="separate"/>
        </w:r>
        <w:r>
          <w:rPr>
            <w:noProof/>
            <w:webHidden/>
          </w:rPr>
          <w:t>20</w:t>
        </w:r>
        <w:r>
          <w:rPr>
            <w:noProof/>
            <w:webHidden/>
          </w:rPr>
          <w:fldChar w:fldCharType="end"/>
        </w:r>
      </w:hyperlink>
    </w:p>
    <w:p w14:paraId="57A9F1E7" w14:textId="2659B022"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5" w:history="1">
        <w:r w:rsidRPr="00B50D30">
          <w:rPr>
            <w:rStyle w:val="Hipercze"/>
            <w:noProof/>
          </w:rPr>
          <w:t>4.1.9.</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Krajobraz</w:t>
        </w:r>
        <w:r>
          <w:rPr>
            <w:noProof/>
            <w:webHidden/>
          </w:rPr>
          <w:tab/>
        </w:r>
        <w:r>
          <w:rPr>
            <w:noProof/>
            <w:webHidden/>
          </w:rPr>
          <w:fldChar w:fldCharType="begin"/>
        </w:r>
        <w:r>
          <w:rPr>
            <w:noProof/>
            <w:webHidden/>
          </w:rPr>
          <w:instrText xml:space="preserve"> PAGEREF _Toc203421715 \h </w:instrText>
        </w:r>
        <w:r>
          <w:rPr>
            <w:noProof/>
            <w:webHidden/>
          </w:rPr>
        </w:r>
        <w:r>
          <w:rPr>
            <w:noProof/>
            <w:webHidden/>
          </w:rPr>
          <w:fldChar w:fldCharType="separate"/>
        </w:r>
        <w:r>
          <w:rPr>
            <w:noProof/>
            <w:webHidden/>
          </w:rPr>
          <w:t>21</w:t>
        </w:r>
        <w:r>
          <w:rPr>
            <w:noProof/>
            <w:webHidden/>
          </w:rPr>
          <w:fldChar w:fldCharType="end"/>
        </w:r>
      </w:hyperlink>
    </w:p>
    <w:p w14:paraId="2DB2074E" w14:textId="3BFA7954"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6" w:history="1">
        <w:r w:rsidRPr="00B50D30">
          <w:rPr>
            <w:rStyle w:val="Hipercze"/>
            <w:noProof/>
          </w:rPr>
          <w:t>4.1.10.</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Zabytki, dobra kultury i strefy ochrony konserwatorskiej</w:t>
        </w:r>
        <w:r>
          <w:rPr>
            <w:noProof/>
            <w:webHidden/>
          </w:rPr>
          <w:tab/>
        </w:r>
        <w:r>
          <w:rPr>
            <w:noProof/>
            <w:webHidden/>
          </w:rPr>
          <w:fldChar w:fldCharType="begin"/>
        </w:r>
        <w:r>
          <w:rPr>
            <w:noProof/>
            <w:webHidden/>
          </w:rPr>
          <w:instrText xml:space="preserve"> PAGEREF _Toc203421716 \h </w:instrText>
        </w:r>
        <w:r>
          <w:rPr>
            <w:noProof/>
            <w:webHidden/>
          </w:rPr>
        </w:r>
        <w:r>
          <w:rPr>
            <w:noProof/>
            <w:webHidden/>
          </w:rPr>
          <w:fldChar w:fldCharType="separate"/>
        </w:r>
        <w:r>
          <w:rPr>
            <w:noProof/>
            <w:webHidden/>
          </w:rPr>
          <w:t>21</w:t>
        </w:r>
        <w:r>
          <w:rPr>
            <w:noProof/>
            <w:webHidden/>
          </w:rPr>
          <w:fldChar w:fldCharType="end"/>
        </w:r>
      </w:hyperlink>
    </w:p>
    <w:p w14:paraId="21CF13C1" w14:textId="04C7FC4B" w:rsidR="00105627" w:rsidRDefault="00105627">
      <w:pPr>
        <w:pStyle w:val="Spistreci3"/>
        <w:tabs>
          <w:tab w:val="left" w:pos="1440"/>
          <w:tab w:val="right" w:leader="dot" w:pos="9060"/>
        </w:tabs>
        <w:rPr>
          <w:rFonts w:asciiTheme="minorHAnsi" w:eastAsiaTheme="minorEastAsia" w:hAnsiTheme="minorHAnsi" w:cstheme="minorBidi"/>
          <w:noProof/>
          <w:kern w:val="2"/>
          <w:sz w:val="24"/>
          <w:szCs w:val="24"/>
          <w:lang w:eastAsia="pl-PL"/>
          <w14:ligatures w14:val="standardContextual"/>
        </w:rPr>
      </w:pPr>
      <w:hyperlink w:anchor="_Toc203421717" w:history="1">
        <w:r w:rsidRPr="00B50D30">
          <w:rPr>
            <w:rStyle w:val="Hipercze"/>
            <w:noProof/>
          </w:rPr>
          <w:t>4.1.11.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Istniejące problemy ochrony środowiska</w:t>
        </w:r>
        <w:r>
          <w:rPr>
            <w:noProof/>
            <w:webHidden/>
          </w:rPr>
          <w:tab/>
        </w:r>
        <w:r>
          <w:rPr>
            <w:noProof/>
            <w:webHidden/>
          </w:rPr>
          <w:fldChar w:fldCharType="begin"/>
        </w:r>
        <w:r>
          <w:rPr>
            <w:noProof/>
            <w:webHidden/>
          </w:rPr>
          <w:instrText xml:space="preserve"> PAGEREF _Toc203421717 \h </w:instrText>
        </w:r>
        <w:r>
          <w:rPr>
            <w:noProof/>
            <w:webHidden/>
          </w:rPr>
        </w:r>
        <w:r>
          <w:rPr>
            <w:noProof/>
            <w:webHidden/>
          </w:rPr>
          <w:fldChar w:fldCharType="separate"/>
        </w:r>
        <w:r>
          <w:rPr>
            <w:noProof/>
            <w:webHidden/>
          </w:rPr>
          <w:t>22</w:t>
        </w:r>
        <w:r>
          <w:rPr>
            <w:noProof/>
            <w:webHidden/>
          </w:rPr>
          <w:fldChar w:fldCharType="end"/>
        </w:r>
      </w:hyperlink>
    </w:p>
    <w:p w14:paraId="2035937B" w14:textId="6B632D2D" w:rsidR="00105627" w:rsidRDefault="00105627">
      <w:pPr>
        <w:pStyle w:val="Spistreci2"/>
        <w:rPr>
          <w:rFonts w:asciiTheme="minorHAnsi" w:eastAsiaTheme="minorEastAsia" w:hAnsiTheme="minorHAnsi" w:cstheme="minorBidi"/>
          <w:noProof/>
          <w:kern w:val="2"/>
          <w:sz w:val="24"/>
          <w:szCs w:val="24"/>
          <w:lang w:eastAsia="pl-PL"/>
          <w14:ligatures w14:val="standardContextual"/>
        </w:rPr>
      </w:pPr>
      <w:hyperlink w:anchor="_Toc203421718" w:history="1">
        <w:r w:rsidRPr="00B50D30">
          <w:rPr>
            <w:rStyle w:val="Hipercze"/>
            <w:noProof/>
          </w:rPr>
          <w:t>4.2.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Potencjalne zmiany w środowisku przy dotychczasowym użytkowaniu</w:t>
        </w:r>
        <w:r>
          <w:rPr>
            <w:noProof/>
            <w:webHidden/>
          </w:rPr>
          <w:tab/>
        </w:r>
        <w:r>
          <w:rPr>
            <w:noProof/>
            <w:webHidden/>
          </w:rPr>
          <w:fldChar w:fldCharType="begin"/>
        </w:r>
        <w:r>
          <w:rPr>
            <w:noProof/>
            <w:webHidden/>
          </w:rPr>
          <w:instrText xml:space="preserve"> PAGEREF _Toc203421718 \h </w:instrText>
        </w:r>
        <w:r>
          <w:rPr>
            <w:noProof/>
            <w:webHidden/>
          </w:rPr>
        </w:r>
        <w:r>
          <w:rPr>
            <w:noProof/>
            <w:webHidden/>
          </w:rPr>
          <w:fldChar w:fldCharType="separate"/>
        </w:r>
        <w:r>
          <w:rPr>
            <w:noProof/>
            <w:webHidden/>
          </w:rPr>
          <w:t>22</w:t>
        </w:r>
        <w:r>
          <w:rPr>
            <w:noProof/>
            <w:webHidden/>
          </w:rPr>
          <w:fldChar w:fldCharType="end"/>
        </w:r>
      </w:hyperlink>
    </w:p>
    <w:p w14:paraId="42678A49" w14:textId="7B34B26B"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19" w:history="1">
        <w:r w:rsidRPr="00B50D30">
          <w:rPr>
            <w:rStyle w:val="Hipercze"/>
            <w:noProof/>
          </w:rPr>
          <w:t>5.</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Cele ochrony środowiska ustanowione na szczeblu międzynarodowym, wspólnotowym i krajowym, istotne z punktu widzenia planu</w:t>
        </w:r>
        <w:r>
          <w:rPr>
            <w:noProof/>
            <w:webHidden/>
          </w:rPr>
          <w:tab/>
        </w:r>
        <w:r>
          <w:rPr>
            <w:noProof/>
            <w:webHidden/>
          </w:rPr>
          <w:fldChar w:fldCharType="begin"/>
        </w:r>
        <w:r>
          <w:rPr>
            <w:noProof/>
            <w:webHidden/>
          </w:rPr>
          <w:instrText xml:space="preserve"> PAGEREF _Toc203421719 \h </w:instrText>
        </w:r>
        <w:r>
          <w:rPr>
            <w:noProof/>
            <w:webHidden/>
          </w:rPr>
        </w:r>
        <w:r>
          <w:rPr>
            <w:noProof/>
            <w:webHidden/>
          </w:rPr>
          <w:fldChar w:fldCharType="separate"/>
        </w:r>
        <w:r>
          <w:rPr>
            <w:noProof/>
            <w:webHidden/>
          </w:rPr>
          <w:t>23</w:t>
        </w:r>
        <w:r>
          <w:rPr>
            <w:noProof/>
            <w:webHidden/>
          </w:rPr>
          <w:fldChar w:fldCharType="end"/>
        </w:r>
      </w:hyperlink>
    </w:p>
    <w:p w14:paraId="1930D9A1" w14:textId="3448E268"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0" w:history="1">
        <w:r w:rsidRPr="00B50D30">
          <w:rPr>
            <w:rStyle w:val="Hipercze"/>
            <w:noProof/>
          </w:rPr>
          <w:t>6.</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Przewidywane znaczące oddziaływania na środowisko uchwalenia planu</w:t>
        </w:r>
        <w:r>
          <w:rPr>
            <w:noProof/>
            <w:webHidden/>
          </w:rPr>
          <w:tab/>
        </w:r>
        <w:r>
          <w:rPr>
            <w:noProof/>
            <w:webHidden/>
          </w:rPr>
          <w:fldChar w:fldCharType="begin"/>
        </w:r>
        <w:r>
          <w:rPr>
            <w:noProof/>
            <w:webHidden/>
          </w:rPr>
          <w:instrText xml:space="preserve"> PAGEREF _Toc203421720 \h </w:instrText>
        </w:r>
        <w:r>
          <w:rPr>
            <w:noProof/>
            <w:webHidden/>
          </w:rPr>
        </w:r>
        <w:r>
          <w:rPr>
            <w:noProof/>
            <w:webHidden/>
          </w:rPr>
          <w:fldChar w:fldCharType="separate"/>
        </w:r>
        <w:r>
          <w:rPr>
            <w:noProof/>
            <w:webHidden/>
          </w:rPr>
          <w:t>25</w:t>
        </w:r>
        <w:r>
          <w:rPr>
            <w:noProof/>
            <w:webHidden/>
          </w:rPr>
          <w:fldChar w:fldCharType="end"/>
        </w:r>
      </w:hyperlink>
    </w:p>
    <w:p w14:paraId="0219B76E" w14:textId="2839FC99"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1" w:history="1">
        <w:r w:rsidRPr="00B50D30">
          <w:rPr>
            <w:rStyle w:val="Hipercze"/>
            <w:noProof/>
          </w:rPr>
          <w:t>7.</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Wpływ zapisów planu na obszary chronione, w tym obszary Natura 2000</w:t>
        </w:r>
        <w:r>
          <w:rPr>
            <w:noProof/>
            <w:webHidden/>
          </w:rPr>
          <w:tab/>
        </w:r>
        <w:r>
          <w:rPr>
            <w:noProof/>
            <w:webHidden/>
          </w:rPr>
          <w:fldChar w:fldCharType="begin"/>
        </w:r>
        <w:r>
          <w:rPr>
            <w:noProof/>
            <w:webHidden/>
          </w:rPr>
          <w:instrText xml:space="preserve"> PAGEREF _Toc203421721 \h </w:instrText>
        </w:r>
        <w:r>
          <w:rPr>
            <w:noProof/>
            <w:webHidden/>
          </w:rPr>
        </w:r>
        <w:r>
          <w:rPr>
            <w:noProof/>
            <w:webHidden/>
          </w:rPr>
          <w:fldChar w:fldCharType="separate"/>
        </w:r>
        <w:r>
          <w:rPr>
            <w:noProof/>
            <w:webHidden/>
          </w:rPr>
          <w:t>34</w:t>
        </w:r>
        <w:r>
          <w:rPr>
            <w:noProof/>
            <w:webHidden/>
          </w:rPr>
          <w:fldChar w:fldCharType="end"/>
        </w:r>
      </w:hyperlink>
    </w:p>
    <w:p w14:paraId="2F9EA472" w14:textId="2C538946"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2" w:history="1">
        <w:r w:rsidRPr="00B50D30">
          <w:rPr>
            <w:rStyle w:val="Hipercze"/>
            <w:noProof/>
          </w:rPr>
          <w:t>8.</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Rozwiązania mające na celu zapobieganie, ograniczanie lub kompensację przyrodniczą negatywnych oddziaływań na środowisko</w:t>
        </w:r>
        <w:r>
          <w:rPr>
            <w:noProof/>
            <w:webHidden/>
          </w:rPr>
          <w:tab/>
        </w:r>
        <w:r>
          <w:rPr>
            <w:noProof/>
            <w:webHidden/>
          </w:rPr>
          <w:fldChar w:fldCharType="begin"/>
        </w:r>
        <w:r>
          <w:rPr>
            <w:noProof/>
            <w:webHidden/>
          </w:rPr>
          <w:instrText xml:space="preserve"> PAGEREF _Toc203421722 \h </w:instrText>
        </w:r>
        <w:r>
          <w:rPr>
            <w:noProof/>
            <w:webHidden/>
          </w:rPr>
        </w:r>
        <w:r>
          <w:rPr>
            <w:noProof/>
            <w:webHidden/>
          </w:rPr>
          <w:fldChar w:fldCharType="separate"/>
        </w:r>
        <w:r>
          <w:rPr>
            <w:noProof/>
            <w:webHidden/>
          </w:rPr>
          <w:t>36</w:t>
        </w:r>
        <w:r>
          <w:rPr>
            <w:noProof/>
            <w:webHidden/>
          </w:rPr>
          <w:fldChar w:fldCharType="end"/>
        </w:r>
      </w:hyperlink>
    </w:p>
    <w:p w14:paraId="741766B4" w14:textId="18826866"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3" w:history="1">
        <w:r w:rsidRPr="00B50D30">
          <w:rPr>
            <w:rStyle w:val="Hipercze"/>
            <w:noProof/>
          </w:rPr>
          <w:t>9.</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Rozwiązania alternatywne do rozwiązań zawartych w analizowanym dokumencie</w:t>
        </w:r>
        <w:r>
          <w:rPr>
            <w:noProof/>
            <w:webHidden/>
          </w:rPr>
          <w:tab/>
        </w:r>
        <w:r>
          <w:rPr>
            <w:noProof/>
            <w:webHidden/>
          </w:rPr>
          <w:fldChar w:fldCharType="begin"/>
        </w:r>
        <w:r>
          <w:rPr>
            <w:noProof/>
            <w:webHidden/>
          </w:rPr>
          <w:instrText xml:space="preserve"> PAGEREF _Toc203421723 \h </w:instrText>
        </w:r>
        <w:r>
          <w:rPr>
            <w:noProof/>
            <w:webHidden/>
          </w:rPr>
        </w:r>
        <w:r>
          <w:rPr>
            <w:noProof/>
            <w:webHidden/>
          </w:rPr>
          <w:fldChar w:fldCharType="separate"/>
        </w:r>
        <w:r>
          <w:rPr>
            <w:noProof/>
            <w:webHidden/>
          </w:rPr>
          <w:t>37</w:t>
        </w:r>
        <w:r>
          <w:rPr>
            <w:noProof/>
            <w:webHidden/>
          </w:rPr>
          <w:fldChar w:fldCharType="end"/>
        </w:r>
      </w:hyperlink>
    </w:p>
    <w:p w14:paraId="40CC0E90" w14:textId="3AB11221"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4" w:history="1">
        <w:r w:rsidRPr="00B50D30">
          <w:rPr>
            <w:rStyle w:val="Hipercze"/>
            <w:noProof/>
          </w:rPr>
          <w:t>10.</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Propozycje dotyczące przewidywanych metod analizy skutków realizacji postanowień dokumentu oraz częstotliwości jej przeprowadzania</w:t>
        </w:r>
        <w:r>
          <w:rPr>
            <w:noProof/>
            <w:webHidden/>
          </w:rPr>
          <w:tab/>
        </w:r>
        <w:r>
          <w:rPr>
            <w:noProof/>
            <w:webHidden/>
          </w:rPr>
          <w:fldChar w:fldCharType="begin"/>
        </w:r>
        <w:r>
          <w:rPr>
            <w:noProof/>
            <w:webHidden/>
          </w:rPr>
          <w:instrText xml:space="preserve"> PAGEREF _Toc203421724 \h </w:instrText>
        </w:r>
        <w:r>
          <w:rPr>
            <w:noProof/>
            <w:webHidden/>
          </w:rPr>
        </w:r>
        <w:r>
          <w:rPr>
            <w:noProof/>
            <w:webHidden/>
          </w:rPr>
          <w:fldChar w:fldCharType="separate"/>
        </w:r>
        <w:r>
          <w:rPr>
            <w:noProof/>
            <w:webHidden/>
          </w:rPr>
          <w:t>38</w:t>
        </w:r>
        <w:r>
          <w:rPr>
            <w:noProof/>
            <w:webHidden/>
          </w:rPr>
          <w:fldChar w:fldCharType="end"/>
        </w:r>
      </w:hyperlink>
    </w:p>
    <w:p w14:paraId="6F5777DC" w14:textId="4FB5131B"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5" w:history="1">
        <w:r w:rsidRPr="00B50D30">
          <w:rPr>
            <w:rStyle w:val="Hipercze"/>
            <w:noProof/>
          </w:rPr>
          <w:t>11.</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Informacje o możliwym transgranicznym oddziaływaniu na środowisko</w:t>
        </w:r>
        <w:r>
          <w:rPr>
            <w:noProof/>
            <w:webHidden/>
          </w:rPr>
          <w:tab/>
        </w:r>
        <w:r>
          <w:rPr>
            <w:noProof/>
            <w:webHidden/>
          </w:rPr>
          <w:fldChar w:fldCharType="begin"/>
        </w:r>
        <w:r>
          <w:rPr>
            <w:noProof/>
            <w:webHidden/>
          </w:rPr>
          <w:instrText xml:space="preserve"> PAGEREF _Toc203421725 \h </w:instrText>
        </w:r>
        <w:r>
          <w:rPr>
            <w:noProof/>
            <w:webHidden/>
          </w:rPr>
        </w:r>
        <w:r>
          <w:rPr>
            <w:noProof/>
            <w:webHidden/>
          </w:rPr>
          <w:fldChar w:fldCharType="separate"/>
        </w:r>
        <w:r>
          <w:rPr>
            <w:noProof/>
            <w:webHidden/>
          </w:rPr>
          <w:t>38</w:t>
        </w:r>
        <w:r>
          <w:rPr>
            <w:noProof/>
            <w:webHidden/>
          </w:rPr>
          <w:fldChar w:fldCharType="end"/>
        </w:r>
      </w:hyperlink>
    </w:p>
    <w:p w14:paraId="099E330E" w14:textId="621B1DC1" w:rsidR="00105627" w:rsidRDefault="00105627">
      <w:pPr>
        <w:pStyle w:val="Spistreci1"/>
        <w:rPr>
          <w:rFonts w:asciiTheme="minorHAnsi" w:eastAsiaTheme="minorEastAsia" w:hAnsiTheme="minorHAnsi" w:cstheme="minorBidi"/>
          <w:noProof/>
          <w:kern w:val="2"/>
          <w:sz w:val="24"/>
          <w:szCs w:val="24"/>
          <w:lang w:eastAsia="pl-PL"/>
          <w14:ligatures w14:val="standardContextual"/>
        </w:rPr>
      </w:pPr>
      <w:hyperlink w:anchor="_Toc203421726" w:history="1">
        <w:r w:rsidRPr="00B50D30">
          <w:rPr>
            <w:rStyle w:val="Hipercze"/>
            <w:noProof/>
          </w:rPr>
          <w:t>12.</w:t>
        </w:r>
        <w:r>
          <w:rPr>
            <w:rFonts w:asciiTheme="minorHAnsi" w:eastAsiaTheme="minorEastAsia" w:hAnsiTheme="minorHAnsi" w:cstheme="minorBidi"/>
            <w:noProof/>
            <w:kern w:val="2"/>
            <w:sz w:val="24"/>
            <w:szCs w:val="24"/>
            <w:lang w:eastAsia="pl-PL"/>
            <w14:ligatures w14:val="standardContextual"/>
          </w:rPr>
          <w:tab/>
        </w:r>
        <w:r w:rsidRPr="00B50D30">
          <w:rPr>
            <w:rStyle w:val="Hipercze"/>
            <w:noProof/>
          </w:rPr>
          <w:t>Streszczenie</w:t>
        </w:r>
        <w:r>
          <w:rPr>
            <w:noProof/>
            <w:webHidden/>
          </w:rPr>
          <w:tab/>
        </w:r>
        <w:r>
          <w:rPr>
            <w:noProof/>
            <w:webHidden/>
          </w:rPr>
          <w:fldChar w:fldCharType="begin"/>
        </w:r>
        <w:r>
          <w:rPr>
            <w:noProof/>
            <w:webHidden/>
          </w:rPr>
          <w:instrText xml:space="preserve"> PAGEREF _Toc203421726 \h </w:instrText>
        </w:r>
        <w:r>
          <w:rPr>
            <w:noProof/>
            <w:webHidden/>
          </w:rPr>
        </w:r>
        <w:r>
          <w:rPr>
            <w:noProof/>
            <w:webHidden/>
          </w:rPr>
          <w:fldChar w:fldCharType="separate"/>
        </w:r>
        <w:r>
          <w:rPr>
            <w:noProof/>
            <w:webHidden/>
          </w:rPr>
          <w:t>39</w:t>
        </w:r>
        <w:r>
          <w:rPr>
            <w:noProof/>
            <w:webHidden/>
          </w:rPr>
          <w:fldChar w:fldCharType="end"/>
        </w:r>
      </w:hyperlink>
    </w:p>
    <w:p w14:paraId="209FF85C" w14:textId="15194494" w:rsidR="00470708" w:rsidRPr="004A1313" w:rsidRDefault="00B35091" w:rsidP="00B33FC1">
      <w:r>
        <w:rPr>
          <w:b/>
          <w:bCs/>
        </w:rPr>
        <w:fldChar w:fldCharType="end"/>
      </w:r>
      <w:hyperlink w:anchor="_Toc470597595" w:history="1"/>
    </w:p>
    <w:p w14:paraId="3407B08C" w14:textId="77777777" w:rsidR="00470708" w:rsidRPr="004A1313" w:rsidRDefault="00470708">
      <w:pPr>
        <w:spacing w:before="0"/>
        <w:rPr>
          <w:sz w:val="2"/>
          <w:szCs w:val="2"/>
        </w:rPr>
      </w:pPr>
    </w:p>
    <w:p w14:paraId="260CBD82" w14:textId="77777777" w:rsidR="00470708" w:rsidRPr="004A1313" w:rsidRDefault="00470708" w:rsidP="00D22666">
      <w:pPr>
        <w:pStyle w:val="Nagwek1"/>
        <w:numPr>
          <w:ilvl w:val="0"/>
          <w:numId w:val="2"/>
        </w:numPr>
        <w:tabs>
          <w:tab w:val="clear" w:pos="0"/>
          <w:tab w:val="num" w:pos="1276"/>
        </w:tabs>
        <w:ind w:left="1276" w:hanging="566"/>
      </w:pPr>
      <w:bookmarkStart w:id="0" w:name="_Toc470597595"/>
      <w:bookmarkStart w:id="1" w:name="_Toc469380985"/>
      <w:bookmarkStart w:id="2" w:name="_Toc5096694"/>
      <w:bookmarkStart w:id="3" w:name="_Toc203421697"/>
      <w:proofErr w:type="spellStart"/>
      <w:r w:rsidRPr="004A1313">
        <w:lastRenderedPageBreak/>
        <w:t>Wstęp</w:t>
      </w:r>
      <w:bookmarkEnd w:id="0"/>
      <w:bookmarkEnd w:id="1"/>
      <w:bookmarkEnd w:id="2"/>
      <w:bookmarkEnd w:id="3"/>
      <w:proofErr w:type="spellEnd"/>
    </w:p>
    <w:p w14:paraId="51CEE51D" w14:textId="77777777" w:rsidR="00470708" w:rsidRPr="004A1313" w:rsidRDefault="00470708" w:rsidP="00366B04">
      <w:pPr>
        <w:pStyle w:val="Nagwek2"/>
        <w:numPr>
          <w:ilvl w:val="1"/>
          <w:numId w:val="2"/>
        </w:numPr>
        <w:ind w:left="1276"/>
      </w:pPr>
      <w:bookmarkStart w:id="4" w:name="_Toc470597596"/>
      <w:bookmarkStart w:id="5" w:name="_Toc469380986"/>
      <w:bookmarkStart w:id="6" w:name="_Toc5096695"/>
      <w:bookmarkStart w:id="7" w:name="_Toc203421698"/>
      <w:proofErr w:type="spellStart"/>
      <w:r w:rsidRPr="004A1313">
        <w:t>Podstawa</w:t>
      </w:r>
      <w:proofErr w:type="spellEnd"/>
      <w:r w:rsidRPr="004A1313">
        <w:t xml:space="preserve"> </w:t>
      </w:r>
      <w:proofErr w:type="spellStart"/>
      <w:r w:rsidRPr="004A1313">
        <w:t>formalno-prawna</w:t>
      </w:r>
      <w:proofErr w:type="spellEnd"/>
      <w:r w:rsidRPr="004A1313">
        <w:t xml:space="preserve"> </w:t>
      </w:r>
      <w:proofErr w:type="spellStart"/>
      <w:r w:rsidRPr="004A1313">
        <w:t>opracowania</w:t>
      </w:r>
      <w:proofErr w:type="spellEnd"/>
      <w:r w:rsidRPr="004A1313">
        <w:t xml:space="preserve"> </w:t>
      </w:r>
      <w:proofErr w:type="spellStart"/>
      <w:r w:rsidRPr="004A1313">
        <w:t>prognozy</w:t>
      </w:r>
      <w:bookmarkEnd w:id="4"/>
      <w:bookmarkEnd w:id="5"/>
      <w:bookmarkEnd w:id="6"/>
      <w:bookmarkEnd w:id="7"/>
      <w:proofErr w:type="spellEnd"/>
    </w:p>
    <w:p w14:paraId="09386EEB" w14:textId="28FCDA93" w:rsidR="00470708" w:rsidRPr="00994E06" w:rsidRDefault="00470708">
      <w:r w:rsidRPr="004A1313">
        <w:t xml:space="preserve">Podstawę formalno-prawną wykonania Prognozy oddziaływania na środowisko </w:t>
      </w:r>
      <w:r w:rsidR="00C93557">
        <w:t xml:space="preserve">miejscowego planu zagospodarowania przestrzennego </w:t>
      </w:r>
      <w:r w:rsidR="00324515">
        <w:t>teren</w:t>
      </w:r>
      <w:r w:rsidR="00994E06">
        <w:t>ów</w:t>
      </w:r>
      <w:r w:rsidR="00C93557">
        <w:t xml:space="preserve"> położon</w:t>
      </w:r>
      <w:r w:rsidR="00994E06">
        <w:t>ych</w:t>
      </w:r>
      <w:r w:rsidR="00C93557">
        <w:t xml:space="preserve"> </w:t>
      </w:r>
      <w:r w:rsidR="00994E06">
        <w:t>w sołectwa</w:t>
      </w:r>
      <w:r w:rsidR="0000120B">
        <w:t>ch</w:t>
      </w:r>
      <w:r w:rsidR="00994E06">
        <w:t xml:space="preserve"> Rudziczka</w:t>
      </w:r>
      <w:r w:rsidR="0000120B">
        <w:t>, Suszec, Kryry, Radostowice</w:t>
      </w:r>
      <w:r w:rsidR="00994E06">
        <w:t xml:space="preserve"> </w:t>
      </w:r>
      <w:r w:rsidRPr="004A1313">
        <w:t xml:space="preserve">stanowią: </w:t>
      </w:r>
    </w:p>
    <w:p w14:paraId="5503D7A1" w14:textId="45BAF965" w:rsidR="00470708" w:rsidRPr="00BD57EC" w:rsidRDefault="00470708" w:rsidP="006C6BCE">
      <w:pPr>
        <w:numPr>
          <w:ilvl w:val="0"/>
          <w:numId w:val="3"/>
        </w:numPr>
        <w:spacing w:before="40"/>
        <w:ind w:left="714" w:hanging="357"/>
      </w:pPr>
      <w:r w:rsidRPr="00BD57EC">
        <w:rPr>
          <w:rFonts w:cs="Arial"/>
        </w:rPr>
        <w:t xml:space="preserve">Ustawa z dnia 27 marca 2003 r. o planowaniu i zagospodarowaniu przestrzennym (tekst jednolity Dz. U. </w:t>
      </w:r>
      <w:r w:rsidRPr="00BD57EC">
        <w:rPr>
          <w:rFonts w:cs="Arial"/>
          <w:color w:val="000000"/>
        </w:rPr>
        <w:t xml:space="preserve">z </w:t>
      </w:r>
      <w:r w:rsidR="00DB03FB" w:rsidRPr="00BD57EC">
        <w:rPr>
          <w:rFonts w:cs="Arial"/>
          <w:color w:val="000000"/>
        </w:rPr>
        <w:t>20</w:t>
      </w:r>
      <w:r w:rsidR="003002DB" w:rsidRPr="00BD57EC">
        <w:rPr>
          <w:rFonts w:cs="Arial"/>
          <w:color w:val="000000"/>
        </w:rPr>
        <w:t>2</w:t>
      </w:r>
      <w:r w:rsidR="00BD57EC" w:rsidRPr="00BD57EC">
        <w:rPr>
          <w:rFonts w:cs="Arial"/>
          <w:color w:val="000000"/>
        </w:rPr>
        <w:t>4</w:t>
      </w:r>
      <w:r w:rsidR="00FB254E" w:rsidRPr="00BD57EC">
        <w:rPr>
          <w:rFonts w:cs="Arial"/>
          <w:color w:val="000000"/>
        </w:rPr>
        <w:t xml:space="preserve"> r. poz. </w:t>
      </w:r>
      <w:r w:rsidR="00BD57EC" w:rsidRPr="00BD57EC">
        <w:rPr>
          <w:rFonts w:cs="Arial"/>
          <w:color w:val="000000"/>
        </w:rPr>
        <w:t>1130</w:t>
      </w:r>
      <w:r w:rsidR="006A3B2B" w:rsidRPr="00BD57EC">
        <w:rPr>
          <w:rFonts w:cs="Arial"/>
          <w:color w:val="000000"/>
        </w:rPr>
        <w:t xml:space="preserve"> ze zm.</w:t>
      </w:r>
      <w:r w:rsidR="003002DB" w:rsidRPr="00BD57EC">
        <w:rPr>
          <w:rFonts w:cs="Arial"/>
          <w:color w:val="000000"/>
        </w:rPr>
        <w:t>).</w:t>
      </w:r>
    </w:p>
    <w:p w14:paraId="0F74266A" w14:textId="3DDE78BD" w:rsidR="00470708" w:rsidRPr="00BD57EC" w:rsidRDefault="00470708" w:rsidP="006C6BCE">
      <w:pPr>
        <w:numPr>
          <w:ilvl w:val="0"/>
          <w:numId w:val="3"/>
        </w:numPr>
        <w:spacing w:before="40"/>
        <w:ind w:left="714" w:hanging="357"/>
      </w:pPr>
      <w:r w:rsidRPr="00BD57EC">
        <w:t xml:space="preserve">Ustawa z dnia 3 października 2008 r. o udostępnianiu informacji o środowisku i jego ochronie, udziale społeczeństwa w ochronie środowiska oraz o ocenach oddziaływania na środowisko (tekst jednolity Dz. U. z </w:t>
      </w:r>
      <w:r w:rsidR="006B06F1" w:rsidRPr="00BD57EC">
        <w:t>202</w:t>
      </w:r>
      <w:r w:rsidR="00BD57EC" w:rsidRPr="00BD57EC">
        <w:t>4</w:t>
      </w:r>
      <w:r w:rsidRPr="00BD57EC">
        <w:t xml:space="preserve"> r., poz. </w:t>
      </w:r>
      <w:r w:rsidR="006A3B2B" w:rsidRPr="00BD57EC">
        <w:t>1</w:t>
      </w:r>
      <w:r w:rsidR="00BD57EC" w:rsidRPr="00BD57EC">
        <w:t xml:space="preserve">112 </w:t>
      </w:r>
      <w:r w:rsidR="006B06F1" w:rsidRPr="00BD57EC">
        <w:t>ze zm</w:t>
      </w:r>
      <w:r w:rsidR="003002DB" w:rsidRPr="00BD57EC">
        <w:t>.</w:t>
      </w:r>
      <w:r w:rsidRPr="00BD57EC">
        <w:t>)</w:t>
      </w:r>
      <w:r w:rsidR="00994544" w:rsidRPr="00BD57EC">
        <w:t>.</w:t>
      </w:r>
    </w:p>
    <w:p w14:paraId="75F26BB3" w14:textId="78CD72C7" w:rsidR="00994544" w:rsidRPr="00BD57EC" w:rsidRDefault="00BD57EC" w:rsidP="006C6BCE">
      <w:pPr>
        <w:numPr>
          <w:ilvl w:val="0"/>
          <w:numId w:val="3"/>
        </w:numPr>
        <w:spacing w:before="40"/>
        <w:ind w:left="714" w:hanging="357"/>
      </w:pPr>
      <w:r w:rsidRPr="00BD57EC">
        <w:t>Uchwała Nr LVI/508/2023 Rady Gminy Suszec z 25 maja 2023 r. w sprawie przystąpienia do sporządzenia miejscowego planu zagospodarowania przestrzennego terenów położonych w sołectwach Rudziczka, Suszec, Kryry, Radostowice</w:t>
      </w:r>
      <w:r w:rsidR="00994544" w:rsidRPr="00BD57EC">
        <w:t>.</w:t>
      </w:r>
    </w:p>
    <w:p w14:paraId="6597BE0A" w14:textId="655353EC" w:rsidR="00BD57EC" w:rsidRPr="00BD57EC" w:rsidRDefault="00BD57EC" w:rsidP="006C6BCE">
      <w:pPr>
        <w:numPr>
          <w:ilvl w:val="0"/>
          <w:numId w:val="3"/>
        </w:numPr>
        <w:spacing w:before="40"/>
        <w:ind w:left="714" w:hanging="357"/>
      </w:pPr>
      <w:r w:rsidRPr="00BD57EC">
        <w:t>Uchwała nr LXVI/614/2024 Rady Gminy Suszec z</w:t>
      </w:r>
      <w:r w:rsidR="0098383E">
        <w:t> </w:t>
      </w:r>
      <w:r w:rsidRPr="00BD57EC">
        <w:t>28 marca 2024 r. w sprawie zmiany uchwały o przystąpieniu do sporządzenia miejscowego planu zagospodarowania przestrzennego terenów położonych w sołectwach Rudziczka, Suszec, Kryry, Radostowice</w:t>
      </w:r>
      <w:r w:rsidR="00735EB7">
        <w:t>.</w:t>
      </w:r>
    </w:p>
    <w:p w14:paraId="701A9EE5" w14:textId="334CC665" w:rsidR="00994544" w:rsidRPr="0098383E" w:rsidRDefault="00994544" w:rsidP="006C6BCE">
      <w:pPr>
        <w:numPr>
          <w:ilvl w:val="0"/>
          <w:numId w:val="3"/>
        </w:numPr>
        <w:spacing w:before="40"/>
        <w:ind w:left="714" w:hanging="357"/>
      </w:pPr>
      <w:r w:rsidRPr="0098383E">
        <w:t>Uzgodnienie Regionalnego Dyrektora Ochrony Środowiska w Katowicach z</w:t>
      </w:r>
      <w:r w:rsidR="00483394" w:rsidRPr="0098383E">
        <w:t> </w:t>
      </w:r>
      <w:r w:rsidR="0098383E" w:rsidRPr="0098383E">
        <w:t>29 lipca</w:t>
      </w:r>
      <w:r w:rsidR="001D338A" w:rsidRPr="0098383E">
        <w:t xml:space="preserve"> 20</w:t>
      </w:r>
      <w:r w:rsidR="0098383E" w:rsidRPr="0098383E">
        <w:t>25</w:t>
      </w:r>
      <w:r w:rsidRPr="0098383E">
        <w:t> r. o sygnaturze WOOŚ.411.</w:t>
      </w:r>
      <w:r w:rsidR="0098383E" w:rsidRPr="0098383E">
        <w:t>120</w:t>
      </w:r>
      <w:r w:rsidRPr="0098383E">
        <w:t>.20</w:t>
      </w:r>
      <w:r w:rsidR="0098383E" w:rsidRPr="0098383E">
        <w:t>25</w:t>
      </w:r>
      <w:r w:rsidRPr="0098383E">
        <w:t>.</w:t>
      </w:r>
      <w:r w:rsidR="0098383E" w:rsidRPr="0098383E">
        <w:t>MM</w:t>
      </w:r>
      <w:r w:rsidRPr="0098383E">
        <w:t>.</w:t>
      </w:r>
    </w:p>
    <w:p w14:paraId="484EB48C" w14:textId="5E7158FC" w:rsidR="00470708" w:rsidRPr="0098383E" w:rsidRDefault="00544BA1" w:rsidP="006C6BCE">
      <w:pPr>
        <w:numPr>
          <w:ilvl w:val="0"/>
          <w:numId w:val="3"/>
        </w:numPr>
        <w:spacing w:before="40"/>
        <w:ind w:left="714" w:hanging="357"/>
      </w:pPr>
      <w:r w:rsidRPr="0098383E">
        <w:t>Opinia</w:t>
      </w:r>
      <w:r w:rsidR="00470708" w:rsidRPr="0098383E">
        <w:t xml:space="preserve"> Państwowego Powiatowego Inspektora Sanitarnego w Tychach z </w:t>
      </w:r>
      <w:r w:rsidR="0098383E" w:rsidRPr="0098383E">
        <w:t>10</w:t>
      </w:r>
      <w:r w:rsidR="00324515" w:rsidRPr="0098383E">
        <w:t> </w:t>
      </w:r>
      <w:r w:rsidR="0098383E" w:rsidRPr="0098383E">
        <w:t>lipca</w:t>
      </w:r>
      <w:r w:rsidR="001D338A" w:rsidRPr="0098383E">
        <w:t xml:space="preserve"> 20</w:t>
      </w:r>
      <w:r w:rsidR="0098383E" w:rsidRPr="0098383E">
        <w:t>25</w:t>
      </w:r>
      <w:r w:rsidR="00470708" w:rsidRPr="0098383E">
        <w:t> r. o sygnaturze NS</w:t>
      </w:r>
      <w:r w:rsidR="0098383E" w:rsidRPr="0098383E">
        <w:t>-</w:t>
      </w:r>
      <w:r w:rsidR="00470708" w:rsidRPr="0098383E">
        <w:t>ZNS.</w:t>
      </w:r>
      <w:r w:rsidR="001D338A" w:rsidRPr="0098383E">
        <w:t>9</w:t>
      </w:r>
      <w:r w:rsidR="0098383E" w:rsidRPr="0098383E">
        <w:t>011.1.33.2025</w:t>
      </w:r>
      <w:r w:rsidR="00470708" w:rsidRPr="0098383E">
        <w:t>.</w:t>
      </w:r>
    </w:p>
    <w:p w14:paraId="0E71345B" w14:textId="4A96CC3B" w:rsidR="00721DA0" w:rsidRPr="00BD57EC" w:rsidRDefault="00721DA0" w:rsidP="006C6BCE">
      <w:pPr>
        <w:numPr>
          <w:ilvl w:val="0"/>
          <w:numId w:val="3"/>
        </w:numPr>
        <w:spacing w:before="40"/>
        <w:ind w:left="714" w:hanging="357"/>
      </w:pPr>
      <w:bookmarkStart w:id="8" w:name="_Hlk483900122"/>
      <w:r w:rsidRPr="00BD57EC">
        <w:t xml:space="preserve">Pismo </w:t>
      </w:r>
      <w:r w:rsidR="001D338A" w:rsidRPr="00BD57EC">
        <w:t>Okręgowego Urzędu Górniczego w Rybniku</w:t>
      </w:r>
      <w:r w:rsidRPr="00BD57EC">
        <w:t xml:space="preserve"> z </w:t>
      </w:r>
      <w:r w:rsidR="00BD57EC" w:rsidRPr="00BD57EC">
        <w:t>18 października</w:t>
      </w:r>
      <w:r w:rsidRPr="00BD57EC">
        <w:t xml:space="preserve"> 20</w:t>
      </w:r>
      <w:r w:rsidR="00BD57EC" w:rsidRPr="00BD57EC">
        <w:t>24</w:t>
      </w:r>
      <w:r w:rsidRPr="00BD57EC">
        <w:t xml:space="preserve"> r. o sygnaturze </w:t>
      </w:r>
      <w:r w:rsidR="001D338A" w:rsidRPr="00BD57EC">
        <w:t>RYB.5111.</w:t>
      </w:r>
      <w:r w:rsidR="00BD57EC" w:rsidRPr="00BD57EC">
        <w:t>104</w:t>
      </w:r>
      <w:r w:rsidR="001D338A" w:rsidRPr="00BD57EC">
        <w:t>.20</w:t>
      </w:r>
      <w:r w:rsidR="00BD57EC" w:rsidRPr="00BD57EC">
        <w:t>24</w:t>
      </w:r>
      <w:r w:rsidR="001D338A" w:rsidRPr="00BD57EC">
        <w:t>.</w:t>
      </w:r>
      <w:r w:rsidR="00BD57EC" w:rsidRPr="00BD57EC">
        <w:t>TZ</w:t>
      </w:r>
      <w:r w:rsidRPr="00BD57EC">
        <w:t>.</w:t>
      </w:r>
    </w:p>
    <w:p w14:paraId="27F24434" w14:textId="627F0124" w:rsidR="00324515" w:rsidRPr="00BD57EC" w:rsidRDefault="00324515" w:rsidP="006C6BCE">
      <w:pPr>
        <w:numPr>
          <w:ilvl w:val="0"/>
          <w:numId w:val="3"/>
        </w:numPr>
        <w:spacing w:before="40"/>
        <w:ind w:left="714" w:hanging="357"/>
      </w:pPr>
      <w:r w:rsidRPr="00BD57EC">
        <w:t xml:space="preserve">Pismo Państwowego Gospodarstwa Wodnego Wody Polskie Regionalnego Zarządu Gospodarki Wodnej w Gliwicach z </w:t>
      </w:r>
      <w:r w:rsidR="00BD57EC" w:rsidRPr="00BD57EC">
        <w:t>14 października</w:t>
      </w:r>
      <w:r w:rsidRPr="00BD57EC">
        <w:t xml:space="preserve"> 20</w:t>
      </w:r>
      <w:r w:rsidR="00BD57EC" w:rsidRPr="00BD57EC">
        <w:t>24</w:t>
      </w:r>
      <w:r w:rsidRPr="00BD57EC">
        <w:t xml:space="preserve"> r. o sygnaturze </w:t>
      </w:r>
      <w:r w:rsidR="00BD57EC" w:rsidRPr="00BD57EC">
        <w:t>C</w:t>
      </w:r>
      <w:r w:rsidRPr="00BD57EC">
        <w:t>.RPP.610.</w:t>
      </w:r>
      <w:r w:rsidR="00BD57EC" w:rsidRPr="00BD57EC">
        <w:t>421</w:t>
      </w:r>
      <w:r w:rsidRPr="00BD57EC">
        <w:t>.20</w:t>
      </w:r>
      <w:r w:rsidR="00BD57EC" w:rsidRPr="00BD57EC">
        <w:t>24</w:t>
      </w:r>
      <w:r w:rsidRPr="00BD57EC">
        <w:t>.</w:t>
      </w:r>
      <w:r w:rsidR="00BD57EC" w:rsidRPr="00BD57EC">
        <w:t>EST</w:t>
      </w:r>
      <w:r w:rsidRPr="00BD57EC">
        <w:t>.</w:t>
      </w:r>
    </w:p>
    <w:p w14:paraId="142F3AC3" w14:textId="2D3569A7" w:rsidR="001D338A" w:rsidRPr="00BD57EC" w:rsidRDefault="001D338A" w:rsidP="006C6BCE">
      <w:pPr>
        <w:numPr>
          <w:ilvl w:val="0"/>
          <w:numId w:val="3"/>
        </w:numPr>
        <w:spacing w:before="40"/>
        <w:ind w:left="714" w:hanging="357"/>
      </w:pPr>
      <w:r w:rsidRPr="00BD57EC">
        <w:t xml:space="preserve">Pismo </w:t>
      </w:r>
      <w:r w:rsidR="00BD57EC" w:rsidRPr="00BD57EC">
        <w:t xml:space="preserve">Zarządu </w:t>
      </w:r>
      <w:r w:rsidRPr="00BD57EC">
        <w:t xml:space="preserve">Województwa Śląskiego z </w:t>
      </w:r>
      <w:r w:rsidR="00BD57EC" w:rsidRPr="00BD57EC">
        <w:t>24 października</w:t>
      </w:r>
      <w:r w:rsidRPr="00BD57EC">
        <w:t xml:space="preserve"> 20</w:t>
      </w:r>
      <w:r w:rsidR="00BD57EC" w:rsidRPr="00BD57EC">
        <w:t>24</w:t>
      </w:r>
      <w:r w:rsidRPr="00BD57EC">
        <w:t xml:space="preserve"> r. o sygnaturze </w:t>
      </w:r>
      <w:r w:rsidR="00BD57EC" w:rsidRPr="00BD57EC">
        <w:t>RT</w:t>
      </w:r>
      <w:r w:rsidRPr="00BD57EC">
        <w:t>-RPP.7634.2.</w:t>
      </w:r>
      <w:r w:rsidR="00BD57EC" w:rsidRPr="00BD57EC">
        <w:t>335</w:t>
      </w:r>
      <w:r w:rsidRPr="00BD57EC">
        <w:t>.20</w:t>
      </w:r>
      <w:r w:rsidR="00BD57EC" w:rsidRPr="00BD57EC">
        <w:t>24</w:t>
      </w:r>
      <w:r w:rsidRPr="00BD57EC">
        <w:t>.</w:t>
      </w:r>
    </w:p>
    <w:p w14:paraId="72EE0355" w14:textId="003CE341" w:rsidR="00721DA0" w:rsidRPr="00BD57EC" w:rsidRDefault="00721DA0" w:rsidP="006C6BCE">
      <w:pPr>
        <w:numPr>
          <w:ilvl w:val="0"/>
          <w:numId w:val="3"/>
        </w:numPr>
        <w:spacing w:before="40"/>
        <w:ind w:left="714" w:hanging="357"/>
      </w:pPr>
      <w:r w:rsidRPr="00BD57EC">
        <w:t xml:space="preserve">Pismo </w:t>
      </w:r>
      <w:r w:rsidR="00324515" w:rsidRPr="00BD57EC">
        <w:t xml:space="preserve">Śląskiego </w:t>
      </w:r>
      <w:r w:rsidRPr="00BD57EC">
        <w:t xml:space="preserve">Wojewódzkiego </w:t>
      </w:r>
      <w:r w:rsidR="00324515" w:rsidRPr="00BD57EC">
        <w:t xml:space="preserve">Konserwatora </w:t>
      </w:r>
      <w:r w:rsidRPr="00BD57EC">
        <w:t>Zabytków z</w:t>
      </w:r>
      <w:r w:rsidR="00BD57EC" w:rsidRPr="00BD57EC">
        <w:t xml:space="preserve"> 31 października</w:t>
      </w:r>
      <w:r w:rsidRPr="00BD57EC">
        <w:t xml:space="preserve"> </w:t>
      </w:r>
      <w:r w:rsidR="001D338A" w:rsidRPr="00BD57EC">
        <w:t>20</w:t>
      </w:r>
      <w:r w:rsidR="00BD57EC" w:rsidRPr="00BD57EC">
        <w:t>24</w:t>
      </w:r>
      <w:r w:rsidRPr="00BD57EC">
        <w:t> r. o sygnaturze B-NR.</w:t>
      </w:r>
      <w:r w:rsidR="00BD57EC" w:rsidRPr="00BD57EC">
        <w:t>0522</w:t>
      </w:r>
      <w:r w:rsidRPr="00BD57EC">
        <w:t>.</w:t>
      </w:r>
      <w:r w:rsidR="00BD57EC" w:rsidRPr="00BD57EC">
        <w:t>39</w:t>
      </w:r>
      <w:r w:rsidRPr="00BD57EC">
        <w:t>.20</w:t>
      </w:r>
      <w:r w:rsidR="00BD57EC" w:rsidRPr="00BD57EC">
        <w:t>24</w:t>
      </w:r>
      <w:r w:rsidR="001D338A" w:rsidRPr="00BD57EC">
        <w:t>9</w:t>
      </w:r>
      <w:r w:rsidRPr="00BD57EC">
        <w:t>.</w:t>
      </w:r>
      <w:r w:rsidR="00BD57EC" w:rsidRPr="00BD57EC">
        <w:t>MM</w:t>
      </w:r>
      <w:r w:rsidRPr="00BD57EC">
        <w:t>.</w:t>
      </w:r>
    </w:p>
    <w:bookmarkEnd w:id="8"/>
    <w:p w14:paraId="3002D26F" w14:textId="77777777" w:rsidR="00721DA0" w:rsidRPr="004A1313" w:rsidRDefault="00721DA0" w:rsidP="00721DA0"/>
    <w:p w14:paraId="774FBE38" w14:textId="77777777" w:rsidR="00470708" w:rsidRPr="004D46D5" w:rsidRDefault="00470708" w:rsidP="00366B04">
      <w:pPr>
        <w:pStyle w:val="Nagwek2"/>
        <w:numPr>
          <w:ilvl w:val="1"/>
          <w:numId w:val="2"/>
        </w:numPr>
        <w:ind w:left="1276"/>
      </w:pPr>
      <w:bookmarkStart w:id="9" w:name="_Toc470597597"/>
      <w:bookmarkStart w:id="10" w:name="_Toc469380987"/>
      <w:bookmarkStart w:id="11" w:name="_Toc5096696"/>
      <w:bookmarkStart w:id="12" w:name="_Toc203421699"/>
      <w:r w:rsidRPr="004D46D5">
        <w:t xml:space="preserve">Cel i </w:t>
      </w:r>
      <w:proofErr w:type="spellStart"/>
      <w:r w:rsidRPr="004D46D5">
        <w:t>zakres</w:t>
      </w:r>
      <w:proofErr w:type="spellEnd"/>
      <w:r w:rsidRPr="004D46D5">
        <w:t xml:space="preserve"> </w:t>
      </w:r>
      <w:proofErr w:type="spellStart"/>
      <w:r w:rsidRPr="004D46D5">
        <w:t>prognozy</w:t>
      </w:r>
      <w:bookmarkEnd w:id="9"/>
      <w:bookmarkEnd w:id="10"/>
      <w:bookmarkEnd w:id="11"/>
      <w:bookmarkEnd w:id="12"/>
      <w:proofErr w:type="spellEnd"/>
    </w:p>
    <w:p w14:paraId="494158A3" w14:textId="69C3C84A" w:rsidR="00470708" w:rsidRPr="00AF370E" w:rsidRDefault="00470708">
      <w:pPr>
        <w:rPr>
          <w:highlight w:val="yellow"/>
        </w:rPr>
      </w:pPr>
      <w:r w:rsidRPr="004A1313">
        <w:t xml:space="preserve">Niniejsza prognoza oddziaływania na środowisko dotyczy </w:t>
      </w:r>
      <w:r w:rsidR="00C93557">
        <w:t xml:space="preserve">miejscowego planu zagospodarowania przestrzennego </w:t>
      </w:r>
      <w:r w:rsidR="0000120B">
        <w:t>terenów położonych w sołectwach Rudziczka, Suszec, Kryry, Radostowice</w:t>
      </w:r>
      <w:r w:rsidR="0000120B" w:rsidRPr="004A1313">
        <w:t xml:space="preserve"> </w:t>
      </w:r>
      <w:r w:rsidRPr="004A1313">
        <w:t xml:space="preserve">(zwany dalej </w:t>
      </w:r>
      <w:r w:rsidR="00C93557">
        <w:t>plan</w:t>
      </w:r>
      <w:r w:rsidR="00C82C4E">
        <w:t>em</w:t>
      </w:r>
      <w:r w:rsidRPr="004A1313">
        <w:t>).</w:t>
      </w:r>
    </w:p>
    <w:p w14:paraId="6AF24D70" w14:textId="77777777" w:rsidR="006A088E" w:rsidRDefault="006A088E" w:rsidP="006A088E">
      <w:r w:rsidRPr="00181A66">
        <w:t xml:space="preserve">Celem wykonania Prognozy jest identyfikacja potencjalnych oddziaływań na środowisko będących wynikiem realizacji zamierzeń wynikających z </w:t>
      </w:r>
      <w:r w:rsidR="00544BA1">
        <w:t>planu</w:t>
      </w:r>
      <w:r w:rsidRPr="00181A66">
        <w:t xml:space="preserve"> oraz ocena ich stopnia, a także określenie czy w należyty sposób został uwzględniony w ocenianym dokumencie interes środowiska przyrodniczego i kulturowego.</w:t>
      </w:r>
    </w:p>
    <w:p w14:paraId="61A5480A" w14:textId="782E1F7C" w:rsidR="00BB51F4" w:rsidRDefault="00BB51F4" w:rsidP="009571B5">
      <w:pPr>
        <w:tabs>
          <w:tab w:val="left" w:pos="851"/>
        </w:tabs>
        <w:suppressAutoHyphens w:val="0"/>
        <w:autoSpaceDE w:val="0"/>
        <w:autoSpaceDN w:val="0"/>
        <w:adjustRightInd w:val="0"/>
      </w:pPr>
      <w:r>
        <w:t>W</w:t>
      </w:r>
      <w:r w:rsidR="00F32AB7">
        <w:t xml:space="preserve"> </w:t>
      </w:r>
      <w:r w:rsidR="009571B5" w:rsidRPr="00BB51F4">
        <w:t>obszar</w:t>
      </w:r>
      <w:r w:rsidR="00073D7C">
        <w:t>ach</w:t>
      </w:r>
      <w:r w:rsidR="009571B5" w:rsidRPr="00BB51F4">
        <w:t xml:space="preserve"> objęty</w:t>
      </w:r>
      <w:r w:rsidR="00073D7C">
        <w:t>ch</w:t>
      </w:r>
      <w:r w:rsidR="009571B5" w:rsidRPr="00BB51F4">
        <w:t xml:space="preserve"> planem zakazano </w:t>
      </w:r>
      <w:r w:rsidRPr="00BB51F4">
        <w:t>realizacji</w:t>
      </w:r>
      <w:r w:rsidR="009571B5" w:rsidRPr="00BB51F4">
        <w:t xml:space="preserve"> przedsięwzięć mogących zawsze znacząco oddziaływać na środowisko </w:t>
      </w:r>
      <w:r w:rsidRPr="00BB51F4">
        <w:t>za wyjątkiem:</w:t>
      </w:r>
    </w:p>
    <w:p w14:paraId="6772A23F" w14:textId="77777777" w:rsidR="00BB51F4" w:rsidRPr="00BB51F4" w:rsidRDefault="00BB51F4" w:rsidP="00BB51F4">
      <w:pPr>
        <w:pStyle w:val="Akapitzlist"/>
        <w:numPr>
          <w:ilvl w:val="0"/>
          <w:numId w:val="40"/>
        </w:numPr>
        <w:tabs>
          <w:tab w:val="left" w:pos="851"/>
        </w:tabs>
        <w:spacing w:line="264" w:lineRule="auto"/>
        <w:ind w:left="714" w:hanging="357"/>
        <w:rPr>
          <w:rFonts w:ascii="Verdana" w:hAnsi="Verdana"/>
          <w:sz w:val="20"/>
          <w:u w:color="000000"/>
        </w:rPr>
      </w:pPr>
      <w:r w:rsidRPr="00BB51F4">
        <w:rPr>
          <w:rFonts w:ascii="Verdana" w:hAnsi="Verdana"/>
          <w:sz w:val="20"/>
          <w:u w:color="000000"/>
        </w:rPr>
        <w:t>inwestycji celu publicznego,</w:t>
      </w:r>
    </w:p>
    <w:p w14:paraId="5C7C81AB" w14:textId="77777777" w:rsidR="00BB51F4" w:rsidRPr="00BB51F4" w:rsidRDefault="00BB51F4" w:rsidP="00BB51F4">
      <w:pPr>
        <w:pStyle w:val="Akapitzlist"/>
        <w:numPr>
          <w:ilvl w:val="0"/>
          <w:numId w:val="40"/>
        </w:numPr>
        <w:tabs>
          <w:tab w:val="left" w:pos="851"/>
        </w:tabs>
        <w:spacing w:line="264" w:lineRule="auto"/>
        <w:ind w:left="714" w:hanging="357"/>
        <w:rPr>
          <w:rFonts w:ascii="Verdana" w:hAnsi="Verdana"/>
          <w:sz w:val="20"/>
          <w:u w:color="000000"/>
        </w:rPr>
      </w:pPr>
      <w:r w:rsidRPr="00BB51F4">
        <w:rPr>
          <w:rFonts w:ascii="Verdana" w:hAnsi="Verdana"/>
          <w:sz w:val="20"/>
          <w:u w:color="000000"/>
        </w:rPr>
        <w:t>poszukiwania, rozpoznawania i wydobywania kopalin,</w:t>
      </w:r>
    </w:p>
    <w:p w14:paraId="70B1F69F" w14:textId="77777777" w:rsidR="00BB51F4" w:rsidRPr="00BB51F4" w:rsidRDefault="00BB51F4" w:rsidP="00BB51F4">
      <w:pPr>
        <w:pStyle w:val="Akapitzlist"/>
        <w:numPr>
          <w:ilvl w:val="0"/>
          <w:numId w:val="40"/>
        </w:numPr>
        <w:tabs>
          <w:tab w:val="left" w:pos="851"/>
        </w:tabs>
        <w:spacing w:line="264" w:lineRule="auto"/>
        <w:ind w:left="714" w:hanging="357"/>
        <w:rPr>
          <w:rFonts w:ascii="Verdana" w:hAnsi="Verdana"/>
          <w:sz w:val="20"/>
          <w:u w:color="000000"/>
        </w:rPr>
      </w:pPr>
      <w:r w:rsidRPr="00BB51F4">
        <w:rPr>
          <w:rFonts w:ascii="Verdana" w:hAnsi="Verdana"/>
          <w:sz w:val="20"/>
          <w:u w:color="000000"/>
        </w:rPr>
        <w:t>garaży, parkingów samochodowych lub zespołów parkingów wraz z towarzyszącą im infrastrukturą o powierzchni użytkowej nie mniejszej niż 0,5 ha,</w:t>
      </w:r>
    </w:p>
    <w:p w14:paraId="467D5690" w14:textId="77777777" w:rsidR="00BB51F4" w:rsidRPr="00BB51F4" w:rsidRDefault="00BB51F4" w:rsidP="00BB51F4">
      <w:pPr>
        <w:pStyle w:val="Akapitzlist"/>
        <w:numPr>
          <w:ilvl w:val="0"/>
          <w:numId w:val="40"/>
        </w:numPr>
        <w:tabs>
          <w:tab w:val="left" w:pos="851"/>
        </w:tabs>
        <w:spacing w:line="264" w:lineRule="auto"/>
        <w:ind w:left="714" w:hanging="357"/>
        <w:rPr>
          <w:rFonts w:ascii="Verdana" w:hAnsi="Verdana"/>
          <w:sz w:val="20"/>
          <w:u w:color="000000"/>
        </w:rPr>
      </w:pPr>
      <w:r w:rsidRPr="00BB51F4">
        <w:rPr>
          <w:rFonts w:ascii="Verdana" w:hAnsi="Verdana"/>
          <w:sz w:val="20"/>
          <w:u w:color="000000"/>
        </w:rPr>
        <w:t>budowli przeciwpowodziowych,</w:t>
      </w:r>
    </w:p>
    <w:p w14:paraId="3DC0A2F6" w14:textId="22388F09" w:rsidR="00BB51F4" w:rsidRPr="00BB51F4" w:rsidRDefault="00BB51F4" w:rsidP="00BB51F4">
      <w:pPr>
        <w:pStyle w:val="Akapitzlist"/>
        <w:numPr>
          <w:ilvl w:val="0"/>
          <w:numId w:val="40"/>
        </w:numPr>
        <w:tabs>
          <w:tab w:val="left" w:pos="851"/>
        </w:tabs>
        <w:spacing w:line="264" w:lineRule="auto"/>
        <w:ind w:left="714" w:hanging="357"/>
        <w:rPr>
          <w:rFonts w:ascii="Verdana" w:hAnsi="Verdana"/>
          <w:sz w:val="20"/>
          <w:u w:color="000000"/>
        </w:rPr>
      </w:pPr>
      <w:r w:rsidRPr="00BB51F4">
        <w:rPr>
          <w:rFonts w:ascii="Verdana" w:hAnsi="Verdana"/>
          <w:sz w:val="20"/>
          <w:u w:color="000000"/>
        </w:rPr>
        <w:lastRenderedPageBreak/>
        <w:t>zabudowy przemysłowej, w tym zabudowy systemami fotowoltaicznymi, lub magazynowej, wraz z towarzyszącą jej infrastrukturą,</w:t>
      </w:r>
    </w:p>
    <w:p w14:paraId="41919DE3" w14:textId="39098859" w:rsidR="009571B5" w:rsidRPr="00BB51F4" w:rsidRDefault="00BB51F4" w:rsidP="00BB51F4">
      <w:pPr>
        <w:pStyle w:val="Akapitzlist"/>
        <w:numPr>
          <w:ilvl w:val="0"/>
          <w:numId w:val="40"/>
        </w:numPr>
        <w:tabs>
          <w:tab w:val="left" w:pos="851"/>
        </w:tabs>
        <w:spacing w:line="264" w:lineRule="auto"/>
        <w:ind w:left="714" w:hanging="357"/>
        <w:rPr>
          <w:rFonts w:ascii="Verdana" w:hAnsi="Verdana"/>
          <w:sz w:val="20"/>
        </w:rPr>
      </w:pPr>
      <w:r w:rsidRPr="00BB51F4">
        <w:rPr>
          <w:rFonts w:ascii="Verdana" w:hAnsi="Verdana"/>
          <w:sz w:val="20"/>
          <w:u w:color="000000"/>
        </w:rPr>
        <w:t>zabudowy przemysłowo-usługowej, usługowej, magazynowej, instalacji</w:t>
      </w:r>
      <w:r w:rsidR="009571B5" w:rsidRPr="00BB51F4">
        <w:rPr>
          <w:rFonts w:ascii="Verdana" w:hAnsi="Verdana"/>
          <w:sz w:val="20"/>
        </w:rPr>
        <w:t>.</w:t>
      </w:r>
    </w:p>
    <w:p w14:paraId="44464AC2" w14:textId="6ED33B7A" w:rsidR="00BB51F4" w:rsidRPr="00BB51F4" w:rsidRDefault="00BB51F4" w:rsidP="00B97947">
      <w:pPr>
        <w:tabs>
          <w:tab w:val="left" w:pos="851"/>
        </w:tabs>
      </w:pPr>
      <w:r w:rsidRPr="00BB51F4">
        <w:t>Na obszar</w:t>
      </w:r>
      <w:r w:rsidR="00073D7C">
        <w:t>ach</w:t>
      </w:r>
      <w:r w:rsidRPr="00BB51F4">
        <w:t xml:space="preserve"> objęty</w:t>
      </w:r>
      <w:r w:rsidR="00073D7C">
        <w:t>ch</w:t>
      </w:r>
      <w:r w:rsidRPr="00BB51F4">
        <w:t xml:space="preserve"> planem ustalono zakaz gospodarowania odpadami, za wyjątkiem terenu 1P-IOP.</w:t>
      </w:r>
    </w:p>
    <w:p w14:paraId="0C3FB051" w14:textId="41D54515" w:rsidR="00544BA1" w:rsidRDefault="00BB51F4" w:rsidP="009571B5">
      <w:pPr>
        <w:rPr>
          <w:u w:color="000000"/>
        </w:rPr>
      </w:pPr>
      <w:r>
        <w:rPr>
          <w:szCs w:val="20"/>
        </w:rPr>
        <w:t xml:space="preserve">Zakazano </w:t>
      </w:r>
      <w:r w:rsidRPr="007A54A2">
        <w:rPr>
          <w:u w:color="000000"/>
        </w:rPr>
        <w:t>lokalizowania zakładów stwarzających zagrożenie dla życia lub zdrowia ludzi, a w szczególności ryzyko wystąpienia poważnych awarii przemysłowych</w:t>
      </w:r>
      <w:r>
        <w:rPr>
          <w:u w:color="000000"/>
        </w:rPr>
        <w:t>.</w:t>
      </w:r>
    </w:p>
    <w:p w14:paraId="714904F3" w14:textId="656C1051" w:rsidR="00BB51F4" w:rsidRPr="00634EF4" w:rsidRDefault="00BB51F4" w:rsidP="009571B5">
      <w:pPr>
        <w:rPr>
          <w:szCs w:val="20"/>
        </w:rPr>
      </w:pPr>
      <w:r>
        <w:rPr>
          <w:szCs w:val="20"/>
        </w:rPr>
        <w:t xml:space="preserve">Zakazano również </w:t>
      </w:r>
      <w:r w:rsidRPr="007A54A2">
        <w:rPr>
          <w:u w:color="000000"/>
        </w:rPr>
        <w:t>zagospodarowania i użytkowania terenów w sposób stwarzający ponadnormatywne uciążliwości dla sąsiednich nieruchomości, w szczególności w zakresie emisji zanieczyszczeń powietrza, wytwarzania hałasu i wibracji, emisji pola elektromagnetycznego, w tym lokalizacji i eksploatacji instalacji i urządzeń powodujących ponadnormatywną emisję substancji i energii</w:t>
      </w:r>
    </w:p>
    <w:p w14:paraId="025BD2F8" w14:textId="77777777" w:rsidR="009571B5" w:rsidRDefault="009571B5" w:rsidP="00AB23E9">
      <w:bookmarkStart w:id="13" w:name="_Toc470597598"/>
      <w:bookmarkStart w:id="14" w:name="_Toc469380988"/>
    </w:p>
    <w:p w14:paraId="17B928C5" w14:textId="3F5D9C89" w:rsidR="00AB23E9" w:rsidRPr="00AB23E9" w:rsidRDefault="00C82C4E" w:rsidP="00AB23E9">
      <w:r>
        <w:t>P</w:t>
      </w:r>
      <w:r w:rsidR="00AB23E9" w:rsidRPr="00F92F7D">
        <w:t xml:space="preserve">lan opracowano na podstawie Uchwały Nr </w:t>
      </w:r>
      <w:r w:rsidR="00994E06" w:rsidRPr="00994E06">
        <w:t>L</w:t>
      </w:r>
      <w:r w:rsidR="0000120B">
        <w:t>V</w:t>
      </w:r>
      <w:r w:rsidR="00994E06" w:rsidRPr="00994E06">
        <w:t>I/</w:t>
      </w:r>
      <w:r w:rsidR="0000120B">
        <w:t>508</w:t>
      </w:r>
      <w:r w:rsidR="00634EF4">
        <w:t>/</w:t>
      </w:r>
      <w:r w:rsidR="00994E06" w:rsidRPr="00994E06">
        <w:t>20</w:t>
      </w:r>
      <w:r w:rsidR="0000120B">
        <w:t>23</w:t>
      </w:r>
      <w:r w:rsidR="00994E06" w:rsidRPr="00994E06">
        <w:t xml:space="preserve"> Rady Gminy Suszec z</w:t>
      </w:r>
      <w:r w:rsidR="00994E06">
        <w:t> </w:t>
      </w:r>
      <w:r w:rsidR="00994E06" w:rsidRPr="00994E06">
        <w:t xml:space="preserve">dnia </w:t>
      </w:r>
      <w:r w:rsidR="0000120B">
        <w:t>25</w:t>
      </w:r>
      <w:r w:rsidR="00994E06" w:rsidRPr="00994E06">
        <w:t> </w:t>
      </w:r>
      <w:r w:rsidR="0000120B">
        <w:t>maja</w:t>
      </w:r>
      <w:r w:rsidR="00994E06" w:rsidRPr="00994E06">
        <w:t xml:space="preserve"> 20</w:t>
      </w:r>
      <w:r w:rsidR="0000120B">
        <w:t>23</w:t>
      </w:r>
      <w:r w:rsidR="00994E06" w:rsidRPr="00994E06">
        <w:t xml:space="preserve"> r. w sprawie przystąpienia do sporządzenia miejscowego planu zagospodarowania przestrzennego </w:t>
      </w:r>
      <w:r w:rsidR="0000120B">
        <w:t xml:space="preserve">terenów położonych w sołectwach Rudziczka, Suszec, Kryry, Radostowice, zmienionej uchwałą nr LXVI/614/2024 Rady Gminy Suszec z dnia 28 marca 2024 r. w sprawie zmiany uchwały o </w:t>
      </w:r>
      <w:r w:rsidR="0000120B" w:rsidRPr="00994E06">
        <w:t>przystąpieni</w:t>
      </w:r>
      <w:r w:rsidR="0000120B">
        <w:t>u</w:t>
      </w:r>
      <w:r w:rsidR="0000120B" w:rsidRPr="00994E06">
        <w:t xml:space="preserve"> do sporządzenia miejscowego planu zagospodarowania przestrzennego </w:t>
      </w:r>
      <w:r w:rsidR="0000120B">
        <w:t>terenów położonych w sołectwach Rudziczka, Suszec, Kryry, Radostowice</w:t>
      </w:r>
      <w:r w:rsidR="00AB23E9" w:rsidRPr="00544BA1">
        <w:t>.</w:t>
      </w:r>
    </w:p>
    <w:p w14:paraId="355DDBA5" w14:textId="77777777" w:rsidR="00AB23E9" w:rsidRPr="00827189" w:rsidRDefault="00AB23E9" w:rsidP="00AB23E9">
      <w:r>
        <w:t xml:space="preserve">Prognoza oddziaływania na środowisko jest elementem strategicznej </w:t>
      </w:r>
      <w:r w:rsidRPr="00827189">
        <w:t>oce</w:t>
      </w:r>
      <w:r>
        <w:t>ny oddziaływania na środowisko, przez którą</w:t>
      </w:r>
      <w:r w:rsidRPr="00827189">
        <w:t xml:space="preserve"> rozumie się postępowanie w sprawie oceny oddziaływania na środowisko skutków realizacji programu obejmujące w szczególności:</w:t>
      </w:r>
    </w:p>
    <w:p w14:paraId="6CC01DC2" w14:textId="77777777" w:rsidR="00AB23E9" w:rsidRPr="00AB23E9" w:rsidRDefault="00AB23E9" w:rsidP="008E04D5">
      <w:pPr>
        <w:numPr>
          <w:ilvl w:val="0"/>
          <w:numId w:val="14"/>
        </w:numPr>
        <w:suppressAutoHyphens w:val="0"/>
        <w:ind w:left="714" w:hanging="357"/>
        <w:contextualSpacing/>
      </w:pPr>
      <w:r w:rsidRPr="00AB23E9">
        <w:t>uzgodnienie stopnia szczegółowości informacji zawartych w prognozie oddziaływania na środowisko,</w:t>
      </w:r>
    </w:p>
    <w:p w14:paraId="21428CFF" w14:textId="77777777" w:rsidR="00AB23E9" w:rsidRPr="00AB23E9" w:rsidRDefault="00AB23E9" w:rsidP="008E04D5">
      <w:pPr>
        <w:numPr>
          <w:ilvl w:val="0"/>
          <w:numId w:val="14"/>
        </w:numPr>
        <w:suppressAutoHyphens w:val="0"/>
        <w:ind w:left="714" w:hanging="357"/>
        <w:contextualSpacing/>
      </w:pPr>
      <w:r w:rsidRPr="00AB23E9">
        <w:t>sporządzenie prognozy oddziaływania na środowisko,</w:t>
      </w:r>
    </w:p>
    <w:p w14:paraId="1127CD4F" w14:textId="77777777" w:rsidR="00AB23E9" w:rsidRPr="00AB23E9" w:rsidRDefault="00AB23E9" w:rsidP="008E04D5">
      <w:pPr>
        <w:numPr>
          <w:ilvl w:val="0"/>
          <w:numId w:val="14"/>
        </w:numPr>
        <w:suppressAutoHyphens w:val="0"/>
        <w:ind w:left="714" w:hanging="357"/>
        <w:contextualSpacing/>
      </w:pPr>
      <w:r w:rsidRPr="00AB23E9">
        <w:t>uzyskanie wymaganych ustawą opinii,</w:t>
      </w:r>
    </w:p>
    <w:p w14:paraId="3EFC0BCB" w14:textId="77777777" w:rsidR="00AB23E9" w:rsidRPr="00AB23E9" w:rsidRDefault="00AB23E9" w:rsidP="008E04D5">
      <w:pPr>
        <w:numPr>
          <w:ilvl w:val="0"/>
          <w:numId w:val="14"/>
        </w:numPr>
        <w:suppressAutoHyphens w:val="0"/>
        <w:ind w:left="714" w:hanging="357"/>
        <w:contextualSpacing/>
      </w:pPr>
      <w:r w:rsidRPr="00AB23E9">
        <w:t>zapewnienie możliwości udziału społeczeństwa w postępowaniu.</w:t>
      </w:r>
    </w:p>
    <w:p w14:paraId="665D3825" w14:textId="31D9D08E" w:rsidR="00AB23E9" w:rsidRPr="00337A43" w:rsidRDefault="00AB23E9" w:rsidP="00AB23E9">
      <w:r w:rsidRPr="00827189">
        <w:t>Niniejsza prognoza została wykonana z uwzględnienie</w:t>
      </w:r>
      <w:r>
        <w:t>m zakresu określonego w</w:t>
      </w:r>
      <w:r w:rsidR="006C6BCE">
        <w:t> </w:t>
      </w:r>
      <w:r>
        <w:t>art.</w:t>
      </w:r>
      <w:r w:rsidRPr="00827189">
        <w:t xml:space="preserve"> 51 Ustawy z dnia 3 października 2008 roku o udostępnianiu informacji o</w:t>
      </w:r>
      <w:r w:rsidR="006C6BCE">
        <w:t> </w:t>
      </w:r>
      <w:r w:rsidRPr="00827189">
        <w:t>środowisku i</w:t>
      </w:r>
      <w:r>
        <w:t> </w:t>
      </w:r>
      <w:r w:rsidRPr="00827189">
        <w:t xml:space="preserve">jego ochronie, udziale społeczeństwa w ochronie środowiska oraz ocenach oddziaływania na </w:t>
      </w:r>
      <w:r w:rsidRPr="003002DB">
        <w:t>środowisko (tekst jednolity Dz. U. z 20</w:t>
      </w:r>
      <w:r w:rsidR="00FB254E" w:rsidRPr="003002DB">
        <w:t>2</w:t>
      </w:r>
      <w:r w:rsidR="00BD57EC">
        <w:t>4</w:t>
      </w:r>
      <w:r w:rsidR="00FB254E" w:rsidRPr="003002DB">
        <w:t xml:space="preserve"> r., poz. </w:t>
      </w:r>
      <w:r w:rsidR="00BD57EC">
        <w:t>1112</w:t>
      </w:r>
      <w:r w:rsidR="003002DB" w:rsidRPr="003002DB">
        <w:t xml:space="preserve"> ze zm.</w:t>
      </w:r>
      <w:r w:rsidRPr="003002DB">
        <w:t>).</w:t>
      </w:r>
    </w:p>
    <w:p w14:paraId="6460E131" w14:textId="77777777" w:rsidR="00AE1FD4" w:rsidRDefault="00AE1FD4" w:rsidP="00AB23E9">
      <w:pPr>
        <w:rPr>
          <w:szCs w:val="20"/>
        </w:rPr>
      </w:pPr>
    </w:p>
    <w:p w14:paraId="213FD5A2" w14:textId="5346F63A" w:rsidR="00AB23E9" w:rsidRPr="00AB23E9" w:rsidRDefault="00AB23E9" w:rsidP="00AB23E9">
      <w:pPr>
        <w:rPr>
          <w:szCs w:val="20"/>
        </w:rPr>
      </w:pPr>
      <w:r w:rsidRPr="00AB23E9">
        <w:rPr>
          <w:szCs w:val="20"/>
        </w:rPr>
        <w:t>Prognoza zawiera:</w:t>
      </w:r>
    </w:p>
    <w:p w14:paraId="28F37ACD"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informacje o zawartości, głównych celach projektowanego dokumentu oraz jego powiązaniach z innymi dokumentami,</w:t>
      </w:r>
    </w:p>
    <w:p w14:paraId="1FBAC0DF"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informacje o metodach zastosowanych przy sporządzaniu prognozy,</w:t>
      </w:r>
    </w:p>
    <w:p w14:paraId="5A85FFE7"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propozycje dotyczące przewidywanych metod analizy skutków realizacji postanowień projektowanego dokumentu oraz częstotliwości jej przeprowadzania,</w:t>
      </w:r>
    </w:p>
    <w:p w14:paraId="61B73967"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informacje o możliwym transgenicznym oddziaływaniu na środowisko,</w:t>
      </w:r>
    </w:p>
    <w:p w14:paraId="4D220141" w14:textId="77777777" w:rsidR="00AB23E9" w:rsidRPr="00AB23E9" w:rsidRDefault="00AB23E9" w:rsidP="008E04D5">
      <w:pPr>
        <w:pStyle w:val="Akapitzlist"/>
        <w:numPr>
          <w:ilvl w:val="0"/>
          <w:numId w:val="11"/>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streszczenie sporządzone w języku niespecjalistycznym.</w:t>
      </w:r>
    </w:p>
    <w:p w14:paraId="2C96F67A" w14:textId="77777777" w:rsidR="00AB23E9" w:rsidRPr="00AB23E9" w:rsidRDefault="00AB23E9" w:rsidP="00AB23E9">
      <w:pPr>
        <w:rPr>
          <w:szCs w:val="20"/>
        </w:rPr>
      </w:pPr>
    </w:p>
    <w:p w14:paraId="367A7452" w14:textId="77777777" w:rsidR="00AB23E9" w:rsidRPr="00AB23E9" w:rsidRDefault="00AB23E9" w:rsidP="00AB23E9">
      <w:pPr>
        <w:rPr>
          <w:szCs w:val="20"/>
        </w:rPr>
      </w:pPr>
      <w:r w:rsidRPr="00AB23E9">
        <w:rPr>
          <w:szCs w:val="20"/>
        </w:rPr>
        <w:t>Niniejsza prognoza określa, analizuje i ocenia:</w:t>
      </w:r>
    </w:p>
    <w:p w14:paraId="12CD4B01"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istniejący stan środowiska oraz potencjalne zmiany tego stanu w przypadku braku realizacji projektowanego dokumentu,</w:t>
      </w:r>
    </w:p>
    <w:p w14:paraId="68C31757"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stan środowiska na obszarach objętych przewidywanym znaczącym oddziaływaniem,</w:t>
      </w:r>
    </w:p>
    <w:p w14:paraId="1F63445E"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lastRenderedPageBreak/>
        <w:t>istniejące problemy ochrony środowiska z punktu widzenia realizacji projektowanego dokumentu, w szczególności dotyczącej obszarów podlegającej ochronie na podstawie ustawy z dnia 16 kwietnie 2004</w:t>
      </w:r>
      <w:r w:rsidR="006C6BCE">
        <w:rPr>
          <w:rFonts w:ascii="Verdana" w:hAnsi="Verdana"/>
          <w:sz w:val="20"/>
        </w:rPr>
        <w:t> </w:t>
      </w:r>
      <w:r w:rsidRPr="00AB23E9">
        <w:rPr>
          <w:rFonts w:ascii="Verdana" w:hAnsi="Verdana"/>
          <w:sz w:val="20"/>
        </w:rPr>
        <w:t>r. o</w:t>
      </w:r>
      <w:r w:rsidR="006C6BCE">
        <w:rPr>
          <w:rFonts w:ascii="Verdana" w:hAnsi="Verdana"/>
          <w:sz w:val="20"/>
        </w:rPr>
        <w:t> </w:t>
      </w:r>
      <w:r w:rsidRPr="00AB23E9">
        <w:rPr>
          <w:rFonts w:ascii="Verdana" w:hAnsi="Verdana"/>
          <w:sz w:val="20"/>
        </w:rPr>
        <w:t>ochronie przyrody,</w:t>
      </w:r>
    </w:p>
    <w:p w14:paraId="3E4282DF"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cele ochrony środowiska ustanowione na szczeblu międzynarodowym, wspólnotowym i</w:t>
      </w:r>
      <w:r w:rsidR="006C6BCE">
        <w:rPr>
          <w:rFonts w:ascii="Verdana" w:hAnsi="Verdana"/>
          <w:sz w:val="20"/>
        </w:rPr>
        <w:t> </w:t>
      </w:r>
      <w:r w:rsidRPr="00AB23E9">
        <w:rPr>
          <w:rFonts w:ascii="Verdana" w:hAnsi="Verdana"/>
          <w:sz w:val="20"/>
        </w:rPr>
        <w:t>krajowym istotne z</w:t>
      </w:r>
      <w:r w:rsidR="006C6BCE">
        <w:rPr>
          <w:rFonts w:ascii="Verdana" w:hAnsi="Verdana"/>
          <w:sz w:val="20"/>
        </w:rPr>
        <w:t> </w:t>
      </w:r>
      <w:r w:rsidRPr="00AB23E9">
        <w:rPr>
          <w:rFonts w:ascii="Verdana" w:hAnsi="Verdana"/>
          <w:sz w:val="20"/>
        </w:rPr>
        <w:t>punktu widzenia projektowanego dokumentu, oraz sposoby, w</w:t>
      </w:r>
      <w:r w:rsidR="006C6BCE">
        <w:rPr>
          <w:rFonts w:ascii="Verdana" w:hAnsi="Verdana"/>
          <w:sz w:val="20"/>
        </w:rPr>
        <w:t> </w:t>
      </w:r>
      <w:r w:rsidRPr="00AB23E9">
        <w:rPr>
          <w:rFonts w:ascii="Verdana" w:hAnsi="Verdana"/>
          <w:sz w:val="20"/>
        </w:rPr>
        <w:t>jakich te cele i</w:t>
      </w:r>
      <w:r w:rsidR="006C6BCE">
        <w:rPr>
          <w:rFonts w:ascii="Verdana" w:hAnsi="Verdana"/>
          <w:sz w:val="20"/>
        </w:rPr>
        <w:t> </w:t>
      </w:r>
      <w:r w:rsidRPr="00AB23E9">
        <w:rPr>
          <w:rFonts w:ascii="Verdana" w:hAnsi="Verdana"/>
          <w:sz w:val="20"/>
        </w:rPr>
        <w:t>inne problemy środowiska zostały uwzględnione podczas opracowywania dokumentu,</w:t>
      </w:r>
    </w:p>
    <w:p w14:paraId="18A36BBF" w14:textId="77777777" w:rsidR="00AB23E9" w:rsidRPr="00AB23E9" w:rsidRDefault="00AB23E9" w:rsidP="008E04D5">
      <w:pPr>
        <w:pStyle w:val="Akapitzlist"/>
        <w:numPr>
          <w:ilvl w:val="0"/>
          <w:numId w:val="12"/>
        </w:numPr>
        <w:overflowPunct/>
        <w:autoSpaceDE/>
        <w:autoSpaceDN/>
        <w:adjustRightInd/>
        <w:spacing w:before="60" w:line="276" w:lineRule="auto"/>
        <w:contextualSpacing/>
        <w:jc w:val="both"/>
        <w:textAlignment w:val="auto"/>
        <w:rPr>
          <w:rFonts w:ascii="Verdana" w:hAnsi="Verdana"/>
          <w:sz w:val="20"/>
        </w:rPr>
      </w:pPr>
      <w:r w:rsidRPr="00AB23E9">
        <w:rPr>
          <w:rFonts w:ascii="Verdana" w:hAnsi="Verdana"/>
          <w:sz w:val="20"/>
        </w:rPr>
        <w:t>przewidywane znaczące oddziaływania, w tym oddziaływania bezpośrednie, pośrednie, wtórne, skumulowane, krótkoterminowe, średnioterminowe i długoterminowe, stałe i</w:t>
      </w:r>
      <w:r w:rsidR="006C6BCE">
        <w:rPr>
          <w:rFonts w:ascii="Verdana" w:hAnsi="Verdana"/>
          <w:sz w:val="20"/>
        </w:rPr>
        <w:t> </w:t>
      </w:r>
      <w:r w:rsidRPr="00AB23E9">
        <w:rPr>
          <w:rFonts w:ascii="Verdana" w:hAnsi="Verdana"/>
          <w:sz w:val="20"/>
        </w:rPr>
        <w:t>chwilowe oraz pozytywne i negatywne na cele i</w:t>
      </w:r>
      <w:r w:rsidR="006C6BCE">
        <w:rPr>
          <w:rFonts w:ascii="Verdana" w:hAnsi="Verdana"/>
          <w:sz w:val="20"/>
        </w:rPr>
        <w:t> </w:t>
      </w:r>
      <w:r w:rsidRPr="00AB23E9">
        <w:rPr>
          <w:rFonts w:ascii="Verdana" w:hAnsi="Verdana"/>
          <w:sz w:val="20"/>
        </w:rPr>
        <w:t>podmiot ochrony obszaru Natura 2000 oraz integralność tego obszaru, a</w:t>
      </w:r>
      <w:r w:rsidR="006C6BCE">
        <w:rPr>
          <w:rFonts w:ascii="Verdana" w:hAnsi="Verdana"/>
          <w:sz w:val="20"/>
        </w:rPr>
        <w:t> </w:t>
      </w:r>
      <w:r w:rsidRPr="00AB23E9">
        <w:rPr>
          <w:rFonts w:ascii="Verdana" w:hAnsi="Verdana"/>
          <w:sz w:val="20"/>
        </w:rPr>
        <w:t>także na środowisko, a</w:t>
      </w:r>
      <w:r w:rsidR="006C6BCE">
        <w:rPr>
          <w:rFonts w:ascii="Verdana" w:hAnsi="Verdana"/>
          <w:sz w:val="20"/>
        </w:rPr>
        <w:t> </w:t>
      </w:r>
      <w:r w:rsidRPr="00AB23E9">
        <w:rPr>
          <w:rFonts w:ascii="Verdana" w:hAnsi="Verdana"/>
          <w:sz w:val="20"/>
        </w:rPr>
        <w:t>w</w:t>
      </w:r>
      <w:r w:rsidR="006C6BCE">
        <w:rPr>
          <w:rFonts w:ascii="Verdana" w:hAnsi="Verdana"/>
          <w:sz w:val="20"/>
        </w:rPr>
        <w:t> </w:t>
      </w:r>
      <w:r w:rsidRPr="00AB23E9">
        <w:rPr>
          <w:rFonts w:ascii="Verdana" w:hAnsi="Verdana"/>
          <w:sz w:val="20"/>
        </w:rPr>
        <w:t>szczególności:</w:t>
      </w:r>
    </w:p>
    <w:p w14:paraId="506943D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różnorodność biologiczną,</w:t>
      </w:r>
    </w:p>
    <w:p w14:paraId="715C9DE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ludzi,</w:t>
      </w:r>
    </w:p>
    <w:p w14:paraId="0923222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zwierzęta,</w:t>
      </w:r>
    </w:p>
    <w:p w14:paraId="23E20DA8"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rośliny,</w:t>
      </w:r>
    </w:p>
    <w:p w14:paraId="3232B78E"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wodę,</w:t>
      </w:r>
    </w:p>
    <w:p w14:paraId="5EB88E0A"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powietrze,</w:t>
      </w:r>
    </w:p>
    <w:p w14:paraId="692DEC19"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powierzchnię ziemi,</w:t>
      </w:r>
    </w:p>
    <w:p w14:paraId="21C76C73"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krajobraz,</w:t>
      </w:r>
    </w:p>
    <w:p w14:paraId="7A984AC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klimat,</w:t>
      </w:r>
    </w:p>
    <w:p w14:paraId="3F7A57D7"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zasoby naturalne,</w:t>
      </w:r>
    </w:p>
    <w:p w14:paraId="5388A3F4"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zabytki,</w:t>
      </w:r>
    </w:p>
    <w:p w14:paraId="3C06A11B" w14:textId="77777777" w:rsidR="00AB23E9" w:rsidRPr="00AB23E9" w:rsidRDefault="00AB23E9" w:rsidP="008E04D5">
      <w:pPr>
        <w:pStyle w:val="Akapitzlist"/>
        <w:numPr>
          <w:ilvl w:val="0"/>
          <w:numId w:val="13"/>
        </w:numPr>
        <w:overflowPunct/>
        <w:autoSpaceDE/>
        <w:autoSpaceDN/>
        <w:adjustRightInd/>
        <w:spacing w:before="60" w:line="276" w:lineRule="auto"/>
        <w:ind w:left="1134"/>
        <w:contextualSpacing/>
        <w:jc w:val="both"/>
        <w:textAlignment w:val="auto"/>
        <w:rPr>
          <w:rFonts w:ascii="Verdana" w:hAnsi="Verdana"/>
          <w:sz w:val="20"/>
        </w:rPr>
      </w:pPr>
      <w:r w:rsidRPr="00AB23E9">
        <w:rPr>
          <w:rFonts w:ascii="Verdana" w:hAnsi="Verdana"/>
          <w:sz w:val="20"/>
        </w:rPr>
        <w:t>dobra materialne,</w:t>
      </w:r>
    </w:p>
    <w:p w14:paraId="655F5E00" w14:textId="77777777" w:rsidR="00AB23E9" w:rsidRPr="00827189" w:rsidRDefault="00AB23E9" w:rsidP="00AB23E9">
      <w:pPr>
        <w:ind w:left="709"/>
      </w:pPr>
      <w:r w:rsidRPr="00827189">
        <w:t>z uwzględnieniem zależności między tymi elementami środowiska i między oddziaływaniami na te elementy.</w:t>
      </w:r>
    </w:p>
    <w:p w14:paraId="16A613FF" w14:textId="77777777" w:rsidR="00F92F7D" w:rsidRDefault="00F92F7D" w:rsidP="00AB23E9"/>
    <w:p w14:paraId="7C59E9FC" w14:textId="77777777" w:rsidR="00AB23E9" w:rsidRPr="00827189" w:rsidRDefault="00AB23E9" w:rsidP="00AB23E9">
      <w:r>
        <w:t>Prognoza oddziaływania na środowisko p</w:t>
      </w:r>
      <w:r w:rsidRPr="00827189">
        <w:t>rzedstawia:</w:t>
      </w:r>
    </w:p>
    <w:p w14:paraId="20726C46" w14:textId="77777777" w:rsidR="00AB23E9" w:rsidRPr="00827189" w:rsidRDefault="00AB23E9" w:rsidP="008E04D5">
      <w:pPr>
        <w:numPr>
          <w:ilvl w:val="0"/>
          <w:numId w:val="15"/>
        </w:numPr>
        <w:suppressAutoHyphens w:val="0"/>
      </w:pPr>
      <w:r>
        <w:t>r</w:t>
      </w:r>
      <w:r w:rsidRPr="00827189">
        <w:t>ozwiązania mające na celu zapobieganie, ograniczenie lub kompensację przyrodniczą negatywnych oddziaływań na środowisko mogących być rezultatem realizacji projektowanego dokumentu,</w:t>
      </w:r>
    </w:p>
    <w:p w14:paraId="60B0797E" w14:textId="77777777" w:rsidR="00AB23E9" w:rsidRPr="00827189" w:rsidRDefault="00AB23E9" w:rsidP="008E04D5">
      <w:pPr>
        <w:numPr>
          <w:ilvl w:val="0"/>
          <w:numId w:val="15"/>
        </w:numPr>
        <w:suppressAutoHyphens w:val="0"/>
      </w:pPr>
      <w:r w:rsidRPr="00827189">
        <w:t>rozwiązania alternatywne do rozwiązań zawartych w projektowanym dokumencie wraz z uzasadnieniem ich wyboru oraz opis metod dokonywania oceny prowadzącej do tego wyboru albo wyjaśnienie braku rozwiązań alternatywnych, w</w:t>
      </w:r>
      <w:r>
        <w:t> </w:t>
      </w:r>
      <w:r w:rsidRPr="00827189">
        <w:t>tym wskazania napotkanych trudności wynikających z niedostatków techniki lub luk we współczesnej wiedzy.</w:t>
      </w:r>
    </w:p>
    <w:p w14:paraId="6D31BC39" w14:textId="77777777" w:rsidR="00F92F7D" w:rsidRDefault="00F92F7D" w:rsidP="00D22666"/>
    <w:p w14:paraId="280ED4AA" w14:textId="77777777" w:rsidR="00117B42" w:rsidRPr="0098383E" w:rsidRDefault="00117B42" w:rsidP="00D22666">
      <w:r w:rsidRPr="0098383E">
        <w:t>W szczególności w prognozie uwzględniono</w:t>
      </w:r>
      <w:r w:rsidR="00D14762" w:rsidRPr="0098383E">
        <w:t xml:space="preserve"> (zgodnie z uzgodnieniem RDOŚ)</w:t>
      </w:r>
      <w:r w:rsidRPr="0098383E">
        <w:t>:</w:t>
      </w:r>
    </w:p>
    <w:p w14:paraId="3D558BFB" w14:textId="794DE4A9" w:rsidR="00117B42" w:rsidRPr="0098383E" w:rsidRDefault="0098383E" w:rsidP="008E04D5">
      <w:pPr>
        <w:numPr>
          <w:ilvl w:val="0"/>
          <w:numId w:val="14"/>
        </w:numPr>
        <w:suppressAutoHyphens w:val="0"/>
        <w:spacing w:before="120"/>
        <w:contextualSpacing/>
      </w:pPr>
      <w:r w:rsidRPr="0098383E">
        <w:t>możliwość wystąpienia negatywnych oddziaływań na środowisko mogących być rezultatem zmiany dotychczasowego przeznaczenia terenów, w tym na występujący w granicach opracowania pomnik przyrody,</w:t>
      </w:r>
    </w:p>
    <w:p w14:paraId="036AEF81" w14:textId="02F2DB2F" w:rsidR="0098383E" w:rsidRPr="0098383E" w:rsidRDefault="0098383E" w:rsidP="008E04D5">
      <w:pPr>
        <w:numPr>
          <w:ilvl w:val="0"/>
          <w:numId w:val="14"/>
        </w:numPr>
        <w:suppressAutoHyphens w:val="0"/>
        <w:spacing w:before="120"/>
        <w:contextualSpacing/>
      </w:pPr>
      <w:r w:rsidRPr="0098383E">
        <w:t xml:space="preserve">wpływ realizacji zapisów przedmiotowego dokumentu na funkcjonowanie korytarzy ekologicznych określonych w dokumencie „Opracowanie </w:t>
      </w:r>
      <w:proofErr w:type="spellStart"/>
      <w:r w:rsidRPr="0098383E">
        <w:t>ekofizjograficzne</w:t>
      </w:r>
      <w:proofErr w:type="spellEnd"/>
      <w:r w:rsidRPr="0098383E">
        <w:t xml:space="preserve"> do Planu Zagospodarowania Przestrzennego Województwa Śląskiego” (Centrum Dziedzictwa Przyrody Górnego Śląska, Katowice, 2015), ze szczególnym uwzględnieniem regionalnego korytarza migracji ptaków „</w:t>
      </w:r>
      <w:r w:rsidR="00656BD9">
        <w:t>Zbiornik Goczałkowicki – Zbiornik Rybnicki</w:t>
      </w:r>
      <w:r w:rsidRPr="0098383E">
        <w:t>”,</w:t>
      </w:r>
    </w:p>
    <w:p w14:paraId="4969A21C" w14:textId="6943981A" w:rsidR="0098383E" w:rsidRPr="0098383E" w:rsidRDefault="0098383E" w:rsidP="008E04D5">
      <w:pPr>
        <w:numPr>
          <w:ilvl w:val="0"/>
          <w:numId w:val="14"/>
        </w:numPr>
        <w:suppressAutoHyphens w:val="0"/>
        <w:spacing w:before="120"/>
        <w:contextualSpacing/>
      </w:pPr>
      <w:r w:rsidRPr="0098383E">
        <w:lastRenderedPageBreak/>
        <w:t>oddziaływanie na lokalne ostoje przyrody istotne dla zachowania różnorodności biologicznej, w tym na zadrzewienia, płaty roślinności nieleśnej, doliny cieków wodnych,</w:t>
      </w:r>
    </w:p>
    <w:p w14:paraId="648BFDC3" w14:textId="455C16CA" w:rsidR="0098383E" w:rsidRPr="0098383E" w:rsidRDefault="0098383E" w:rsidP="008E04D5">
      <w:pPr>
        <w:numPr>
          <w:ilvl w:val="0"/>
          <w:numId w:val="14"/>
        </w:numPr>
        <w:suppressAutoHyphens w:val="0"/>
        <w:spacing w:before="120"/>
        <w:contextualSpacing/>
      </w:pPr>
      <w:r w:rsidRPr="0098383E">
        <w:t>propozycje dotyczące minimalizowania i ograniczania przewidywanych skutków realizacji ustaleń planu na środowisko przyrodnicze i krajobraz.</w:t>
      </w:r>
    </w:p>
    <w:p w14:paraId="33422632" w14:textId="77777777" w:rsidR="009732E1" w:rsidRDefault="009732E1" w:rsidP="009732E1">
      <w:pPr>
        <w:suppressAutoHyphens w:val="0"/>
        <w:spacing w:before="120"/>
        <w:contextualSpacing/>
      </w:pPr>
    </w:p>
    <w:p w14:paraId="422CE336" w14:textId="24F852E5" w:rsidR="009732E1" w:rsidRPr="008D65CD" w:rsidRDefault="009732E1" w:rsidP="009732E1">
      <w:r w:rsidRPr="008D65CD">
        <w:t>Miejscowy plan zagospodarowania przestrzennego jest aktem prawa miejscowego, w którym, zgodnie z art. 4 ust. 1 Ustawy z dnia 27 marca 2003 r. o planowaniu i zagospodarowaniu przestrzennym (tekst jedn. Dz.U z 202</w:t>
      </w:r>
      <w:r w:rsidR="00A41399">
        <w:t>4</w:t>
      </w:r>
      <w:r w:rsidRPr="008D65CD">
        <w:t xml:space="preserve"> r. poz. </w:t>
      </w:r>
      <w:r w:rsidR="00A41399">
        <w:t>1130</w:t>
      </w:r>
      <w:r w:rsidRPr="008D65CD">
        <w:t xml:space="preserve"> ze zm.) „dokonuje się ustalenia przeznaczenia terenu, uwzględnia rozmieszczenie inwestycji celu publicznego oraz określa sposoby zagospodarowania i warunki zabudowy terenu”. Zatem prognoza oddziaływania na środowisko projektu planu może odnosić się wyłącznie do kwestii, które plan określa, a więc:</w:t>
      </w:r>
    </w:p>
    <w:p w14:paraId="4F1573B2" w14:textId="77777777" w:rsidR="009732E1" w:rsidRPr="008D65CD" w:rsidRDefault="009732E1" w:rsidP="009732E1">
      <w:pPr>
        <w:numPr>
          <w:ilvl w:val="0"/>
          <w:numId w:val="14"/>
        </w:numPr>
        <w:suppressAutoHyphens w:val="0"/>
        <w:spacing w:before="120"/>
        <w:contextualSpacing/>
      </w:pPr>
      <w:r w:rsidRPr="008D65CD">
        <w:t>zmiany przeznaczenia terenu w stosunku do istniejącego zagospodarowania oraz przeznaczenia w obowiązujących planach zagospodarowania przestrzennego;</w:t>
      </w:r>
    </w:p>
    <w:p w14:paraId="05044EC8" w14:textId="77777777" w:rsidR="009732E1" w:rsidRPr="008D65CD" w:rsidRDefault="009732E1" w:rsidP="009732E1">
      <w:pPr>
        <w:numPr>
          <w:ilvl w:val="0"/>
          <w:numId w:val="14"/>
        </w:numPr>
        <w:suppressAutoHyphens w:val="0"/>
        <w:spacing w:before="120"/>
        <w:contextualSpacing/>
      </w:pPr>
      <w:r w:rsidRPr="008D65CD">
        <w:t>rozmieszczenie inwestycji celu publicznego;</w:t>
      </w:r>
    </w:p>
    <w:p w14:paraId="114EFD57" w14:textId="77777777" w:rsidR="009732E1" w:rsidRPr="008D65CD" w:rsidRDefault="009732E1" w:rsidP="009732E1">
      <w:pPr>
        <w:numPr>
          <w:ilvl w:val="0"/>
          <w:numId w:val="14"/>
        </w:numPr>
        <w:suppressAutoHyphens w:val="0"/>
        <w:spacing w:before="120"/>
        <w:contextualSpacing/>
      </w:pPr>
      <w:r w:rsidRPr="008D65CD">
        <w:t>zmiany lub wskazania warunków zabudowy terenu, szczególnie w zakresie maksymalnej wysokości budynków i budowli.</w:t>
      </w:r>
    </w:p>
    <w:p w14:paraId="1E59AC4D" w14:textId="2BC0CB5B" w:rsidR="009732E1" w:rsidRPr="008D65CD" w:rsidRDefault="009732E1" w:rsidP="009732E1">
      <w:r w:rsidRPr="008D65CD">
        <w:t>Kolejno, w stosunku do studium uwarunkowań i kierunków zagospodarowania przestrzennego plan zawiera informacje tożsame jeśli chodzi o przeznaczenia terenu (w studium będącym polityką przestrzenną gminy jest to kierunek zagospodarowania), czyli de facto różni się przede wszystkim warunkami i parametrami zabudowy terenu.</w:t>
      </w:r>
    </w:p>
    <w:p w14:paraId="7133DA90" w14:textId="58DE06CC" w:rsidR="009732E1" w:rsidRPr="008D65CD" w:rsidRDefault="009732E1" w:rsidP="009732E1">
      <w:r w:rsidRPr="008D65CD">
        <w:t>Podczas opracowania prognozy oddziaływania na środowisko korzystano z dostępnych materiałów źródłowych zgodnie z art. 52 ustawy OOŚ. Warto także nadmienić, że w Rozporządzeniu Ministra Środowiska z dnia 14 listopada 2002 r. w sprawie szczegółowych warunków, jakim powinna odpowiadać prognoza oddziaływania na środowisko dotycząca projektów miejscowych planów zagospodarowania przestrzennego (akt funkcjonował w obiegu prawnym do dnia wejścia w życie ustawy OOŚ) wprost określono rodzaje dokumentów, z których informacje winny być uwzględnione w</w:t>
      </w:r>
      <w:r>
        <w:t> </w:t>
      </w:r>
      <w:r w:rsidRPr="008D65CD">
        <w:t>prognozie. Wśród nich zawarto informacje o „pozostałych dokumentach, materiałach planistycznych, w tym programach zawierających zadania służące do realizacji ponadlokalnych celów publicznych, materiałach przyrodniczych, inwentaryzacyjnych i</w:t>
      </w:r>
      <w:r>
        <w:t> </w:t>
      </w:r>
      <w:r w:rsidRPr="008D65CD">
        <w:t>studialnych dotyczących środowiska”.</w:t>
      </w:r>
    </w:p>
    <w:p w14:paraId="6D54C949" w14:textId="77777777" w:rsidR="009732E1" w:rsidRPr="008D65CD" w:rsidRDefault="009732E1" w:rsidP="009732E1">
      <w:r w:rsidRPr="008D65CD">
        <w:t>Prognoza oddziaływania na środowisko jest dokumentem ogólnym (adekwatnie do poziomu ogólności dokumentów planistycznych), w którym zawiera się informacje o przewidywanych zjawiskach mogących mieć miejsce w przyszłości. Okres uchwalenia miejscowego planu zagospodarowania przestrzennego nie stanowi etapu przedprojektowego inwestycji mogącej znacząco oddziaływać na środowisko. Szczegółowe analizy są właściwe dla raportu oddziaływania na środowisko, którego zakres określono w art. 66 ustawy OOŚ, m.in.:</w:t>
      </w:r>
    </w:p>
    <w:p w14:paraId="68BAE2D6" w14:textId="77777777" w:rsidR="009732E1" w:rsidRPr="008D65CD" w:rsidRDefault="009732E1" w:rsidP="009732E1">
      <w:pPr>
        <w:numPr>
          <w:ilvl w:val="0"/>
          <w:numId w:val="14"/>
        </w:numPr>
        <w:suppressAutoHyphens w:val="0"/>
        <w:spacing w:before="120"/>
        <w:contextualSpacing/>
      </w:pPr>
      <w:r w:rsidRPr="008D65CD">
        <w:t>opis elementów środowiska w obszarach objętych zakresem przewidywanego oddziaływania,</w:t>
      </w:r>
    </w:p>
    <w:p w14:paraId="649D2C8B" w14:textId="77777777" w:rsidR="009732E1" w:rsidRPr="008D65CD" w:rsidRDefault="009732E1" w:rsidP="009732E1">
      <w:pPr>
        <w:numPr>
          <w:ilvl w:val="0"/>
          <w:numId w:val="14"/>
        </w:numPr>
        <w:suppressAutoHyphens w:val="0"/>
        <w:spacing w:before="120"/>
        <w:contextualSpacing/>
      </w:pPr>
      <w:r w:rsidRPr="008D65CD">
        <w:t>wyniki inwentaryzacji przyrodniczej rozumianej jako zbiór badań terenowych na potrzeby scharakteryzowania elementów środowiska przyrodniczego,</w:t>
      </w:r>
    </w:p>
    <w:p w14:paraId="7CC2B38C" w14:textId="77777777" w:rsidR="009732E1" w:rsidRPr="008D65CD" w:rsidRDefault="009732E1" w:rsidP="009732E1">
      <w:pPr>
        <w:numPr>
          <w:ilvl w:val="0"/>
          <w:numId w:val="14"/>
        </w:numPr>
        <w:suppressAutoHyphens w:val="0"/>
        <w:spacing w:before="120"/>
        <w:contextualSpacing/>
      </w:pPr>
      <w:r w:rsidRPr="008D65CD">
        <w:t>opisy działań zapobiegawczych lub minimalizujących oddziaływanie.</w:t>
      </w:r>
    </w:p>
    <w:p w14:paraId="546F0702" w14:textId="77777777" w:rsidR="009732E1" w:rsidRPr="008D65CD" w:rsidRDefault="009732E1" w:rsidP="009732E1">
      <w:r w:rsidRPr="008D65CD">
        <w:t>Plan jest dokumentem abstrakcyjnym, który dotyczy nieokreślonego odbiorcy i nie przedstawia szczegółowych rozwiązań zagospodarowania działki.</w:t>
      </w:r>
    </w:p>
    <w:p w14:paraId="6AE81029" w14:textId="77777777" w:rsidR="00470708" w:rsidRPr="00946200" w:rsidRDefault="008E1A84" w:rsidP="00D22666">
      <w:pPr>
        <w:pStyle w:val="Nagwek1"/>
        <w:numPr>
          <w:ilvl w:val="0"/>
          <w:numId w:val="2"/>
        </w:numPr>
        <w:tabs>
          <w:tab w:val="clear" w:pos="0"/>
          <w:tab w:val="num" w:pos="1276"/>
        </w:tabs>
        <w:ind w:left="1276" w:hanging="566"/>
        <w:rPr>
          <w:lang w:val="pl-PL"/>
        </w:rPr>
      </w:pPr>
      <w:r w:rsidRPr="00946200">
        <w:rPr>
          <w:lang w:val="pl-PL"/>
        </w:rPr>
        <w:br w:type="page"/>
      </w:r>
      <w:bookmarkStart w:id="15" w:name="_Toc5096697"/>
      <w:bookmarkStart w:id="16" w:name="_Toc203421700"/>
      <w:r w:rsidR="00470708" w:rsidRPr="00946200">
        <w:rPr>
          <w:lang w:val="pl-PL"/>
        </w:rPr>
        <w:lastRenderedPageBreak/>
        <w:t>Informacje o zawartości, głównych celach sporządzanego dokumentu oraz jego powiązaniach z</w:t>
      </w:r>
      <w:r w:rsidR="006F244A" w:rsidRPr="00946200">
        <w:rPr>
          <w:lang w:val="pl-PL"/>
        </w:rPr>
        <w:t> </w:t>
      </w:r>
      <w:r w:rsidR="00470708" w:rsidRPr="00946200">
        <w:rPr>
          <w:lang w:val="pl-PL"/>
        </w:rPr>
        <w:t>innymi dokumentami</w:t>
      </w:r>
      <w:bookmarkEnd w:id="13"/>
      <w:bookmarkEnd w:id="14"/>
      <w:bookmarkEnd w:id="15"/>
      <w:bookmarkEnd w:id="16"/>
    </w:p>
    <w:p w14:paraId="63C0DACC" w14:textId="04740CD3" w:rsidR="00470708" w:rsidRPr="00946200" w:rsidRDefault="00634EF4" w:rsidP="00366B04">
      <w:pPr>
        <w:pStyle w:val="Nagwek2"/>
        <w:numPr>
          <w:ilvl w:val="1"/>
          <w:numId w:val="2"/>
        </w:numPr>
        <w:ind w:left="1276"/>
        <w:rPr>
          <w:lang w:val="pl-PL"/>
        </w:rPr>
      </w:pPr>
      <w:bookmarkStart w:id="17" w:name="_Toc470597599"/>
      <w:bookmarkStart w:id="18" w:name="_Toc469380989"/>
      <w:bookmarkStart w:id="19" w:name="_Ref468980712"/>
      <w:bookmarkStart w:id="20" w:name="_Toc5096698"/>
      <w:bookmarkStart w:id="21" w:name="_Toc203421701"/>
      <w:r>
        <w:rPr>
          <w:lang w:val="pl-PL"/>
        </w:rPr>
        <w:t>M</w:t>
      </w:r>
      <w:r w:rsidR="00C93557" w:rsidRPr="00946200">
        <w:rPr>
          <w:lang w:val="pl-PL"/>
        </w:rPr>
        <w:t>iejscow</w:t>
      </w:r>
      <w:r>
        <w:rPr>
          <w:lang w:val="pl-PL"/>
        </w:rPr>
        <w:t>y</w:t>
      </w:r>
      <w:r w:rsidR="00C93557" w:rsidRPr="00946200">
        <w:rPr>
          <w:lang w:val="pl-PL"/>
        </w:rPr>
        <w:t xml:space="preserve"> plan zagospodarowania przestrz</w:t>
      </w:r>
      <w:r w:rsidR="00075009" w:rsidRPr="00946200">
        <w:rPr>
          <w:lang w:val="pl-PL"/>
        </w:rPr>
        <w:t>e</w:t>
      </w:r>
      <w:r w:rsidR="00C93557" w:rsidRPr="00946200">
        <w:rPr>
          <w:lang w:val="pl-PL"/>
        </w:rPr>
        <w:t xml:space="preserve">nnego </w:t>
      </w:r>
      <w:proofErr w:type="spellStart"/>
      <w:r w:rsidR="00A41399">
        <w:t>terenów</w:t>
      </w:r>
      <w:proofErr w:type="spellEnd"/>
      <w:r w:rsidR="00A41399">
        <w:t xml:space="preserve"> </w:t>
      </w:r>
      <w:proofErr w:type="spellStart"/>
      <w:r w:rsidR="00A41399">
        <w:t>położonych</w:t>
      </w:r>
      <w:proofErr w:type="spellEnd"/>
      <w:r w:rsidR="00A41399">
        <w:t xml:space="preserve"> w </w:t>
      </w:r>
      <w:proofErr w:type="spellStart"/>
      <w:r w:rsidR="00A41399">
        <w:t>sołectwach</w:t>
      </w:r>
      <w:proofErr w:type="spellEnd"/>
      <w:r w:rsidR="00A41399">
        <w:t xml:space="preserve"> Rudziczka, </w:t>
      </w:r>
      <w:proofErr w:type="spellStart"/>
      <w:r w:rsidR="00A41399">
        <w:t>Suszec</w:t>
      </w:r>
      <w:proofErr w:type="spellEnd"/>
      <w:r w:rsidR="00A41399">
        <w:t xml:space="preserve">, </w:t>
      </w:r>
      <w:proofErr w:type="spellStart"/>
      <w:r w:rsidR="00A41399">
        <w:t>Kryry</w:t>
      </w:r>
      <w:proofErr w:type="spellEnd"/>
      <w:r w:rsidR="00A41399">
        <w:t xml:space="preserve">, </w:t>
      </w:r>
      <w:proofErr w:type="spellStart"/>
      <w:r w:rsidR="00A41399">
        <w:t>Radostowice</w:t>
      </w:r>
      <w:proofErr w:type="spellEnd"/>
      <w:r w:rsidR="009845CF" w:rsidRPr="00946200">
        <w:rPr>
          <w:lang w:val="pl-PL"/>
        </w:rPr>
        <w:t xml:space="preserve"> </w:t>
      </w:r>
      <w:r w:rsidR="00470708" w:rsidRPr="00946200">
        <w:rPr>
          <w:lang w:val="pl-PL"/>
        </w:rPr>
        <w:t>– ustalenia.</w:t>
      </w:r>
      <w:bookmarkEnd w:id="17"/>
      <w:bookmarkEnd w:id="18"/>
      <w:bookmarkEnd w:id="19"/>
      <w:bookmarkEnd w:id="20"/>
      <w:bookmarkEnd w:id="21"/>
    </w:p>
    <w:p w14:paraId="78969F25" w14:textId="77777777" w:rsidR="00510B48" w:rsidRDefault="00510B48">
      <w:pPr>
        <w:rPr>
          <w:rFonts w:cs="Arial"/>
        </w:rPr>
      </w:pPr>
    </w:p>
    <w:p w14:paraId="456442E1" w14:textId="66EEF552" w:rsidR="00470708" w:rsidRPr="004A1313" w:rsidRDefault="00470708">
      <w:r w:rsidRPr="004A1313">
        <w:rPr>
          <w:rFonts w:cs="Arial"/>
        </w:rPr>
        <w:t>Na poniższy</w:t>
      </w:r>
      <w:r w:rsidR="00634EF4">
        <w:rPr>
          <w:rFonts w:cs="Arial"/>
        </w:rPr>
        <w:t>m</w:t>
      </w:r>
      <w:r w:rsidRPr="004A1313">
        <w:rPr>
          <w:rFonts w:cs="Arial"/>
        </w:rPr>
        <w:t xml:space="preserve"> rysunk</w:t>
      </w:r>
      <w:r w:rsidR="00634EF4">
        <w:rPr>
          <w:rFonts w:cs="Arial"/>
        </w:rPr>
        <w:t>u</w:t>
      </w:r>
      <w:r w:rsidRPr="004A1313">
        <w:rPr>
          <w:rFonts w:cs="Arial"/>
        </w:rPr>
        <w:t xml:space="preserve"> przedstawiono obszar</w:t>
      </w:r>
      <w:r w:rsidR="00073D7C">
        <w:rPr>
          <w:rFonts w:cs="Arial"/>
        </w:rPr>
        <w:t>y</w:t>
      </w:r>
      <w:r w:rsidRPr="004A1313">
        <w:rPr>
          <w:rFonts w:cs="Arial"/>
        </w:rPr>
        <w:t xml:space="preserve"> objęt</w:t>
      </w:r>
      <w:r w:rsidR="00073D7C">
        <w:rPr>
          <w:rFonts w:cs="Arial"/>
        </w:rPr>
        <w:t>e</w:t>
      </w:r>
      <w:r w:rsidRPr="004A1313">
        <w:rPr>
          <w:rFonts w:cs="Arial"/>
        </w:rPr>
        <w:t xml:space="preserve"> </w:t>
      </w:r>
      <w:r w:rsidR="00C93557">
        <w:rPr>
          <w:rFonts w:cs="Arial"/>
        </w:rPr>
        <w:t>plan</w:t>
      </w:r>
      <w:r w:rsidR="00634EF4">
        <w:rPr>
          <w:rFonts w:cs="Arial"/>
        </w:rPr>
        <w:t>em</w:t>
      </w:r>
      <w:r w:rsidR="006A088E">
        <w:rPr>
          <w:rFonts w:cs="Arial"/>
        </w:rPr>
        <w:t>.</w:t>
      </w:r>
    </w:p>
    <w:p w14:paraId="32669612" w14:textId="09FFFED0" w:rsidR="00470708" w:rsidRPr="004A1313" w:rsidRDefault="00F81EC4">
      <w:r>
        <w:rPr>
          <w:noProof/>
        </w:rPr>
        <w:drawing>
          <wp:inline distT="0" distB="0" distL="0" distR="0" wp14:anchorId="3CDF2CD5" wp14:editId="31B759E2">
            <wp:extent cx="5759450" cy="4270375"/>
            <wp:effectExtent l="0" t="0" r="0" b="0"/>
            <wp:docPr id="11640431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3145" name="Obraz 1164043145"/>
                    <pic:cNvPicPr/>
                  </pic:nvPicPr>
                  <pic:blipFill>
                    <a:blip r:embed="rId11">
                      <a:extLst>
                        <a:ext uri="{28A0092B-C50C-407E-A947-70E740481C1C}">
                          <a14:useLocalDpi xmlns:a14="http://schemas.microsoft.com/office/drawing/2010/main" val="0"/>
                        </a:ext>
                      </a:extLst>
                    </a:blip>
                    <a:stretch>
                      <a:fillRect/>
                    </a:stretch>
                  </pic:blipFill>
                  <pic:spPr>
                    <a:xfrm>
                      <a:off x="0" y="0"/>
                      <a:ext cx="5759450" cy="4270375"/>
                    </a:xfrm>
                    <a:prstGeom prst="rect">
                      <a:avLst/>
                    </a:prstGeom>
                  </pic:spPr>
                </pic:pic>
              </a:graphicData>
            </a:graphic>
          </wp:inline>
        </w:drawing>
      </w:r>
    </w:p>
    <w:p w14:paraId="2497EC55" w14:textId="6554FA85" w:rsidR="00470708" w:rsidRPr="004A1313" w:rsidRDefault="00470708">
      <w:pPr>
        <w:pStyle w:val="Legenda1"/>
      </w:pPr>
      <w:r w:rsidRPr="00F81EC4">
        <w:t xml:space="preserve">Rysunek </w:t>
      </w:r>
      <w:fldSimple w:instr=" SEQ &quot;Rysunek&quot; ">
        <w:r w:rsidR="006E2FD1" w:rsidRPr="00F81EC4">
          <w:rPr>
            <w:noProof/>
          </w:rPr>
          <w:t>1</w:t>
        </w:r>
      </w:fldSimple>
      <w:r w:rsidRPr="00F81EC4">
        <w:t>. Obszar</w:t>
      </w:r>
      <w:r w:rsidR="00F81EC4" w:rsidRPr="00F81EC4">
        <w:t>y</w:t>
      </w:r>
      <w:r w:rsidRPr="00F81EC4">
        <w:t xml:space="preserve"> objęt</w:t>
      </w:r>
      <w:r w:rsidR="00F81EC4" w:rsidRPr="00F81EC4">
        <w:t>e</w:t>
      </w:r>
      <w:r w:rsidR="004C47E3" w:rsidRPr="00F81EC4">
        <w:t xml:space="preserve"> pla</w:t>
      </w:r>
      <w:r w:rsidR="00634EF4" w:rsidRPr="00F81EC4">
        <w:t>nem</w:t>
      </w:r>
      <w:r w:rsidRPr="00F81EC4">
        <w:t xml:space="preserve"> </w:t>
      </w:r>
      <w:r w:rsidR="00F81EC4" w:rsidRPr="00F81EC4">
        <w:t xml:space="preserve">w sołectwach Suszec i Rudziczka </w:t>
      </w:r>
      <w:r w:rsidRPr="00F81EC4">
        <w:t xml:space="preserve">na </w:t>
      </w:r>
      <w:proofErr w:type="spellStart"/>
      <w:r w:rsidR="00510B48" w:rsidRPr="00F81EC4">
        <w:t>ortofoto</w:t>
      </w:r>
      <w:r w:rsidRPr="00F81EC4">
        <w:t>mapie</w:t>
      </w:r>
      <w:proofErr w:type="spellEnd"/>
    </w:p>
    <w:p w14:paraId="735250C4" w14:textId="77777777" w:rsidR="00470708" w:rsidRPr="004A1313" w:rsidRDefault="00470708">
      <w:r w:rsidRPr="009571B5">
        <w:t xml:space="preserve">Źródło: Opracowanie własne na podstawie: </w:t>
      </w:r>
      <w:r w:rsidR="009571B5" w:rsidRPr="009571B5">
        <w:t>https://mapy.geoportal.gov.pl/imap/</w:t>
      </w:r>
    </w:p>
    <w:p w14:paraId="37F171E1" w14:textId="750F66E9" w:rsidR="00F2133F" w:rsidRDefault="00F81EC4" w:rsidP="00F2133F">
      <w:r>
        <w:rPr>
          <w:noProof/>
        </w:rPr>
        <w:lastRenderedPageBreak/>
        <w:drawing>
          <wp:inline distT="0" distB="0" distL="0" distR="0" wp14:anchorId="6AEBFAA5" wp14:editId="4B7E6E8A">
            <wp:extent cx="5759450" cy="3622675"/>
            <wp:effectExtent l="0" t="0" r="0" b="0"/>
            <wp:docPr id="6983262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26246" name="Obraz 698326246"/>
                    <pic:cNvPicPr/>
                  </pic:nvPicPr>
                  <pic:blipFill>
                    <a:blip r:embed="rId12">
                      <a:extLst>
                        <a:ext uri="{28A0092B-C50C-407E-A947-70E740481C1C}">
                          <a14:useLocalDpi xmlns:a14="http://schemas.microsoft.com/office/drawing/2010/main" val="0"/>
                        </a:ext>
                      </a:extLst>
                    </a:blip>
                    <a:stretch>
                      <a:fillRect/>
                    </a:stretch>
                  </pic:blipFill>
                  <pic:spPr>
                    <a:xfrm>
                      <a:off x="0" y="0"/>
                      <a:ext cx="5759450" cy="3622675"/>
                    </a:xfrm>
                    <a:prstGeom prst="rect">
                      <a:avLst/>
                    </a:prstGeom>
                  </pic:spPr>
                </pic:pic>
              </a:graphicData>
            </a:graphic>
          </wp:inline>
        </w:drawing>
      </w:r>
    </w:p>
    <w:p w14:paraId="1C70E6BC" w14:textId="4537CDE1" w:rsidR="00F81EC4" w:rsidRPr="004A1313" w:rsidRDefault="00F81EC4" w:rsidP="00F81EC4">
      <w:pPr>
        <w:pStyle w:val="Legenda1"/>
      </w:pPr>
      <w:r w:rsidRPr="00F81EC4">
        <w:t xml:space="preserve">Rysunek </w:t>
      </w:r>
      <w:fldSimple w:instr=" SEQ &quot;Rysunek&quot; ">
        <w:r w:rsidRPr="00F81EC4">
          <w:rPr>
            <w:noProof/>
          </w:rPr>
          <w:t>2</w:t>
        </w:r>
      </w:fldSimple>
      <w:r w:rsidRPr="00F81EC4">
        <w:t>. Obszar objęt</w:t>
      </w:r>
      <w:r w:rsidR="009F14A4">
        <w:t>y</w:t>
      </w:r>
      <w:r w:rsidRPr="00F81EC4">
        <w:t xml:space="preserve"> planem w sołectwie Kryry na </w:t>
      </w:r>
      <w:proofErr w:type="spellStart"/>
      <w:r w:rsidRPr="00F81EC4">
        <w:t>ortofotomapie</w:t>
      </w:r>
      <w:proofErr w:type="spellEnd"/>
    </w:p>
    <w:p w14:paraId="325070D9" w14:textId="15427482" w:rsidR="00F81EC4" w:rsidRDefault="00F81EC4" w:rsidP="00F81EC4">
      <w:r w:rsidRPr="009571B5">
        <w:t xml:space="preserve">Źródło: Opracowanie własne na podstawie: </w:t>
      </w:r>
      <w:hyperlink r:id="rId13" w:history="1">
        <w:r w:rsidRPr="0034319E">
          <w:rPr>
            <w:rStyle w:val="Hipercze"/>
          </w:rPr>
          <w:t>https://mapy.geoportal.gov.pl/imap/</w:t>
        </w:r>
      </w:hyperlink>
    </w:p>
    <w:p w14:paraId="713CE548" w14:textId="77777777" w:rsidR="00F81EC4" w:rsidRPr="004A1313" w:rsidRDefault="00F81EC4" w:rsidP="00F81EC4"/>
    <w:p w14:paraId="39AC5B97" w14:textId="22D8891E" w:rsidR="00F81EC4" w:rsidRDefault="00F81EC4" w:rsidP="00F2133F">
      <w:r>
        <w:rPr>
          <w:noProof/>
        </w:rPr>
        <w:drawing>
          <wp:inline distT="0" distB="0" distL="0" distR="0" wp14:anchorId="6811139F" wp14:editId="5F472D11">
            <wp:extent cx="5759450" cy="3688080"/>
            <wp:effectExtent l="0" t="0" r="0" b="0"/>
            <wp:docPr id="14838104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0497" name="Obraz 1483810497"/>
                    <pic:cNvPicPr/>
                  </pic:nvPicPr>
                  <pic:blipFill>
                    <a:blip r:embed="rId14">
                      <a:extLst>
                        <a:ext uri="{28A0092B-C50C-407E-A947-70E740481C1C}">
                          <a14:useLocalDpi xmlns:a14="http://schemas.microsoft.com/office/drawing/2010/main" val="0"/>
                        </a:ext>
                      </a:extLst>
                    </a:blip>
                    <a:stretch>
                      <a:fillRect/>
                    </a:stretch>
                  </pic:blipFill>
                  <pic:spPr>
                    <a:xfrm>
                      <a:off x="0" y="0"/>
                      <a:ext cx="5759450" cy="3688080"/>
                    </a:xfrm>
                    <a:prstGeom prst="rect">
                      <a:avLst/>
                    </a:prstGeom>
                  </pic:spPr>
                </pic:pic>
              </a:graphicData>
            </a:graphic>
          </wp:inline>
        </w:drawing>
      </w:r>
    </w:p>
    <w:p w14:paraId="0C32AB0A" w14:textId="4E71EEC1" w:rsidR="00F81EC4" w:rsidRPr="004A1313" w:rsidRDefault="00F81EC4" w:rsidP="00F81EC4">
      <w:pPr>
        <w:pStyle w:val="Legenda1"/>
      </w:pPr>
      <w:r w:rsidRPr="00F81EC4">
        <w:t xml:space="preserve">Rysunek </w:t>
      </w:r>
      <w:fldSimple w:instr=" SEQ &quot;Rysunek&quot; ">
        <w:r w:rsidRPr="00F81EC4">
          <w:rPr>
            <w:noProof/>
          </w:rPr>
          <w:t>3</w:t>
        </w:r>
      </w:fldSimple>
      <w:r w:rsidRPr="00F81EC4">
        <w:t>. Obszar objęt</w:t>
      </w:r>
      <w:r w:rsidR="009F14A4">
        <w:t>y</w:t>
      </w:r>
      <w:r w:rsidRPr="00F81EC4">
        <w:t xml:space="preserve"> planem w sołectwie Radostowice na </w:t>
      </w:r>
      <w:proofErr w:type="spellStart"/>
      <w:r w:rsidRPr="00F81EC4">
        <w:t>ortofotomapie</w:t>
      </w:r>
      <w:proofErr w:type="spellEnd"/>
    </w:p>
    <w:p w14:paraId="0ED8563C" w14:textId="77777777" w:rsidR="00F81EC4" w:rsidRPr="004A1313" w:rsidRDefault="00F81EC4" w:rsidP="00F81EC4">
      <w:r w:rsidRPr="009571B5">
        <w:t>Źródło: Opracowanie własne na podstawie: https://mapy.geoportal.gov.pl/imap/</w:t>
      </w:r>
    </w:p>
    <w:p w14:paraId="23E36ECB" w14:textId="77777777" w:rsidR="00F81EC4" w:rsidRPr="004A1313" w:rsidRDefault="00F81EC4" w:rsidP="00F2133F"/>
    <w:p w14:paraId="44AA962F" w14:textId="77777777" w:rsidR="00D66DF0" w:rsidRPr="00A21339" w:rsidRDefault="00D66DF0" w:rsidP="00D66DF0">
      <w:pPr>
        <w:rPr>
          <w:rFonts w:cs="Arial"/>
          <w:szCs w:val="20"/>
        </w:rPr>
      </w:pPr>
      <w:r w:rsidRPr="00A21339">
        <w:rPr>
          <w:rFonts w:cs="Arial"/>
          <w:szCs w:val="20"/>
        </w:rPr>
        <w:t>Wydzielono liniami rozgraniczającymi i tereny o podstawowym przeznaczeniu:</w:t>
      </w:r>
    </w:p>
    <w:p w14:paraId="2C7BFF53" w14:textId="6B1A991A" w:rsidR="00ED745B" w:rsidRPr="00A21339" w:rsidRDefault="00ED745B" w:rsidP="008E04D5">
      <w:pPr>
        <w:numPr>
          <w:ilvl w:val="0"/>
          <w:numId w:val="16"/>
        </w:numPr>
        <w:suppressAutoHyphens w:val="0"/>
        <w:contextualSpacing/>
        <w:rPr>
          <w:szCs w:val="20"/>
        </w:rPr>
      </w:pPr>
      <w:r w:rsidRPr="00A21339">
        <w:rPr>
          <w:b/>
          <w:szCs w:val="20"/>
        </w:rPr>
        <w:lastRenderedPageBreak/>
        <w:t>MN</w:t>
      </w:r>
      <w:r w:rsidR="00A246AD" w:rsidRPr="00A21339">
        <w:rPr>
          <w:szCs w:val="20"/>
        </w:rPr>
        <w:tab/>
      </w:r>
      <w:r w:rsidRPr="00A21339">
        <w:rPr>
          <w:szCs w:val="20"/>
        </w:rPr>
        <w:t>– teren zabudowy mieszkaniowej jednorodzinnej;</w:t>
      </w:r>
    </w:p>
    <w:p w14:paraId="2BFEDDC8" w14:textId="76707014" w:rsidR="00ED745B" w:rsidRPr="00A21339" w:rsidRDefault="00ED745B" w:rsidP="008E04D5">
      <w:pPr>
        <w:numPr>
          <w:ilvl w:val="0"/>
          <w:numId w:val="16"/>
        </w:numPr>
        <w:suppressAutoHyphens w:val="0"/>
        <w:contextualSpacing/>
        <w:rPr>
          <w:szCs w:val="20"/>
        </w:rPr>
      </w:pPr>
      <w:r w:rsidRPr="00A21339">
        <w:rPr>
          <w:b/>
          <w:szCs w:val="20"/>
        </w:rPr>
        <w:t>MN</w:t>
      </w:r>
      <w:r w:rsidR="00B97947" w:rsidRPr="00A21339">
        <w:rPr>
          <w:b/>
          <w:szCs w:val="20"/>
        </w:rPr>
        <w:t>-</w:t>
      </w:r>
      <w:r w:rsidRPr="00A21339">
        <w:rPr>
          <w:b/>
          <w:szCs w:val="20"/>
        </w:rPr>
        <w:t>U</w:t>
      </w:r>
      <w:r w:rsidRPr="00A21339">
        <w:rPr>
          <w:szCs w:val="20"/>
        </w:rPr>
        <w:t xml:space="preserve"> </w:t>
      </w:r>
      <w:r w:rsidR="00A246AD" w:rsidRPr="00A21339">
        <w:rPr>
          <w:szCs w:val="20"/>
        </w:rPr>
        <w:tab/>
      </w:r>
      <w:r w:rsidRPr="00A21339">
        <w:rPr>
          <w:szCs w:val="20"/>
        </w:rPr>
        <w:t>– teren zabudowy mieszkaniow</w:t>
      </w:r>
      <w:r w:rsidR="00B97947" w:rsidRPr="00A21339">
        <w:rPr>
          <w:szCs w:val="20"/>
        </w:rPr>
        <w:t>ej jednorodzinnej</w:t>
      </w:r>
      <w:r w:rsidRPr="00A21339">
        <w:rPr>
          <w:szCs w:val="20"/>
        </w:rPr>
        <w:t xml:space="preserve"> </w:t>
      </w:r>
      <w:r w:rsidR="00B97947" w:rsidRPr="00A21339">
        <w:rPr>
          <w:szCs w:val="20"/>
        </w:rPr>
        <w:t>lub</w:t>
      </w:r>
      <w:r w:rsidRPr="00A21339">
        <w:rPr>
          <w:szCs w:val="20"/>
        </w:rPr>
        <w:t xml:space="preserve"> usług;</w:t>
      </w:r>
    </w:p>
    <w:p w14:paraId="6B8F1832" w14:textId="3CCBA235" w:rsidR="00ED745B" w:rsidRPr="00A21339" w:rsidRDefault="00ED745B" w:rsidP="008E04D5">
      <w:pPr>
        <w:numPr>
          <w:ilvl w:val="0"/>
          <w:numId w:val="16"/>
        </w:numPr>
        <w:suppressAutoHyphens w:val="0"/>
        <w:contextualSpacing/>
        <w:rPr>
          <w:szCs w:val="20"/>
        </w:rPr>
      </w:pPr>
      <w:r w:rsidRPr="00A21339">
        <w:rPr>
          <w:b/>
          <w:szCs w:val="20"/>
        </w:rPr>
        <w:t>U</w:t>
      </w:r>
      <w:r w:rsidR="00A246AD" w:rsidRPr="00A21339">
        <w:rPr>
          <w:szCs w:val="20"/>
        </w:rPr>
        <w:tab/>
      </w:r>
      <w:r w:rsidRPr="00A21339">
        <w:rPr>
          <w:szCs w:val="20"/>
        </w:rPr>
        <w:t>– teren usług;</w:t>
      </w:r>
    </w:p>
    <w:p w14:paraId="6BA02E7F" w14:textId="5ADE1060" w:rsidR="00FB254E" w:rsidRPr="00A21339" w:rsidRDefault="00B97947" w:rsidP="008E04D5">
      <w:pPr>
        <w:numPr>
          <w:ilvl w:val="0"/>
          <w:numId w:val="16"/>
        </w:numPr>
        <w:suppressAutoHyphens w:val="0"/>
        <w:contextualSpacing/>
        <w:rPr>
          <w:szCs w:val="20"/>
        </w:rPr>
      </w:pPr>
      <w:r w:rsidRPr="00A21339">
        <w:rPr>
          <w:b/>
          <w:szCs w:val="20"/>
        </w:rPr>
        <w:t>UE-</w:t>
      </w:r>
      <w:r w:rsidR="00FB254E" w:rsidRPr="00A21339">
        <w:rPr>
          <w:b/>
          <w:szCs w:val="20"/>
        </w:rPr>
        <w:t>US</w:t>
      </w:r>
      <w:r w:rsidR="00BC21EB" w:rsidRPr="00A21339">
        <w:rPr>
          <w:b/>
          <w:szCs w:val="20"/>
        </w:rPr>
        <w:tab/>
      </w:r>
      <w:r w:rsidR="00FB254E" w:rsidRPr="00A21339">
        <w:rPr>
          <w:szCs w:val="20"/>
        </w:rPr>
        <w:t xml:space="preserve">– teren </w:t>
      </w:r>
      <w:r w:rsidRPr="00A21339">
        <w:rPr>
          <w:szCs w:val="20"/>
        </w:rPr>
        <w:t xml:space="preserve">usług edukacji lub </w:t>
      </w:r>
      <w:r w:rsidR="00FB254E" w:rsidRPr="00A21339">
        <w:rPr>
          <w:szCs w:val="20"/>
        </w:rPr>
        <w:t>sportu i rekreacji,</w:t>
      </w:r>
    </w:p>
    <w:p w14:paraId="7B24B38C" w14:textId="6E8C066C" w:rsidR="00ED745B" w:rsidRPr="00A21339" w:rsidRDefault="00ED745B" w:rsidP="008E04D5">
      <w:pPr>
        <w:numPr>
          <w:ilvl w:val="0"/>
          <w:numId w:val="16"/>
        </w:numPr>
        <w:suppressAutoHyphens w:val="0"/>
        <w:contextualSpacing/>
        <w:rPr>
          <w:color w:val="000000"/>
          <w:szCs w:val="20"/>
        </w:rPr>
      </w:pPr>
      <w:r w:rsidRPr="00A21339">
        <w:rPr>
          <w:b/>
          <w:color w:val="000000"/>
          <w:szCs w:val="20"/>
        </w:rPr>
        <w:t>U</w:t>
      </w:r>
      <w:r w:rsidR="00B97947" w:rsidRPr="00A21339">
        <w:rPr>
          <w:b/>
          <w:color w:val="000000"/>
          <w:szCs w:val="20"/>
        </w:rPr>
        <w:t>R</w:t>
      </w:r>
      <w:r w:rsidR="00A246AD" w:rsidRPr="00A21339">
        <w:rPr>
          <w:color w:val="000000"/>
          <w:szCs w:val="20"/>
        </w:rPr>
        <w:tab/>
      </w:r>
      <w:r w:rsidRPr="00A21339">
        <w:rPr>
          <w:color w:val="000000"/>
          <w:szCs w:val="20"/>
        </w:rPr>
        <w:t xml:space="preserve">– teren usług </w:t>
      </w:r>
      <w:r w:rsidR="00FB254E" w:rsidRPr="00A21339">
        <w:rPr>
          <w:color w:val="000000"/>
          <w:szCs w:val="20"/>
        </w:rPr>
        <w:t>kultu religijnego</w:t>
      </w:r>
      <w:r w:rsidRPr="00A21339">
        <w:rPr>
          <w:color w:val="000000"/>
          <w:szCs w:val="20"/>
        </w:rPr>
        <w:t>;</w:t>
      </w:r>
    </w:p>
    <w:p w14:paraId="4A08F3FA" w14:textId="1513D367" w:rsidR="00ED745B" w:rsidRPr="00A21339" w:rsidRDefault="00ED745B" w:rsidP="00112B6F">
      <w:pPr>
        <w:numPr>
          <w:ilvl w:val="0"/>
          <w:numId w:val="16"/>
        </w:numPr>
        <w:suppressAutoHyphens w:val="0"/>
        <w:ind w:left="709" w:hanging="349"/>
        <w:contextualSpacing/>
        <w:rPr>
          <w:color w:val="000000"/>
          <w:szCs w:val="20"/>
        </w:rPr>
      </w:pPr>
      <w:r w:rsidRPr="00A21339">
        <w:rPr>
          <w:b/>
          <w:color w:val="000000"/>
          <w:szCs w:val="20"/>
        </w:rPr>
        <w:t>P</w:t>
      </w:r>
      <w:r w:rsidR="00A246AD" w:rsidRPr="00A21339">
        <w:rPr>
          <w:color w:val="000000"/>
          <w:szCs w:val="20"/>
        </w:rPr>
        <w:tab/>
      </w:r>
      <w:r w:rsidRPr="00A21339">
        <w:rPr>
          <w:color w:val="000000"/>
          <w:szCs w:val="20"/>
        </w:rPr>
        <w:t>– teren produkc</w:t>
      </w:r>
      <w:r w:rsidR="00B97947" w:rsidRPr="00A21339">
        <w:rPr>
          <w:color w:val="000000"/>
          <w:szCs w:val="20"/>
        </w:rPr>
        <w:t>ji</w:t>
      </w:r>
      <w:r w:rsidRPr="00A21339">
        <w:rPr>
          <w:color w:val="000000"/>
          <w:szCs w:val="20"/>
        </w:rPr>
        <w:t>;</w:t>
      </w:r>
    </w:p>
    <w:p w14:paraId="548489DF" w14:textId="3565F8FA" w:rsidR="00BC21EB" w:rsidRPr="00A21339" w:rsidRDefault="00ED745B" w:rsidP="00BC21EB">
      <w:pPr>
        <w:numPr>
          <w:ilvl w:val="0"/>
          <w:numId w:val="16"/>
        </w:numPr>
        <w:suppressAutoHyphens w:val="0"/>
        <w:contextualSpacing/>
        <w:rPr>
          <w:b/>
          <w:color w:val="000000"/>
          <w:szCs w:val="20"/>
        </w:rPr>
      </w:pPr>
      <w:r w:rsidRPr="00A21339">
        <w:rPr>
          <w:b/>
          <w:color w:val="000000"/>
          <w:szCs w:val="20"/>
        </w:rPr>
        <w:t>P</w:t>
      </w:r>
      <w:r w:rsidR="00B97947" w:rsidRPr="00A21339">
        <w:rPr>
          <w:b/>
          <w:color w:val="000000"/>
          <w:szCs w:val="20"/>
        </w:rPr>
        <w:t>-IOP</w:t>
      </w:r>
      <w:r w:rsidR="00A246AD" w:rsidRPr="00A21339">
        <w:rPr>
          <w:b/>
          <w:color w:val="000000"/>
          <w:szCs w:val="20"/>
        </w:rPr>
        <w:tab/>
      </w:r>
      <w:r w:rsidRPr="00A21339">
        <w:rPr>
          <w:bCs/>
          <w:color w:val="000000"/>
          <w:szCs w:val="20"/>
        </w:rPr>
        <w:t xml:space="preserve">– teren </w:t>
      </w:r>
      <w:r w:rsidR="00B97947" w:rsidRPr="00A21339">
        <w:rPr>
          <w:bCs/>
          <w:color w:val="000000"/>
          <w:szCs w:val="20"/>
        </w:rPr>
        <w:t>produkcji lub punktu selektywnego zbierania odpadów komunalnych</w:t>
      </w:r>
      <w:r w:rsidRPr="00A21339">
        <w:rPr>
          <w:color w:val="000000"/>
          <w:szCs w:val="20"/>
        </w:rPr>
        <w:t>;</w:t>
      </w:r>
    </w:p>
    <w:p w14:paraId="484E55D3" w14:textId="04799151" w:rsidR="00B97947" w:rsidRPr="00A21339" w:rsidRDefault="00B97947" w:rsidP="00B97947">
      <w:pPr>
        <w:numPr>
          <w:ilvl w:val="0"/>
          <w:numId w:val="16"/>
        </w:numPr>
        <w:suppressAutoHyphens w:val="0"/>
        <w:contextualSpacing/>
        <w:rPr>
          <w:color w:val="000000"/>
          <w:szCs w:val="20"/>
        </w:rPr>
      </w:pPr>
      <w:r w:rsidRPr="00A21339">
        <w:rPr>
          <w:b/>
          <w:color w:val="000000"/>
          <w:szCs w:val="20"/>
        </w:rPr>
        <w:t>KDG</w:t>
      </w:r>
      <w:r w:rsidRPr="00A21339">
        <w:rPr>
          <w:b/>
          <w:color w:val="000000"/>
          <w:szCs w:val="20"/>
        </w:rPr>
        <w:tab/>
      </w:r>
      <w:r w:rsidRPr="00A21339">
        <w:rPr>
          <w:color w:val="000000"/>
          <w:szCs w:val="20"/>
        </w:rPr>
        <w:t>– teren drogi głównej;</w:t>
      </w:r>
    </w:p>
    <w:p w14:paraId="17FFC97F" w14:textId="218D587F" w:rsidR="00B97947" w:rsidRPr="00A21339" w:rsidRDefault="00B97947" w:rsidP="00B97947">
      <w:pPr>
        <w:numPr>
          <w:ilvl w:val="0"/>
          <w:numId w:val="16"/>
        </w:numPr>
        <w:suppressAutoHyphens w:val="0"/>
        <w:contextualSpacing/>
        <w:rPr>
          <w:color w:val="000000"/>
          <w:szCs w:val="20"/>
        </w:rPr>
      </w:pPr>
      <w:r w:rsidRPr="00A21339">
        <w:rPr>
          <w:b/>
          <w:color w:val="000000"/>
          <w:szCs w:val="20"/>
        </w:rPr>
        <w:t>KDZ</w:t>
      </w:r>
      <w:r w:rsidRPr="00A21339">
        <w:rPr>
          <w:b/>
          <w:color w:val="000000"/>
          <w:szCs w:val="20"/>
        </w:rPr>
        <w:tab/>
      </w:r>
      <w:r w:rsidRPr="00A21339">
        <w:rPr>
          <w:color w:val="000000"/>
          <w:szCs w:val="20"/>
        </w:rPr>
        <w:t>– teren drogi zbiorczej;</w:t>
      </w:r>
    </w:p>
    <w:p w14:paraId="08283FA3" w14:textId="1E367C06" w:rsidR="00B97947" w:rsidRPr="00A21339" w:rsidRDefault="00B97947" w:rsidP="00B97947">
      <w:pPr>
        <w:numPr>
          <w:ilvl w:val="0"/>
          <w:numId w:val="16"/>
        </w:numPr>
        <w:suppressAutoHyphens w:val="0"/>
        <w:contextualSpacing/>
        <w:rPr>
          <w:color w:val="000000"/>
          <w:szCs w:val="20"/>
        </w:rPr>
      </w:pPr>
      <w:r w:rsidRPr="00A21339">
        <w:rPr>
          <w:b/>
          <w:bCs/>
          <w:color w:val="000000"/>
          <w:szCs w:val="20"/>
        </w:rPr>
        <w:t>KDZ-K</w:t>
      </w:r>
      <w:r w:rsidR="002E2B59">
        <w:rPr>
          <w:b/>
          <w:bCs/>
          <w:color w:val="000000"/>
          <w:szCs w:val="20"/>
        </w:rPr>
        <w:t>K</w:t>
      </w:r>
      <w:r w:rsidRPr="00A21339">
        <w:rPr>
          <w:b/>
          <w:bCs/>
          <w:color w:val="000000"/>
          <w:szCs w:val="20"/>
        </w:rPr>
        <w:t>K</w:t>
      </w:r>
      <w:r w:rsidRPr="00A21339">
        <w:rPr>
          <w:color w:val="000000"/>
          <w:szCs w:val="20"/>
        </w:rPr>
        <w:t>– teren drogi zbiorczej lub komunikacji kolejowej;</w:t>
      </w:r>
    </w:p>
    <w:p w14:paraId="411D47D6" w14:textId="024D42FB" w:rsidR="00B97947" w:rsidRPr="00A21339" w:rsidRDefault="00B97947" w:rsidP="00B97947">
      <w:pPr>
        <w:numPr>
          <w:ilvl w:val="0"/>
          <w:numId w:val="16"/>
        </w:numPr>
        <w:suppressAutoHyphens w:val="0"/>
        <w:contextualSpacing/>
        <w:rPr>
          <w:color w:val="000000"/>
          <w:szCs w:val="20"/>
        </w:rPr>
      </w:pPr>
      <w:r w:rsidRPr="00A21339">
        <w:rPr>
          <w:b/>
          <w:bCs/>
          <w:color w:val="000000"/>
          <w:szCs w:val="20"/>
        </w:rPr>
        <w:t>KDL</w:t>
      </w:r>
      <w:r w:rsidRPr="00A21339">
        <w:rPr>
          <w:b/>
          <w:bCs/>
          <w:color w:val="000000"/>
          <w:szCs w:val="20"/>
        </w:rPr>
        <w:tab/>
      </w:r>
      <w:r w:rsidRPr="00A21339">
        <w:rPr>
          <w:color w:val="000000"/>
          <w:szCs w:val="20"/>
        </w:rPr>
        <w:t>– teren drogi lokalnej;</w:t>
      </w:r>
    </w:p>
    <w:p w14:paraId="092358EB" w14:textId="1D6E6948" w:rsidR="00B97947" w:rsidRPr="00A21339" w:rsidRDefault="00B97947" w:rsidP="00B97947">
      <w:pPr>
        <w:numPr>
          <w:ilvl w:val="0"/>
          <w:numId w:val="16"/>
        </w:numPr>
        <w:suppressAutoHyphens w:val="0"/>
        <w:contextualSpacing/>
        <w:rPr>
          <w:color w:val="000000"/>
          <w:szCs w:val="20"/>
        </w:rPr>
      </w:pPr>
      <w:r w:rsidRPr="00A21339">
        <w:rPr>
          <w:b/>
          <w:bCs/>
          <w:color w:val="000000"/>
          <w:szCs w:val="20"/>
        </w:rPr>
        <w:t>KDL-K</w:t>
      </w:r>
      <w:r w:rsidR="002E2B59">
        <w:rPr>
          <w:b/>
          <w:bCs/>
          <w:color w:val="000000"/>
          <w:szCs w:val="20"/>
        </w:rPr>
        <w:t>K</w:t>
      </w:r>
      <w:r w:rsidRPr="00A21339">
        <w:rPr>
          <w:b/>
          <w:bCs/>
          <w:color w:val="000000"/>
          <w:szCs w:val="20"/>
        </w:rPr>
        <w:t>K</w:t>
      </w:r>
      <w:r w:rsidRPr="00A21339">
        <w:rPr>
          <w:color w:val="000000"/>
          <w:szCs w:val="20"/>
        </w:rPr>
        <w:t xml:space="preserve"> – teren drogi lokalnej lub komunikacji kolejowej;</w:t>
      </w:r>
    </w:p>
    <w:p w14:paraId="4A93548C" w14:textId="0941F062" w:rsidR="00B97947" w:rsidRPr="00A21339" w:rsidRDefault="00B97947" w:rsidP="00B97947">
      <w:pPr>
        <w:numPr>
          <w:ilvl w:val="0"/>
          <w:numId w:val="16"/>
        </w:numPr>
        <w:suppressAutoHyphens w:val="0"/>
        <w:contextualSpacing/>
        <w:rPr>
          <w:color w:val="000000"/>
          <w:szCs w:val="20"/>
        </w:rPr>
      </w:pPr>
      <w:r w:rsidRPr="00A21339">
        <w:rPr>
          <w:b/>
          <w:color w:val="000000"/>
          <w:szCs w:val="20"/>
        </w:rPr>
        <w:t>KDD</w:t>
      </w:r>
      <w:r w:rsidRPr="00A21339">
        <w:rPr>
          <w:color w:val="000000"/>
          <w:szCs w:val="20"/>
        </w:rPr>
        <w:tab/>
        <w:t>– teren drogi dojazdowej;</w:t>
      </w:r>
    </w:p>
    <w:p w14:paraId="111F4F7C" w14:textId="752484E1" w:rsidR="00B97947" w:rsidRPr="00A21339" w:rsidRDefault="00B97947" w:rsidP="00B97947">
      <w:pPr>
        <w:numPr>
          <w:ilvl w:val="0"/>
          <w:numId w:val="16"/>
        </w:numPr>
        <w:suppressAutoHyphens w:val="0"/>
        <w:contextualSpacing/>
        <w:rPr>
          <w:color w:val="000000"/>
          <w:szCs w:val="20"/>
        </w:rPr>
      </w:pPr>
      <w:r w:rsidRPr="00A21339">
        <w:rPr>
          <w:b/>
          <w:color w:val="000000"/>
          <w:szCs w:val="20"/>
        </w:rPr>
        <w:t>KR</w:t>
      </w:r>
      <w:r w:rsidRPr="00A21339">
        <w:rPr>
          <w:b/>
          <w:color w:val="000000"/>
          <w:szCs w:val="20"/>
        </w:rPr>
        <w:tab/>
      </w:r>
      <w:r w:rsidRPr="00A21339">
        <w:rPr>
          <w:color w:val="000000"/>
          <w:szCs w:val="20"/>
        </w:rPr>
        <w:t xml:space="preserve">– teren </w:t>
      </w:r>
      <w:r w:rsidR="00A21339" w:rsidRPr="00A21339">
        <w:rPr>
          <w:color w:val="000000"/>
          <w:szCs w:val="20"/>
        </w:rPr>
        <w:t xml:space="preserve">komunikacji </w:t>
      </w:r>
      <w:r w:rsidRPr="00A21339">
        <w:rPr>
          <w:color w:val="000000"/>
          <w:szCs w:val="20"/>
        </w:rPr>
        <w:t>drog</w:t>
      </w:r>
      <w:r w:rsidR="00A21339" w:rsidRPr="00A21339">
        <w:rPr>
          <w:color w:val="000000"/>
          <w:szCs w:val="20"/>
        </w:rPr>
        <w:t>owej</w:t>
      </w:r>
      <w:r w:rsidRPr="00A21339">
        <w:rPr>
          <w:color w:val="000000"/>
          <w:szCs w:val="20"/>
        </w:rPr>
        <w:t xml:space="preserve"> wewnętrznej;</w:t>
      </w:r>
    </w:p>
    <w:p w14:paraId="1CA577DE" w14:textId="51018BA5" w:rsidR="00B97947" w:rsidRPr="00A21339" w:rsidRDefault="00B97947" w:rsidP="00B97947">
      <w:pPr>
        <w:numPr>
          <w:ilvl w:val="0"/>
          <w:numId w:val="16"/>
        </w:numPr>
        <w:suppressAutoHyphens w:val="0"/>
        <w:contextualSpacing/>
        <w:rPr>
          <w:color w:val="000000"/>
          <w:szCs w:val="20"/>
        </w:rPr>
      </w:pPr>
      <w:r w:rsidRPr="00A21339">
        <w:rPr>
          <w:b/>
          <w:color w:val="000000"/>
          <w:szCs w:val="20"/>
        </w:rPr>
        <w:t>KK</w:t>
      </w:r>
      <w:r w:rsidRPr="00A21339">
        <w:rPr>
          <w:color w:val="000000"/>
          <w:szCs w:val="20"/>
        </w:rPr>
        <w:tab/>
        <w:t xml:space="preserve">– teren </w:t>
      </w:r>
      <w:r w:rsidR="00A21339" w:rsidRPr="00A21339">
        <w:rPr>
          <w:color w:val="000000"/>
          <w:szCs w:val="20"/>
        </w:rPr>
        <w:t xml:space="preserve">komunikacji </w:t>
      </w:r>
      <w:r w:rsidRPr="00A21339">
        <w:rPr>
          <w:color w:val="000000"/>
          <w:szCs w:val="20"/>
        </w:rPr>
        <w:t>kolejowej;</w:t>
      </w:r>
    </w:p>
    <w:p w14:paraId="12F4464F" w14:textId="78B9C8E0" w:rsidR="00B97947" w:rsidRPr="00A21339" w:rsidRDefault="00B97947" w:rsidP="00B97947">
      <w:pPr>
        <w:numPr>
          <w:ilvl w:val="0"/>
          <w:numId w:val="16"/>
        </w:numPr>
        <w:suppressAutoHyphens w:val="0"/>
        <w:contextualSpacing/>
        <w:rPr>
          <w:color w:val="000000"/>
          <w:szCs w:val="20"/>
        </w:rPr>
      </w:pPr>
      <w:r w:rsidRPr="00A21339">
        <w:rPr>
          <w:b/>
          <w:color w:val="000000"/>
          <w:szCs w:val="20"/>
        </w:rPr>
        <w:t>K</w:t>
      </w:r>
      <w:r w:rsidR="00A21339" w:rsidRPr="00A21339">
        <w:rPr>
          <w:b/>
          <w:color w:val="000000"/>
          <w:szCs w:val="20"/>
        </w:rPr>
        <w:t>OP</w:t>
      </w:r>
      <w:r w:rsidRPr="00A21339">
        <w:rPr>
          <w:b/>
          <w:color w:val="000000"/>
          <w:szCs w:val="20"/>
        </w:rPr>
        <w:tab/>
      </w:r>
      <w:r w:rsidRPr="00A21339">
        <w:rPr>
          <w:color w:val="000000"/>
          <w:szCs w:val="20"/>
        </w:rPr>
        <w:t xml:space="preserve">– teren </w:t>
      </w:r>
      <w:r w:rsidR="00A21339" w:rsidRPr="00A21339">
        <w:rPr>
          <w:color w:val="000000"/>
          <w:szCs w:val="20"/>
        </w:rPr>
        <w:t>parkingu;</w:t>
      </w:r>
    </w:p>
    <w:p w14:paraId="09D160F8" w14:textId="0D8466D3" w:rsidR="00A21339" w:rsidRPr="00A21339" w:rsidRDefault="00A21339" w:rsidP="00B97947">
      <w:pPr>
        <w:numPr>
          <w:ilvl w:val="0"/>
          <w:numId w:val="16"/>
        </w:numPr>
        <w:suppressAutoHyphens w:val="0"/>
        <w:contextualSpacing/>
        <w:rPr>
          <w:color w:val="000000"/>
          <w:szCs w:val="20"/>
        </w:rPr>
      </w:pPr>
      <w:r w:rsidRPr="00A21339">
        <w:rPr>
          <w:b/>
          <w:color w:val="000000"/>
          <w:szCs w:val="20"/>
        </w:rPr>
        <w:t>I</w:t>
      </w:r>
      <w:r w:rsidRPr="00A21339">
        <w:rPr>
          <w:b/>
          <w:color w:val="000000"/>
          <w:szCs w:val="20"/>
        </w:rPr>
        <w:tab/>
      </w:r>
      <w:r w:rsidRPr="00A21339">
        <w:rPr>
          <w:color w:val="000000"/>
          <w:szCs w:val="20"/>
        </w:rPr>
        <w:t>– teren infrastruktury technicznej;</w:t>
      </w:r>
    </w:p>
    <w:p w14:paraId="7294E498" w14:textId="063604F1" w:rsidR="00A21339" w:rsidRPr="00A21339" w:rsidRDefault="00A21339" w:rsidP="00B97947">
      <w:pPr>
        <w:numPr>
          <w:ilvl w:val="0"/>
          <w:numId w:val="16"/>
        </w:numPr>
        <w:suppressAutoHyphens w:val="0"/>
        <w:contextualSpacing/>
        <w:rPr>
          <w:color w:val="000000"/>
          <w:szCs w:val="20"/>
        </w:rPr>
      </w:pPr>
      <w:r w:rsidRPr="00A21339">
        <w:rPr>
          <w:b/>
          <w:color w:val="000000"/>
          <w:szCs w:val="20"/>
        </w:rPr>
        <w:t>IT</w:t>
      </w:r>
      <w:r w:rsidRPr="00A21339">
        <w:rPr>
          <w:b/>
          <w:color w:val="000000"/>
          <w:szCs w:val="20"/>
        </w:rPr>
        <w:tab/>
      </w:r>
      <w:r w:rsidRPr="00A21339">
        <w:rPr>
          <w:color w:val="000000"/>
          <w:szCs w:val="20"/>
        </w:rPr>
        <w:t>– teren telekomunikacji;</w:t>
      </w:r>
    </w:p>
    <w:p w14:paraId="476249AF" w14:textId="4C4943A0" w:rsidR="00ED745B" w:rsidRPr="00A21339" w:rsidRDefault="00ED745B" w:rsidP="008E04D5">
      <w:pPr>
        <w:numPr>
          <w:ilvl w:val="0"/>
          <w:numId w:val="16"/>
        </w:numPr>
        <w:suppressAutoHyphens w:val="0"/>
        <w:contextualSpacing/>
        <w:rPr>
          <w:color w:val="000000"/>
          <w:szCs w:val="20"/>
        </w:rPr>
      </w:pPr>
      <w:r w:rsidRPr="00A21339">
        <w:rPr>
          <w:b/>
          <w:color w:val="000000"/>
          <w:szCs w:val="20"/>
        </w:rPr>
        <w:t>R</w:t>
      </w:r>
      <w:r w:rsidR="00A21339" w:rsidRPr="00A21339">
        <w:rPr>
          <w:b/>
          <w:color w:val="000000"/>
          <w:szCs w:val="20"/>
        </w:rPr>
        <w:t>N</w:t>
      </w:r>
      <w:r w:rsidR="00A246AD" w:rsidRPr="00A21339">
        <w:rPr>
          <w:color w:val="000000"/>
          <w:szCs w:val="20"/>
        </w:rPr>
        <w:tab/>
      </w:r>
      <w:r w:rsidRPr="00A21339">
        <w:rPr>
          <w:color w:val="000000"/>
          <w:szCs w:val="20"/>
        </w:rPr>
        <w:t>– teren</w:t>
      </w:r>
      <w:r w:rsidR="00A21339" w:rsidRPr="00A21339">
        <w:rPr>
          <w:color w:val="000000"/>
          <w:szCs w:val="20"/>
        </w:rPr>
        <w:t xml:space="preserve"> rolnictwa z zakazem zabudowy</w:t>
      </w:r>
      <w:r w:rsidRPr="00A21339">
        <w:rPr>
          <w:color w:val="000000"/>
          <w:szCs w:val="20"/>
        </w:rPr>
        <w:t>;</w:t>
      </w:r>
    </w:p>
    <w:p w14:paraId="68AD2E38" w14:textId="1374D01B" w:rsidR="00A21339" w:rsidRPr="00A21339" w:rsidRDefault="00A21339" w:rsidP="008E04D5">
      <w:pPr>
        <w:numPr>
          <w:ilvl w:val="0"/>
          <w:numId w:val="16"/>
        </w:numPr>
        <w:suppressAutoHyphens w:val="0"/>
        <w:contextualSpacing/>
        <w:rPr>
          <w:color w:val="000000"/>
          <w:szCs w:val="20"/>
        </w:rPr>
      </w:pPr>
      <w:r w:rsidRPr="00A21339">
        <w:rPr>
          <w:b/>
          <w:color w:val="000000"/>
          <w:szCs w:val="20"/>
        </w:rPr>
        <w:t>RZ</w:t>
      </w:r>
      <w:r w:rsidRPr="00A21339">
        <w:rPr>
          <w:b/>
          <w:color w:val="000000"/>
          <w:szCs w:val="20"/>
        </w:rPr>
        <w:tab/>
      </w:r>
      <w:r w:rsidRPr="00A21339">
        <w:rPr>
          <w:color w:val="000000"/>
          <w:szCs w:val="20"/>
        </w:rPr>
        <w:t>– teren zabudowy związanej z rolnictwem;</w:t>
      </w:r>
    </w:p>
    <w:p w14:paraId="23411900" w14:textId="4B40986A" w:rsidR="00A21339" w:rsidRPr="00A21339" w:rsidRDefault="00A21339" w:rsidP="008E04D5">
      <w:pPr>
        <w:numPr>
          <w:ilvl w:val="0"/>
          <w:numId w:val="16"/>
        </w:numPr>
        <w:suppressAutoHyphens w:val="0"/>
        <w:contextualSpacing/>
        <w:rPr>
          <w:color w:val="000000"/>
          <w:szCs w:val="20"/>
        </w:rPr>
      </w:pPr>
      <w:r w:rsidRPr="00A21339">
        <w:rPr>
          <w:b/>
          <w:color w:val="000000"/>
          <w:szCs w:val="20"/>
        </w:rPr>
        <w:t>RZP</w:t>
      </w:r>
      <w:r w:rsidRPr="00A21339">
        <w:rPr>
          <w:b/>
          <w:color w:val="000000"/>
          <w:szCs w:val="20"/>
        </w:rPr>
        <w:tab/>
      </w:r>
      <w:r w:rsidRPr="00A21339">
        <w:rPr>
          <w:color w:val="000000"/>
          <w:szCs w:val="20"/>
        </w:rPr>
        <w:t>– teren produkcji w gospodarstwach rolnych, hodowlanych, ogrodniczych;</w:t>
      </w:r>
    </w:p>
    <w:p w14:paraId="07C0DF27" w14:textId="39785FBC" w:rsidR="00A21339" w:rsidRPr="00A21339" w:rsidRDefault="00A21339" w:rsidP="00A21339">
      <w:pPr>
        <w:numPr>
          <w:ilvl w:val="0"/>
          <w:numId w:val="16"/>
        </w:numPr>
        <w:suppressAutoHyphens w:val="0"/>
        <w:contextualSpacing/>
        <w:rPr>
          <w:color w:val="000000"/>
          <w:szCs w:val="20"/>
        </w:rPr>
      </w:pPr>
      <w:r w:rsidRPr="00A21339">
        <w:rPr>
          <w:b/>
          <w:color w:val="000000"/>
          <w:szCs w:val="20"/>
        </w:rPr>
        <w:t>WS</w:t>
      </w:r>
      <w:r w:rsidRPr="00A21339">
        <w:rPr>
          <w:color w:val="000000"/>
          <w:szCs w:val="20"/>
        </w:rPr>
        <w:tab/>
        <w:t>– teren wód powierzchniowych śródlądowych;</w:t>
      </w:r>
    </w:p>
    <w:p w14:paraId="57A132A5" w14:textId="77D1AB6E" w:rsidR="00ED745B" w:rsidRPr="00A21339" w:rsidRDefault="00ED745B" w:rsidP="008E04D5">
      <w:pPr>
        <w:numPr>
          <w:ilvl w:val="0"/>
          <w:numId w:val="16"/>
        </w:numPr>
        <w:suppressAutoHyphens w:val="0"/>
        <w:contextualSpacing/>
        <w:rPr>
          <w:color w:val="000000"/>
          <w:szCs w:val="20"/>
        </w:rPr>
      </w:pPr>
      <w:r w:rsidRPr="00A21339">
        <w:rPr>
          <w:b/>
          <w:color w:val="000000"/>
          <w:szCs w:val="20"/>
        </w:rPr>
        <w:t>Z</w:t>
      </w:r>
      <w:r w:rsidR="00A21339" w:rsidRPr="00A21339">
        <w:rPr>
          <w:b/>
          <w:color w:val="000000"/>
          <w:szCs w:val="20"/>
        </w:rPr>
        <w:t>N</w:t>
      </w:r>
      <w:r w:rsidR="00A246AD" w:rsidRPr="00A21339">
        <w:rPr>
          <w:color w:val="000000"/>
          <w:szCs w:val="20"/>
        </w:rPr>
        <w:tab/>
      </w:r>
      <w:r w:rsidRPr="00A21339">
        <w:rPr>
          <w:color w:val="000000"/>
          <w:szCs w:val="20"/>
        </w:rPr>
        <w:t xml:space="preserve">– teren </w:t>
      </w:r>
      <w:r w:rsidR="00A21339" w:rsidRPr="00A21339">
        <w:rPr>
          <w:color w:val="000000"/>
          <w:szCs w:val="20"/>
        </w:rPr>
        <w:t>zieleni naturalnej</w:t>
      </w:r>
      <w:r w:rsidRPr="00A21339">
        <w:rPr>
          <w:color w:val="000000"/>
          <w:szCs w:val="20"/>
        </w:rPr>
        <w:t>;</w:t>
      </w:r>
    </w:p>
    <w:p w14:paraId="5E20CB91" w14:textId="004FAF0B" w:rsidR="00ED745B" w:rsidRPr="00A21339" w:rsidRDefault="00ED745B" w:rsidP="008E04D5">
      <w:pPr>
        <w:numPr>
          <w:ilvl w:val="0"/>
          <w:numId w:val="16"/>
        </w:numPr>
        <w:suppressAutoHyphens w:val="0"/>
        <w:contextualSpacing/>
        <w:rPr>
          <w:color w:val="000000"/>
          <w:szCs w:val="20"/>
        </w:rPr>
      </w:pPr>
      <w:r w:rsidRPr="00A21339">
        <w:rPr>
          <w:b/>
          <w:color w:val="000000"/>
          <w:szCs w:val="20"/>
        </w:rPr>
        <w:t>Z</w:t>
      </w:r>
      <w:r w:rsidR="00A21339" w:rsidRPr="00A21339">
        <w:rPr>
          <w:b/>
          <w:color w:val="000000"/>
          <w:szCs w:val="20"/>
        </w:rPr>
        <w:t>P</w:t>
      </w:r>
      <w:r w:rsidR="00A246AD" w:rsidRPr="00A21339">
        <w:rPr>
          <w:color w:val="000000"/>
          <w:szCs w:val="20"/>
        </w:rPr>
        <w:tab/>
      </w:r>
      <w:r w:rsidRPr="00A21339">
        <w:rPr>
          <w:color w:val="000000"/>
          <w:szCs w:val="20"/>
        </w:rPr>
        <w:t xml:space="preserve">– teren </w:t>
      </w:r>
      <w:r w:rsidR="00A21339" w:rsidRPr="00A21339">
        <w:rPr>
          <w:color w:val="000000"/>
          <w:szCs w:val="20"/>
        </w:rPr>
        <w:t>zieleni urządzonej</w:t>
      </w:r>
      <w:r w:rsidRPr="00A21339">
        <w:rPr>
          <w:color w:val="000000"/>
          <w:szCs w:val="20"/>
        </w:rPr>
        <w:t>;</w:t>
      </w:r>
    </w:p>
    <w:p w14:paraId="50D1ED15" w14:textId="77777777" w:rsidR="00A21339" w:rsidRPr="00A21339" w:rsidRDefault="00A21339" w:rsidP="008E04D5">
      <w:pPr>
        <w:numPr>
          <w:ilvl w:val="0"/>
          <w:numId w:val="16"/>
        </w:numPr>
        <w:tabs>
          <w:tab w:val="left" w:pos="709"/>
        </w:tabs>
        <w:suppressAutoHyphens w:val="0"/>
        <w:contextualSpacing/>
        <w:rPr>
          <w:color w:val="000000"/>
          <w:szCs w:val="20"/>
          <w:u w:color="000000"/>
        </w:rPr>
      </w:pPr>
      <w:r w:rsidRPr="00A21339">
        <w:rPr>
          <w:b/>
          <w:bCs/>
          <w:color w:val="000000"/>
          <w:szCs w:val="20"/>
        </w:rPr>
        <w:t>C</w:t>
      </w:r>
      <w:r w:rsidRPr="00A21339">
        <w:rPr>
          <w:color w:val="000000"/>
          <w:szCs w:val="20"/>
        </w:rPr>
        <w:tab/>
        <w:t>– teren cmentarza;</w:t>
      </w:r>
    </w:p>
    <w:p w14:paraId="66FD8E2D" w14:textId="642B7E6C" w:rsidR="009E1494" w:rsidRPr="00A21339" w:rsidRDefault="00A21339" w:rsidP="008E04D5">
      <w:pPr>
        <w:numPr>
          <w:ilvl w:val="0"/>
          <w:numId w:val="16"/>
        </w:numPr>
        <w:tabs>
          <w:tab w:val="left" w:pos="709"/>
        </w:tabs>
        <w:suppressAutoHyphens w:val="0"/>
        <w:contextualSpacing/>
        <w:rPr>
          <w:color w:val="000000"/>
          <w:szCs w:val="20"/>
          <w:u w:color="000000"/>
        </w:rPr>
      </w:pPr>
      <w:r w:rsidRPr="00A21339">
        <w:rPr>
          <w:b/>
          <w:bCs/>
          <w:color w:val="000000"/>
          <w:szCs w:val="20"/>
        </w:rPr>
        <w:t>CC</w:t>
      </w:r>
      <w:r w:rsidRPr="00A21339">
        <w:rPr>
          <w:color w:val="000000"/>
          <w:szCs w:val="20"/>
        </w:rPr>
        <w:tab/>
        <w:t>– teren cmentarza czynnego</w:t>
      </w:r>
      <w:r w:rsidR="00ED745B" w:rsidRPr="00A21339">
        <w:rPr>
          <w:color w:val="000000"/>
          <w:szCs w:val="20"/>
        </w:rPr>
        <w:t>.</w:t>
      </w:r>
    </w:p>
    <w:p w14:paraId="284435FB" w14:textId="77777777" w:rsidR="00D66DF0" w:rsidRPr="00444CD9" w:rsidRDefault="00D66DF0" w:rsidP="00D66DF0">
      <w:pPr>
        <w:rPr>
          <w:rFonts w:cs="TimesNewRoman"/>
          <w:szCs w:val="24"/>
        </w:rPr>
      </w:pPr>
    </w:p>
    <w:p w14:paraId="3AC91409" w14:textId="427E9C42" w:rsidR="00D66DF0" w:rsidRPr="00444CD9" w:rsidRDefault="00A246AD" w:rsidP="00444CD9">
      <w:pPr>
        <w:rPr>
          <w:rFonts w:cs="Arial"/>
        </w:rPr>
      </w:pPr>
      <w:r w:rsidRPr="00444CD9">
        <w:rPr>
          <w:rFonts w:cs="Arial"/>
        </w:rPr>
        <w:t>D</w:t>
      </w:r>
      <w:r w:rsidR="00D66DF0" w:rsidRPr="00444CD9">
        <w:rPr>
          <w:rFonts w:cs="Arial"/>
        </w:rPr>
        <w:t>la teren</w:t>
      </w:r>
      <w:r w:rsidRPr="00444CD9">
        <w:rPr>
          <w:rFonts w:cs="Arial"/>
        </w:rPr>
        <w:t>ów</w:t>
      </w:r>
      <w:r w:rsidR="00D66DF0" w:rsidRPr="00444CD9">
        <w:rPr>
          <w:rFonts w:cs="Arial"/>
        </w:rPr>
        <w:t xml:space="preserve"> oznaczon</w:t>
      </w:r>
      <w:r w:rsidRPr="00444CD9">
        <w:rPr>
          <w:rFonts w:cs="Arial"/>
        </w:rPr>
        <w:t>ych</w:t>
      </w:r>
      <w:r w:rsidR="00D66DF0" w:rsidRPr="00444CD9">
        <w:rPr>
          <w:rFonts w:cs="Arial"/>
        </w:rPr>
        <w:t xml:space="preserve"> symbol</w:t>
      </w:r>
      <w:r w:rsidR="00444CD9" w:rsidRPr="00444CD9">
        <w:rPr>
          <w:rFonts w:cs="Arial"/>
        </w:rPr>
        <w:t>em</w:t>
      </w:r>
      <w:r w:rsidR="00D66DF0" w:rsidRPr="00444CD9">
        <w:rPr>
          <w:rFonts w:cs="Arial"/>
        </w:rPr>
        <w:t xml:space="preserve"> </w:t>
      </w:r>
      <w:r w:rsidR="000738C6" w:rsidRPr="00444CD9">
        <w:rPr>
          <w:rFonts w:cs="Arial"/>
          <w:b/>
        </w:rPr>
        <w:t>MN</w:t>
      </w:r>
      <w:r w:rsidR="00D66DF0" w:rsidRPr="00444CD9">
        <w:rPr>
          <w:rFonts w:cs="Arial"/>
        </w:rPr>
        <w:t xml:space="preserve"> ustalono przeznaczenie:</w:t>
      </w:r>
      <w:r w:rsidR="000738C6" w:rsidRPr="00444CD9">
        <w:rPr>
          <w:rFonts w:cs="Arial"/>
        </w:rPr>
        <w:t xml:space="preserve"> </w:t>
      </w:r>
      <w:r w:rsidR="00444CD9" w:rsidRPr="00444CD9">
        <w:rPr>
          <w:rFonts w:cs="Arial"/>
        </w:rPr>
        <w:t xml:space="preserve">teren </w:t>
      </w:r>
      <w:r w:rsidR="000738C6" w:rsidRPr="00444CD9">
        <w:rPr>
          <w:rFonts w:cs="Arial"/>
        </w:rPr>
        <w:t>zabudow</w:t>
      </w:r>
      <w:r w:rsidR="00444CD9" w:rsidRPr="00444CD9">
        <w:rPr>
          <w:rFonts w:cs="Arial"/>
        </w:rPr>
        <w:t>y</w:t>
      </w:r>
      <w:r w:rsidR="000738C6" w:rsidRPr="00444CD9">
        <w:rPr>
          <w:rFonts w:cs="Arial"/>
        </w:rPr>
        <w:t xml:space="preserve"> mieszkaniow</w:t>
      </w:r>
      <w:r w:rsidR="00444CD9" w:rsidRPr="00444CD9">
        <w:rPr>
          <w:rFonts w:cs="Arial"/>
        </w:rPr>
        <w:t>ej</w:t>
      </w:r>
      <w:r w:rsidR="000738C6" w:rsidRPr="00444CD9">
        <w:rPr>
          <w:rFonts w:cs="Arial"/>
        </w:rPr>
        <w:t xml:space="preserve"> jednorodzinn</w:t>
      </w:r>
      <w:r w:rsidR="00444CD9" w:rsidRPr="00444CD9">
        <w:rPr>
          <w:rFonts w:cs="Arial"/>
        </w:rPr>
        <w:t>ej.</w:t>
      </w:r>
    </w:p>
    <w:p w14:paraId="4F1283C5" w14:textId="3C480F96" w:rsidR="00D66DF0" w:rsidRPr="00444CD9" w:rsidRDefault="00D66DF0" w:rsidP="00D66DF0">
      <w:pPr>
        <w:rPr>
          <w:rFonts w:cs="Arial"/>
        </w:rPr>
      </w:pPr>
      <w:r w:rsidRPr="00444CD9">
        <w:rPr>
          <w:rFonts w:cs="Arial"/>
        </w:rPr>
        <w:t>Maksymaln</w:t>
      </w:r>
      <w:r w:rsidR="00444CD9" w:rsidRPr="00444CD9">
        <w:rPr>
          <w:rFonts w:cs="Arial"/>
        </w:rPr>
        <w:t>ą</w:t>
      </w:r>
      <w:r w:rsidRPr="00444CD9">
        <w:rPr>
          <w:rFonts w:cs="Arial"/>
        </w:rPr>
        <w:t xml:space="preserve"> wysokość budynków</w:t>
      </w:r>
      <w:r w:rsidR="00444CD9" w:rsidRPr="00444CD9">
        <w:rPr>
          <w:rFonts w:cs="Arial"/>
        </w:rPr>
        <w:t xml:space="preserve"> ustalono na</w:t>
      </w:r>
      <w:r w:rsidR="000738C6" w:rsidRPr="00444CD9">
        <w:rPr>
          <w:rFonts w:cs="Arial"/>
        </w:rPr>
        <w:t xml:space="preserve"> </w:t>
      </w:r>
      <w:r w:rsidR="000738C6" w:rsidRPr="00444CD9">
        <w:rPr>
          <w:u w:color="000000"/>
        </w:rPr>
        <w:t>1</w:t>
      </w:r>
      <w:r w:rsidR="00444CD9" w:rsidRPr="00444CD9">
        <w:rPr>
          <w:u w:color="000000"/>
        </w:rPr>
        <w:t>2</w:t>
      </w:r>
      <w:r w:rsidR="000738C6" w:rsidRPr="00444CD9">
        <w:rPr>
          <w:u w:color="000000"/>
        </w:rPr>
        <w:t>,5</w:t>
      </w:r>
      <w:r w:rsidR="00510B48" w:rsidRPr="00444CD9">
        <w:rPr>
          <w:u w:color="000000"/>
        </w:rPr>
        <w:t>0</w:t>
      </w:r>
      <w:r w:rsidR="00D22666" w:rsidRPr="00444CD9">
        <w:rPr>
          <w:u w:color="000000"/>
        </w:rPr>
        <w:t> </w:t>
      </w:r>
      <w:r w:rsidR="000738C6" w:rsidRPr="00444CD9">
        <w:rPr>
          <w:u w:color="000000"/>
        </w:rPr>
        <w:t>m</w:t>
      </w:r>
      <w:r w:rsidRPr="00444CD9">
        <w:rPr>
          <w:rFonts w:cs="Arial"/>
        </w:rPr>
        <w:t>.</w:t>
      </w:r>
    </w:p>
    <w:p w14:paraId="145608FE" w14:textId="77777777" w:rsidR="00D66DF0" w:rsidRPr="00BD57EC" w:rsidRDefault="00D66DF0" w:rsidP="00D66DF0">
      <w:pPr>
        <w:rPr>
          <w:rFonts w:cs="Arial"/>
          <w:highlight w:val="yellow"/>
        </w:rPr>
      </w:pPr>
    </w:p>
    <w:p w14:paraId="1A7D034D" w14:textId="77777777" w:rsidR="00040BCF" w:rsidRPr="00040BCF" w:rsidRDefault="00A246AD" w:rsidP="00A246AD">
      <w:pPr>
        <w:rPr>
          <w:rFonts w:cs="Arial"/>
        </w:rPr>
      </w:pPr>
      <w:r w:rsidRPr="00040BCF">
        <w:rPr>
          <w:rFonts w:cs="Arial"/>
        </w:rPr>
        <w:t>Dla terenów oznaczonych symbol</w:t>
      </w:r>
      <w:r w:rsidR="00444CD9" w:rsidRPr="00040BCF">
        <w:rPr>
          <w:rFonts w:cs="Arial"/>
        </w:rPr>
        <w:t>em</w:t>
      </w:r>
      <w:r w:rsidRPr="00040BCF">
        <w:rPr>
          <w:rFonts w:cs="Arial"/>
        </w:rPr>
        <w:t xml:space="preserve"> </w:t>
      </w:r>
      <w:r w:rsidRPr="00040BCF">
        <w:rPr>
          <w:rFonts w:cs="Arial"/>
          <w:b/>
        </w:rPr>
        <w:t>MN</w:t>
      </w:r>
      <w:r w:rsidR="00444CD9" w:rsidRPr="00040BCF">
        <w:rPr>
          <w:rFonts w:cs="Arial"/>
          <w:b/>
        </w:rPr>
        <w:t>-</w:t>
      </w:r>
      <w:r w:rsidRPr="00040BCF">
        <w:rPr>
          <w:rFonts w:cs="Arial"/>
          <w:b/>
        </w:rPr>
        <w:t xml:space="preserve">U </w:t>
      </w:r>
      <w:r w:rsidRPr="00040BCF">
        <w:rPr>
          <w:rFonts w:cs="Arial"/>
        </w:rPr>
        <w:t>ustalono przeznaczenie:</w:t>
      </w:r>
    </w:p>
    <w:p w14:paraId="780C6169" w14:textId="78E9760D" w:rsidR="0063169F" w:rsidRPr="00040BCF" w:rsidRDefault="00040BCF" w:rsidP="00040BCF">
      <w:pPr>
        <w:numPr>
          <w:ilvl w:val="0"/>
          <w:numId w:val="17"/>
        </w:numPr>
        <w:suppressAutoHyphens w:val="0"/>
        <w:ind w:left="714" w:hanging="357"/>
        <w:contextualSpacing/>
        <w:rPr>
          <w:rFonts w:cs="Arial"/>
        </w:rPr>
      </w:pPr>
      <w:r w:rsidRPr="00040BCF">
        <w:rPr>
          <w:rFonts w:cs="Arial"/>
        </w:rPr>
        <w:t xml:space="preserve">teren </w:t>
      </w:r>
      <w:r w:rsidR="00A246AD" w:rsidRPr="00040BCF">
        <w:rPr>
          <w:rFonts w:cs="Arial"/>
        </w:rPr>
        <w:t>zabudow</w:t>
      </w:r>
      <w:r w:rsidRPr="00040BCF">
        <w:rPr>
          <w:rFonts w:cs="Arial"/>
        </w:rPr>
        <w:t>y</w:t>
      </w:r>
      <w:r w:rsidR="00A246AD" w:rsidRPr="00040BCF">
        <w:rPr>
          <w:rFonts w:cs="Arial"/>
        </w:rPr>
        <w:t xml:space="preserve"> </w:t>
      </w:r>
      <w:r w:rsidR="0063169F" w:rsidRPr="00040BCF">
        <w:rPr>
          <w:rFonts w:cs="Arial"/>
        </w:rPr>
        <w:t>mieszkaniow</w:t>
      </w:r>
      <w:r w:rsidRPr="00040BCF">
        <w:rPr>
          <w:rFonts w:cs="Arial"/>
        </w:rPr>
        <w:t>ej</w:t>
      </w:r>
      <w:r w:rsidR="0063169F" w:rsidRPr="00040BCF">
        <w:rPr>
          <w:rFonts w:cs="Arial"/>
        </w:rPr>
        <w:t xml:space="preserve"> jednorodzinn</w:t>
      </w:r>
      <w:r w:rsidRPr="00040BCF">
        <w:rPr>
          <w:rFonts w:cs="Arial"/>
        </w:rPr>
        <w:t>ej</w:t>
      </w:r>
      <w:r w:rsidR="0063169F" w:rsidRPr="00040BCF">
        <w:rPr>
          <w:rFonts w:cs="Arial"/>
        </w:rPr>
        <w:t>,</w:t>
      </w:r>
    </w:p>
    <w:p w14:paraId="0E01FDEC" w14:textId="27D21C81" w:rsidR="0063169F" w:rsidRPr="00040BCF" w:rsidRDefault="00040BCF" w:rsidP="008E04D5">
      <w:pPr>
        <w:numPr>
          <w:ilvl w:val="0"/>
          <w:numId w:val="17"/>
        </w:numPr>
        <w:suppressAutoHyphens w:val="0"/>
        <w:ind w:left="714" w:hanging="357"/>
        <w:contextualSpacing/>
        <w:rPr>
          <w:rFonts w:cs="Arial"/>
        </w:rPr>
      </w:pPr>
      <w:r w:rsidRPr="00040BCF">
        <w:rPr>
          <w:rFonts w:cs="Arial"/>
        </w:rPr>
        <w:t>teren usług.</w:t>
      </w:r>
    </w:p>
    <w:p w14:paraId="208EBEDC" w14:textId="399E0E14" w:rsidR="00A246AD" w:rsidRPr="00040BCF" w:rsidRDefault="00040BCF" w:rsidP="00040BCF">
      <w:pPr>
        <w:rPr>
          <w:rFonts w:cs="Arial"/>
        </w:rPr>
      </w:pPr>
      <w:r w:rsidRPr="00040BCF">
        <w:rPr>
          <w:rFonts w:cs="Arial"/>
        </w:rPr>
        <w:t>Wykluczono</w:t>
      </w:r>
      <w:r w:rsidR="00A246AD" w:rsidRPr="00040BCF">
        <w:rPr>
          <w:rFonts w:cs="Arial"/>
        </w:rPr>
        <w:t xml:space="preserve"> przeznaczenie</w:t>
      </w:r>
      <w:r w:rsidRPr="00040BCF">
        <w:rPr>
          <w:rFonts w:cs="Arial"/>
        </w:rPr>
        <w:t xml:space="preserve"> teren usług handlu wielkopowierzchniowego</w:t>
      </w:r>
      <w:r w:rsidR="00A246AD" w:rsidRPr="00040BCF">
        <w:rPr>
          <w:rFonts w:cs="Arial"/>
        </w:rPr>
        <w:t>.</w:t>
      </w:r>
    </w:p>
    <w:p w14:paraId="1F3CC09C" w14:textId="550FA1F9" w:rsidR="00A246AD" w:rsidRPr="00040BCF" w:rsidRDefault="00A246AD" w:rsidP="00A246AD">
      <w:pPr>
        <w:rPr>
          <w:rFonts w:cs="Arial"/>
        </w:rPr>
      </w:pPr>
      <w:r w:rsidRPr="00040BCF">
        <w:rPr>
          <w:rFonts w:cs="Arial"/>
        </w:rPr>
        <w:t xml:space="preserve">Maksymalna wysokość </w:t>
      </w:r>
      <w:r w:rsidR="00040BCF" w:rsidRPr="00040BCF">
        <w:rPr>
          <w:rFonts w:cs="Arial"/>
        </w:rPr>
        <w:t>zabudowy</w:t>
      </w:r>
      <w:r w:rsidRPr="00040BCF">
        <w:rPr>
          <w:rFonts w:cs="Arial"/>
        </w:rPr>
        <w:t xml:space="preserve">: </w:t>
      </w:r>
      <w:r w:rsidR="0063169F" w:rsidRPr="00040BCF">
        <w:rPr>
          <w:u w:color="000000"/>
        </w:rPr>
        <w:t>1</w:t>
      </w:r>
      <w:r w:rsidR="00040BCF" w:rsidRPr="00040BCF">
        <w:rPr>
          <w:u w:color="000000"/>
        </w:rPr>
        <w:t>2</w:t>
      </w:r>
      <w:r w:rsidR="0063169F" w:rsidRPr="00040BCF">
        <w:rPr>
          <w:u w:color="000000"/>
        </w:rPr>
        <w:t>,</w:t>
      </w:r>
      <w:r w:rsidR="00FB254E" w:rsidRPr="00040BCF">
        <w:rPr>
          <w:u w:color="000000"/>
        </w:rPr>
        <w:t>5</w:t>
      </w:r>
      <w:r w:rsidR="0063169F" w:rsidRPr="00040BCF">
        <w:rPr>
          <w:u w:color="000000"/>
        </w:rPr>
        <w:t>0 </w:t>
      </w:r>
      <w:r w:rsidRPr="00040BCF">
        <w:rPr>
          <w:u w:color="000000"/>
        </w:rPr>
        <w:t>m</w:t>
      </w:r>
      <w:r w:rsidRPr="00040BCF">
        <w:rPr>
          <w:rFonts w:cs="Arial"/>
        </w:rPr>
        <w:t>.</w:t>
      </w:r>
    </w:p>
    <w:p w14:paraId="79AF2FC3" w14:textId="4F498F12" w:rsidR="00040BCF" w:rsidRPr="00BD57EC" w:rsidRDefault="00040BCF" w:rsidP="00A246AD">
      <w:pPr>
        <w:rPr>
          <w:rFonts w:cs="Arial"/>
          <w:highlight w:val="yellow"/>
        </w:rPr>
      </w:pPr>
      <w:r w:rsidRPr="007A54A2">
        <w:rPr>
          <w:u w:color="000000"/>
        </w:rPr>
        <w:t xml:space="preserve">Na terenie oznaczonym symbolem </w:t>
      </w:r>
      <w:r w:rsidRPr="00040BCF">
        <w:rPr>
          <w:bCs/>
          <w:u w:color="000000"/>
        </w:rPr>
        <w:t xml:space="preserve">1MN-U w przypadku realizacji zabudowy usługowej ustalono nakaz </w:t>
      </w:r>
      <w:r w:rsidRPr="007A54A2">
        <w:rPr>
          <w:u w:color="000000"/>
        </w:rPr>
        <w:t>realizacji zieleni izolacyjnej</w:t>
      </w:r>
      <w:r w:rsidR="00735EB7">
        <w:rPr>
          <w:u w:color="000000"/>
        </w:rPr>
        <w:t>.</w:t>
      </w:r>
    </w:p>
    <w:p w14:paraId="78B5ED78" w14:textId="77777777" w:rsidR="00A246AD" w:rsidRPr="00BD57EC" w:rsidRDefault="00A246AD" w:rsidP="00A246AD">
      <w:pPr>
        <w:rPr>
          <w:rFonts w:cs="Arial"/>
          <w:highlight w:val="yellow"/>
        </w:rPr>
      </w:pPr>
    </w:p>
    <w:p w14:paraId="76641BC3" w14:textId="2FA51667" w:rsidR="0063169F" w:rsidRDefault="0063169F" w:rsidP="0063169F">
      <w:pPr>
        <w:rPr>
          <w:rFonts w:cs="Arial"/>
        </w:rPr>
      </w:pPr>
      <w:r w:rsidRPr="00040BCF">
        <w:rPr>
          <w:rFonts w:cs="Arial"/>
        </w:rPr>
        <w:t xml:space="preserve">Dla </w:t>
      </w:r>
      <w:r w:rsidR="00040BCF" w:rsidRPr="00040BCF">
        <w:rPr>
          <w:rFonts w:cs="Arial"/>
        </w:rPr>
        <w:t xml:space="preserve">terenów oznaczonych symbolem </w:t>
      </w:r>
      <w:r w:rsidR="00CA0312" w:rsidRPr="00040BCF">
        <w:rPr>
          <w:rFonts w:cs="Arial"/>
          <w:b/>
        </w:rPr>
        <w:t>U</w:t>
      </w:r>
      <w:r w:rsidRPr="00040BCF">
        <w:rPr>
          <w:rFonts w:cs="Arial"/>
        </w:rPr>
        <w:t xml:space="preserve"> ustalono przeznaczenie: </w:t>
      </w:r>
      <w:r w:rsidR="00040BCF" w:rsidRPr="00040BCF">
        <w:rPr>
          <w:rFonts w:cs="Arial"/>
        </w:rPr>
        <w:t xml:space="preserve">teren </w:t>
      </w:r>
      <w:r w:rsidRPr="00040BCF">
        <w:rPr>
          <w:rFonts w:cs="Arial"/>
        </w:rPr>
        <w:t xml:space="preserve">usług oraz przeznaczenie </w:t>
      </w:r>
      <w:r w:rsidR="00040BCF" w:rsidRPr="00040BCF">
        <w:rPr>
          <w:u w:color="000000"/>
        </w:rPr>
        <w:t xml:space="preserve">uzupełniające na terenie </w:t>
      </w:r>
      <w:r w:rsidR="00040BCF" w:rsidRPr="00040BCF">
        <w:rPr>
          <w:bCs/>
          <w:u w:color="000000"/>
        </w:rPr>
        <w:t>13U</w:t>
      </w:r>
      <w:r w:rsidR="00040BCF" w:rsidRPr="00040BCF">
        <w:rPr>
          <w:u w:color="000000"/>
        </w:rPr>
        <w:t>: teren obsługi podróżnych</w:t>
      </w:r>
      <w:r w:rsidR="00040BCF">
        <w:rPr>
          <w:rFonts w:cs="Arial"/>
        </w:rPr>
        <w:t xml:space="preserve">. </w:t>
      </w:r>
      <w:r w:rsidR="00040BCF" w:rsidRPr="00040BCF">
        <w:rPr>
          <w:rFonts w:cs="Arial"/>
        </w:rPr>
        <w:t>Wykluczono przeznaczenie teren usług handlu wielkopowierzchniowego.</w:t>
      </w:r>
    </w:p>
    <w:p w14:paraId="5715EE6E" w14:textId="70CDEC18" w:rsidR="00040BCF" w:rsidRPr="00040BCF" w:rsidRDefault="00040BCF" w:rsidP="0063169F">
      <w:pPr>
        <w:rPr>
          <w:rFonts w:cs="Arial"/>
        </w:rPr>
      </w:pPr>
      <w:r w:rsidRPr="00040BCF">
        <w:rPr>
          <w:rFonts w:cs="Arial"/>
        </w:rPr>
        <w:t xml:space="preserve">Maksymalna wysokość zabudowy: </w:t>
      </w:r>
      <w:r w:rsidRPr="00040BCF">
        <w:rPr>
          <w:u w:color="000000"/>
        </w:rPr>
        <w:t>1</w:t>
      </w:r>
      <w:r>
        <w:rPr>
          <w:u w:color="000000"/>
        </w:rPr>
        <w:t>4</w:t>
      </w:r>
      <w:r w:rsidRPr="00040BCF">
        <w:rPr>
          <w:u w:color="000000"/>
        </w:rPr>
        <w:t>,50 m</w:t>
      </w:r>
      <w:r w:rsidRPr="00040BCF">
        <w:rPr>
          <w:rFonts w:cs="Arial"/>
        </w:rPr>
        <w:t>.</w:t>
      </w:r>
    </w:p>
    <w:p w14:paraId="029EE454" w14:textId="77777777" w:rsidR="0063169F" w:rsidRPr="00BD57EC" w:rsidRDefault="0063169F" w:rsidP="0063169F">
      <w:pPr>
        <w:rPr>
          <w:rFonts w:cs="Arial"/>
          <w:highlight w:val="yellow"/>
        </w:rPr>
      </w:pPr>
    </w:p>
    <w:p w14:paraId="1B8AE423" w14:textId="77777777" w:rsidR="00040BCF" w:rsidRPr="00040BCF" w:rsidRDefault="002205A0" w:rsidP="0063169F">
      <w:pPr>
        <w:rPr>
          <w:rFonts w:cs="Arial"/>
        </w:rPr>
      </w:pPr>
      <w:r w:rsidRPr="00040BCF">
        <w:rPr>
          <w:rFonts w:cs="Arial"/>
        </w:rPr>
        <w:t xml:space="preserve">Dla </w:t>
      </w:r>
      <w:r w:rsidR="00040BCF" w:rsidRPr="00040BCF">
        <w:rPr>
          <w:rFonts w:cs="Arial"/>
        </w:rPr>
        <w:t xml:space="preserve">terenów oznaczonych symbolem </w:t>
      </w:r>
      <w:r w:rsidR="00040BCF" w:rsidRPr="00040BCF">
        <w:rPr>
          <w:rFonts w:cs="Arial"/>
          <w:b/>
          <w:bCs/>
        </w:rPr>
        <w:t>UE-</w:t>
      </w:r>
      <w:r w:rsidRPr="00040BCF">
        <w:rPr>
          <w:rFonts w:cs="Arial"/>
          <w:b/>
        </w:rPr>
        <w:t xml:space="preserve">US </w:t>
      </w:r>
      <w:r w:rsidRPr="00040BCF">
        <w:rPr>
          <w:rFonts w:cs="Arial"/>
        </w:rPr>
        <w:t xml:space="preserve">ustalono przeznaczenie: </w:t>
      </w:r>
    </w:p>
    <w:p w14:paraId="711F3634" w14:textId="77777777" w:rsidR="00040BCF" w:rsidRPr="00040BCF" w:rsidRDefault="00040BCF" w:rsidP="00040BCF">
      <w:pPr>
        <w:numPr>
          <w:ilvl w:val="0"/>
          <w:numId w:val="17"/>
        </w:numPr>
        <w:suppressAutoHyphens w:val="0"/>
        <w:ind w:left="714" w:hanging="357"/>
        <w:contextualSpacing/>
        <w:rPr>
          <w:rFonts w:cs="Arial"/>
        </w:rPr>
      </w:pPr>
      <w:r w:rsidRPr="00040BCF">
        <w:rPr>
          <w:rFonts w:cs="Arial"/>
        </w:rPr>
        <w:t>teren usług edukacji,</w:t>
      </w:r>
    </w:p>
    <w:p w14:paraId="6275A57F" w14:textId="676DBE1B" w:rsidR="00040BCF" w:rsidRPr="00040BCF" w:rsidRDefault="00040BCF" w:rsidP="00040BCF">
      <w:pPr>
        <w:numPr>
          <w:ilvl w:val="0"/>
          <w:numId w:val="17"/>
        </w:numPr>
        <w:suppressAutoHyphens w:val="0"/>
        <w:ind w:left="714" w:hanging="357"/>
        <w:contextualSpacing/>
        <w:rPr>
          <w:rFonts w:cs="Arial"/>
        </w:rPr>
      </w:pPr>
      <w:r w:rsidRPr="00040BCF">
        <w:rPr>
          <w:rFonts w:cs="Arial"/>
        </w:rPr>
        <w:lastRenderedPageBreak/>
        <w:t xml:space="preserve">teren usług </w:t>
      </w:r>
      <w:r w:rsidR="002205A0" w:rsidRPr="00040BCF">
        <w:rPr>
          <w:rFonts w:cs="Arial"/>
        </w:rPr>
        <w:t>sport</w:t>
      </w:r>
      <w:r w:rsidRPr="00040BCF">
        <w:rPr>
          <w:rFonts w:cs="Arial"/>
        </w:rPr>
        <w:t>u</w:t>
      </w:r>
      <w:r w:rsidR="002205A0" w:rsidRPr="00040BCF">
        <w:rPr>
          <w:rFonts w:cs="Arial"/>
        </w:rPr>
        <w:t xml:space="preserve"> i</w:t>
      </w:r>
      <w:r w:rsidR="009571B5" w:rsidRPr="00040BCF">
        <w:rPr>
          <w:rFonts w:cs="Arial"/>
        </w:rPr>
        <w:t> </w:t>
      </w:r>
      <w:r w:rsidR="002205A0" w:rsidRPr="00040BCF">
        <w:rPr>
          <w:rFonts w:cs="Arial"/>
        </w:rPr>
        <w:t>rekreacj</w:t>
      </w:r>
      <w:r w:rsidRPr="00040BCF">
        <w:rPr>
          <w:rFonts w:cs="Arial"/>
        </w:rPr>
        <w:t>i</w:t>
      </w:r>
      <w:r>
        <w:rPr>
          <w:rFonts w:cs="Arial"/>
        </w:rPr>
        <w:t>.</w:t>
      </w:r>
    </w:p>
    <w:p w14:paraId="6420EF46" w14:textId="25A93547" w:rsidR="002205A0" w:rsidRPr="00040BCF" w:rsidRDefault="002205A0" w:rsidP="002205A0">
      <w:pPr>
        <w:suppressAutoHyphens w:val="0"/>
        <w:contextualSpacing/>
        <w:rPr>
          <w:rFonts w:cs="Arial"/>
        </w:rPr>
      </w:pPr>
      <w:r w:rsidRPr="00040BCF">
        <w:rPr>
          <w:rFonts w:cs="Arial"/>
        </w:rPr>
        <w:t xml:space="preserve">Maksymalna wysokość </w:t>
      </w:r>
      <w:r w:rsidR="00040BCF" w:rsidRPr="00040BCF">
        <w:rPr>
          <w:rFonts w:cs="Arial"/>
        </w:rPr>
        <w:t>zabudowy</w:t>
      </w:r>
      <w:r w:rsidRPr="00040BCF">
        <w:rPr>
          <w:rFonts w:cs="Arial"/>
        </w:rPr>
        <w:t xml:space="preserve">: 14,50 m. </w:t>
      </w:r>
    </w:p>
    <w:p w14:paraId="5E884E02" w14:textId="77777777" w:rsidR="00726097" w:rsidRPr="00040BCF" w:rsidRDefault="00726097" w:rsidP="002205A0">
      <w:pPr>
        <w:suppressAutoHyphens w:val="0"/>
        <w:contextualSpacing/>
        <w:rPr>
          <w:rFonts w:cs="Arial"/>
        </w:rPr>
      </w:pPr>
    </w:p>
    <w:p w14:paraId="2E258D0D" w14:textId="660BAB76" w:rsidR="0063169F" w:rsidRPr="00040BCF" w:rsidRDefault="0063169F" w:rsidP="0063169F">
      <w:pPr>
        <w:rPr>
          <w:rFonts w:cs="Arial"/>
        </w:rPr>
      </w:pPr>
      <w:r w:rsidRPr="00040BCF">
        <w:rPr>
          <w:rFonts w:cs="Arial"/>
        </w:rPr>
        <w:t xml:space="preserve">Dla </w:t>
      </w:r>
      <w:r w:rsidR="00040BCF" w:rsidRPr="00040BCF">
        <w:rPr>
          <w:rFonts w:cs="Arial"/>
        </w:rPr>
        <w:t xml:space="preserve">terenów oznaczonych symbolem </w:t>
      </w:r>
      <w:r w:rsidRPr="00040BCF">
        <w:rPr>
          <w:rFonts w:cs="Arial"/>
          <w:b/>
        </w:rPr>
        <w:t>U</w:t>
      </w:r>
      <w:r w:rsidR="00040BCF" w:rsidRPr="00040BCF">
        <w:rPr>
          <w:rFonts w:cs="Arial"/>
          <w:b/>
        </w:rPr>
        <w:t>R</w:t>
      </w:r>
      <w:r w:rsidRPr="00040BCF">
        <w:rPr>
          <w:rFonts w:cs="Arial"/>
        </w:rPr>
        <w:t xml:space="preserve"> ustalono przeznaczenie: </w:t>
      </w:r>
      <w:r w:rsidR="00040BCF" w:rsidRPr="00040BCF">
        <w:rPr>
          <w:rFonts w:cs="Arial"/>
        </w:rPr>
        <w:t>teren</w:t>
      </w:r>
      <w:r w:rsidRPr="00040BCF">
        <w:rPr>
          <w:rFonts w:cs="Arial"/>
        </w:rPr>
        <w:t xml:space="preserve"> usług kultu religijnego oraz przeznaczenie dopuszczalne:</w:t>
      </w:r>
    </w:p>
    <w:p w14:paraId="71A0FBE5" w14:textId="77777777" w:rsidR="0038716C" w:rsidRPr="00040BCF" w:rsidRDefault="0038716C" w:rsidP="008E04D5">
      <w:pPr>
        <w:numPr>
          <w:ilvl w:val="0"/>
          <w:numId w:val="17"/>
        </w:numPr>
        <w:suppressAutoHyphens w:val="0"/>
        <w:ind w:left="714" w:hanging="357"/>
        <w:contextualSpacing/>
        <w:rPr>
          <w:rFonts w:cs="Arial"/>
        </w:rPr>
      </w:pPr>
      <w:r w:rsidRPr="00040BCF">
        <w:rPr>
          <w:rFonts w:cs="Arial"/>
        </w:rPr>
        <w:t>zabudowa zamieszkania zbiorowego (wspólnoty religijnej),</w:t>
      </w:r>
    </w:p>
    <w:p w14:paraId="47EC67AB" w14:textId="77777777" w:rsidR="0038716C" w:rsidRPr="00040BCF" w:rsidRDefault="0038716C" w:rsidP="008E04D5">
      <w:pPr>
        <w:numPr>
          <w:ilvl w:val="0"/>
          <w:numId w:val="17"/>
        </w:numPr>
        <w:suppressAutoHyphens w:val="0"/>
        <w:ind w:left="714" w:hanging="357"/>
        <w:contextualSpacing/>
        <w:rPr>
          <w:rFonts w:cs="Arial"/>
        </w:rPr>
      </w:pPr>
      <w:r w:rsidRPr="00040BCF">
        <w:rPr>
          <w:rFonts w:cs="Arial"/>
        </w:rPr>
        <w:t>zabudowa usługowa z zakresu oświaty i kultury,</w:t>
      </w:r>
    </w:p>
    <w:p w14:paraId="5351DF1D" w14:textId="77777777" w:rsidR="0063169F" w:rsidRPr="00040BCF" w:rsidRDefault="0063169F" w:rsidP="008E04D5">
      <w:pPr>
        <w:numPr>
          <w:ilvl w:val="0"/>
          <w:numId w:val="17"/>
        </w:numPr>
        <w:suppressAutoHyphens w:val="0"/>
        <w:ind w:left="714" w:hanging="357"/>
        <w:contextualSpacing/>
        <w:rPr>
          <w:rFonts w:cs="Arial"/>
        </w:rPr>
      </w:pPr>
      <w:r w:rsidRPr="00040BCF">
        <w:rPr>
          <w:rFonts w:cs="Arial"/>
        </w:rPr>
        <w:t>zabudowa towarzysząca.</w:t>
      </w:r>
    </w:p>
    <w:p w14:paraId="06E94D21" w14:textId="7F349076" w:rsidR="0063169F" w:rsidRPr="00040BCF" w:rsidRDefault="0063169F" w:rsidP="0063169F">
      <w:pPr>
        <w:rPr>
          <w:rFonts w:cs="Arial"/>
        </w:rPr>
      </w:pPr>
      <w:r w:rsidRPr="00040BCF">
        <w:rPr>
          <w:rFonts w:cs="Arial"/>
        </w:rPr>
        <w:t xml:space="preserve">Maksymalna wysokość </w:t>
      </w:r>
      <w:r w:rsidR="00040BCF" w:rsidRPr="00040BCF">
        <w:rPr>
          <w:rFonts w:cs="Arial"/>
        </w:rPr>
        <w:t>zabudowy</w:t>
      </w:r>
      <w:r w:rsidRPr="00040BCF">
        <w:rPr>
          <w:rFonts w:cs="Arial"/>
        </w:rPr>
        <w:t xml:space="preserve">: </w:t>
      </w:r>
      <w:r w:rsidR="00040BCF" w:rsidRPr="00040BCF">
        <w:rPr>
          <w:u w:color="000000"/>
        </w:rPr>
        <w:t>na terenie 1UR nie więcej niż 40,0 m, a na terenie 2UR nie więcej niż 20,0</w:t>
      </w:r>
      <w:r w:rsidR="00040BCF">
        <w:rPr>
          <w:u w:color="000000"/>
        </w:rPr>
        <w:t> </w:t>
      </w:r>
      <w:r w:rsidR="00040BCF" w:rsidRPr="00040BCF">
        <w:rPr>
          <w:u w:color="000000"/>
        </w:rPr>
        <w:t>m</w:t>
      </w:r>
      <w:r w:rsidRPr="00040BCF">
        <w:rPr>
          <w:rFonts w:cs="Arial"/>
        </w:rPr>
        <w:t>.</w:t>
      </w:r>
    </w:p>
    <w:p w14:paraId="3F40AC8D" w14:textId="77777777" w:rsidR="0063169F" w:rsidRPr="00BD57EC" w:rsidRDefault="0063169F" w:rsidP="0063169F">
      <w:pPr>
        <w:rPr>
          <w:rFonts w:cs="Arial"/>
          <w:highlight w:val="yellow"/>
        </w:rPr>
      </w:pPr>
    </w:p>
    <w:p w14:paraId="59CFF00C" w14:textId="139F5CD9" w:rsidR="0038716C" w:rsidRPr="00040BCF" w:rsidRDefault="0038716C" w:rsidP="00040BCF">
      <w:pPr>
        <w:spacing w:before="120" w:after="120"/>
        <w:rPr>
          <w:rFonts w:cs="Arial"/>
        </w:rPr>
      </w:pPr>
      <w:r w:rsidRPr="00040BCF">
        <w:rPr>
          <w:rFonts w:cs="Arial"/>
        </w:rPr>
        <w:t xml:space="preserve">Dla </w:t>
      </w:r>
      <w:r w:rsidR="00040BCF" w:rsidRPr="00040BCF">
        <w:rPr>
          <w:rFonts w:cs="Arial"/>
        </w:rPr>
        <w:t xml:space="preserve">terenów oznaczonych symbolem </w:t>
      </w:r>
      <w:r w:rsidR="00A40FB1" w:rsidRPr="00040BCF">
        <w:rPr>
          <w:rFonts w:cs="Arial"/>
          <w:b/>
        </w:rPr>
        <w:t>P</w:t>
      </w:r>
      <w:r w:rsidRPr="00040BCF">
        <w:rPr>
          <w:rFonts w:cs="Arial"/>
        </w:rPr>
        <w:t xml:space="preserve"> ustalono przeznaczenie: </w:t>
      </w:r>
      <w:r w:rsidR="00040BCF" w:rsidRPr="00040BCF">
        <w:rPr>
          <w:rFonts w:cs="Arial"/>
        </w:rPr>
        <w:t xml:space="preserve">teren produkcji </w:t>
      </w:r>
      <w:r w:rsidRPr="00040BCF">
        <w:rPr>
          <w:rFonts w:cs="Arial"/>
        </w:rPr>
        <w:t xml:space="preserve">oraz przeznaczenie </w:t>
      </w:r>
      <w:r w:rsidR="00040BCF" w:rsidRPr="00040BCF">
        <w:rPr>
          <w:rFonts w:cs="Arial"/>
        </w:rPr>
        <w:t>uzupełniające</w:t>
      </w:r>
      <w:r w:rsidRPr="00040BCF">
        <w:rPr>
          <w:rFonts w:cs="Arial"/>
        </w:rPr>
        <w:t>:</w:t>
      </w:r>
      <w:r w:rsidR="00231449" w:rsidRPr="00040BCF">
        <w:rPr>
          <w:rFonts w:cs="Arial"/>
        </w:rPr>
        <w:t xml:space="preserve"> </w:t>
      </w:r>
      <w:r w:rsidR="00040BCF" w:rsidRPr="00040BCF">
        <w:rPr>
          <w:rFonts w:cs="Arial"/>
        </w:rPr>
        <w:t>teren ciepłownictwa na terenie 4P</w:t>
      </w:r>
      <w:r w:rsidR="00231449" w:rsidRPr="00040BCF">
        <w:rPr>
          <w:rFonts w:cs="Arial"/>
        </w:rPr>
        <w:t>.</w:t>
      </w:r>
      <w:r w:rsidR="00040BCF" w:rsidRPr="00040BCF">
        <w:rPr>
          <w:rFonts w:cs="Arial"/>
        </w:rPr>
        <w:t xml:space="preserve"> </w:t>
      </w:r>
      <w:r w:rsidR="00040BCF">
        <w:rPr>
          <w:rFonts w:cs="Arial"/>
        </w:rPr>
        <w:t>P</w:t>
      </w:r>
      <w:r w:rsidR="00040BCF" w:rsidRPr="00040BCF">
        <w:rPr>
          <w:u w:color="000000"/>
        </w:rPr>
        <w:t>rzeznaczenie wykluczone: teren elektrowni wiatrowej, teren przemysłu portowego.</w:t>
      </w:r>
    </w:p>
    <w:p w14:paraId="1938EC01" w14:textId="2E6DB39B" w:rsidR="0038716C" w:rsidRPr="00040BCF" w:rsidRDefault="0038716C" w:rsidP="0038716C">
      <w:r w:rsidRPr="00040BCF">
        <w:rPr>
          <w:rFonts w:cs="Arial"/>
        </w:rPr>
        <w:t>Maksymaln</w:t>
      </w:r>
      <w:r w:rsidR="00040BCF">
        <w:rPr>
          <w:rFonts w:cs="Arial"/>
        </w:rPr>
        <w:t>a</w:t>
      </w:r>
      <w:r w:rsidRPr="00040BCF">
        <w:rPr>
          <w:rFonts w:cs="Arial"/>
        </w:rPr>
        <w:t xml:space="preserve"> wysokość </w:t>
      </w:r>
      <w:r w:rsidR="00040BCF">
        <w:rPr>
          <w:rFonts w:cs="Arial"/>
        </w:rPr>
        <w:t xml:space="preserve">zabudowy: 20,0 m, z zastrzeżeniem </w:t>
      </w:r>
      <w:r w:rsidR="00C27E59">
        <w:rPr>
          <w:rFonts w:cs="Arial"/>
        </w:rPr>
        <w:t>budowli</w:t>
      </w:r>
      <w:r w:rsidR="00040BCF">
        <w:rPr>
          <w:rFonts w:cs="Arial"/>
        </w:rPr>
        <w:t xml:space="preserve"> na terenie 4P: 105,0 m.</w:t>
      </w:r>
    </w:p>
    <w:p w14:paraId="37C2AE91" w14:textId="77777777" w:rsidR="0038716C" w:rsidRPr="00BD57EC" w:rsidRDefault="0038716C" w:rsidP="0038716C">
      <w:pPr>
        <w:rPr>
          <w:rFonts w:cs="Arial"/>
          <w:highlight w:val="yellow"/>
        </w:rPr>
      </w:pPr>
    </w:p>
    <w:p w14:paraId="662B4C1B" w14:textId="4DC16A44" w:rsidR="00466796" w:rsidRPr="00040BCF" w:rsidRDefault="00466796" w:rsidP="00466796">
      <w:pPr>
        <w:rPr>
          <w:rFonts w:cs="Arial"/>
        </w:rPr>
      </w:pPr>
      <w:r w:rsidRPr="00040BCF">
        <w:rPr>
          <w:rFonts w:cs="Arial"/>
        </w:rPr>
        <w:t>Dla terenów oznaczonych symbol</w:t>
      </w:r>
      <w:r w:rsidR="00040BCF" w:rsidRPr="00040BCF">
        <w:rPr>
          <w:rFonts w:cs="Arial"/>
        </w:rPr>
        <w:t>e</w:t>
      </w:r>
      <w:r w:rsidRPr="00040BCF">
        <w:rPr>
          <w:rFonts w:cs="Arial"/>
        </w:rPr>
        <w:t xml:space="preserve">m </w:t>
      </w:r>
      <w:r w:rsidR="00040BCF" w:rsidRPr="00040BCF">
        <w:rPr>
          <w:rFonts w:cs="Arial"/>
          <w:b/>
          <w:bCs/>
        </w:rPr>
        <w:t>P-IOP</w:t>
      </w:r>
      <w:r w:rsidRPr="00040BCF">
        <w:rPr>
          <w:rFonts w:cs="Arial"/>
        </w:rPr>
        <w:t xml:space="preserve"> ustalono przeznaczenie: </w:t>
      </w:r>
    </w:p>
    <w:p w14:paraId="2613A324" w14:textId="25D95F02" w:rsidR="00466796" w:rsidRPr="00040BCF" w:rsidRDefault="00040BCF" w:rsidP="00466796">
      <w:pPr>
        <w:numPr>
          <w:ilvl w:val="0"/>
          <w:numId w:val="17"/>
        </w:numPr>
        <w:suppressAutoHyphens w:val="0"/>
        <w:ind w:left="714" w:hanging="357"/>
        <w:contextualSpacing/>
        <w:rPr>
          <w:rFonts w:cs="Arial"/>
        </w:rPr>
      </w:pPr>
      <w:r w:rsidRPr="00040BCF">
        <w:rPr>
          <w:rFonts w:cs="Arial"/>
        </w:rPr>
        <w:t>teren produkcji,</w:t>
      </w:r>
    </w:p>
    <w:p w14:paraId="78431F6A" w14:textId="73FAA794" w:rsidR="00883A79" w:rsidRPr="00040BCF" w:rsidRDefault="00040BCF" w:rsidP="00466796">
      <w:pPr>
        <w:numPr>
          <w:ilvl w:val="0"/>
          <w:numId w:val="17"/>
        </w:numPr>
        <w:suppressAutoHyphens w:val="0"/>
        <w:ind w:left="714" w:hanging="357"/>
        <w:contextualSpacing/>
        <w:rPr>
          <w:rFonts w:cs="Arial"/>
        </w:rPr>
      </w:pPr>
      <w:r w:rsidRPr="00040BCF">
        <w:rPr>
          <w:rFonts w:cs="Arial"/>
        </w:rPr>
        <w:t>teren punktu selektywnego zbierania odpadów komunalnych.</w:t>
      </w:r>
    </w:p>
    <w:p w14:paraId="7D244868" w14:textId="77777777" w:rsidR="00040BCF" w:rsidRPr="00040BCF" w:rsidRDefault="00040BCF" w:rsidP="00466796">
      <w:pPr>
        <w:rPr>
          <w:u w:color="000000"/>
        </w:rPr>
      </w:pPr>
      <w:r w:rsidRPr="00040BCF">
        <w:rPr>
          <w:rFonts w:cs="Arial"/>
        </w:rPr>
        <w:t>P</w:t>
      </w:r>
      <w:r w:rsidRPr="00040BCF">
        <w:rPr>
          <w:u w:color="000000"/>
        </w:rPr>
        <w:t>rzeznaczenie wykluczone: teren elektrowni wiatrowej, teren przemysłu portowego.</w:t>
      </w:r>
    </w:p>
    <w:p w14:paraId="0C9E9D75" w14:textId="40678BDD" w:rsidR="00466796" w:rsidRPr="00040BCF" w:rsidRDefault="00040BCF" w:rsidP="00466796">
      <w:r w:rsidRPr="00040BCF">
        <w:rPr>
          <w:rFonts w:cs="Arial"/>
        </w:rPr>
        <w:t>Maksymalna wysokość zabudowy: 20,0 m</w:t>
      </w:r>
      <w:r w:rsidR="00466796" w:rsidRPr="00040BCF">
        <w:t>.</w:t>
      </w:r>
    </w:p>
    <w:p w14:paraId="62A197F7" w14:textId="77777777" w:rsidR="00466796" w:rsidRPr="00040BCF" w:rsidRDefault="00466796" w:rsidP="0038716C">
      <w:pPr>
        <w:rPr>
          <w:rFonts w:cs="Arial"/>
        </w:rPr>
      </w:pPr>
    </w:p>
    <w:p w14:paraId="2D39977D" w14:textId="0E14E3E1" w:rsidR="00040BCF" w:rsidRPr="00040BCF" w:rsidRDefault="00040BCF" w:rsidP="00040BCF">
      <w:pPr>
        <w:rPr>
          <w:rFonts w:cs="Arial"/>
        </w:rPr>
      </w:pPr>
      <w:r w:rsidRPr="00040BCF">
        <w:rPr>
          <w:rFonts w:cs="Arial"/>
        </w:rPr>
        <w:t xml:space="preserve">Dla terenów oznaczonych symbolem </w:t>
      </w:r>
      <w:r w:rsidRPr="00040BCF">
        <w:rPr>
          <w:rFonts w:cs="Arial"/>
          <w:b/>
          <w:bCs/>
        </w:rPr>
        <w:t>KDG, KDZ, KDL, KDD</w:t>
      </w:r>
      <w:r w:rsidRPr="00040BCF">
        <w:rPr>
          <w:rFonts w:cs="Arial"/>
        </w:rPr>
        <w:t xml:space="preserve"> oraz </w:t>
      </w:r>
      <w:r w:rsidRPr="00040BCF">
        <w:rPr>
          <w:rFonts w:cs="Arial"/>
          <w:b/>
          <w:bCs/>
        </w:rPr>
        <w:t>KR</w:t>
      </w:r>
      <w:r w:rsidRPr="00040BCF">
        <w:rPr>
          <w:rFonts w:cs="Arial"/>
        </w:rPr>
        <w:t xml:space="preserve"> ustal</w:t>
      </w:r>
      <w:r w:rsidR="001536FB">
        <w:rPr>
          <w:rFonts w:cs="Arial"/>
        </w:rPr>
        <w:t xml:space="preserve">ono </w:t>
      </w:r>
      <w:r w:rsidRPr="00040BCF">
        <w:rPr>
          <w:rFonts w:cs="Arial"/>
        </w:rPr>
        <w:t>przeznaczenie terenu:</w:t>
      </w:r>
    </w:p>
    <w:p w14:paraId="15754EC2" w14:textId="77E0888B" w:rsidR="00040BCF" w:rsidRPr="00AA6646" w:rsidRDefault="00040BCF" w:rsidP="00AA6646">
      <w:pPr>
        <w:numPr>
          <w:ilvl w:val="0"/>
          <w:numId w:val="17"/>
        </w:numPr>
        <w:suppressAutoHyphens w:val="0"/>
        <w:ind w:left="714" w:hanging="357"/>
        <w:contextualSpacing/>
        <w:rPr>
          <w:rFonts w:cs="Arial"/>
        </w:rPr>
      </w:pPr>
      <w:r w:rsidRPr="00AA6646">
        <w:rPr>
          <w:rFonts w:cs="Arial"/>
          <w:b/>
          <w:bCs/>
        </w:rPr>
        <w:t>KDG</w:t>
      </w:r>
      <w:r w:rsidRPr="00AA6646">
        <w:rPr>
          <w:rFonts w:cs="Arial"/>
        </w:rPr>
        <w:t xml:space="preserve"> - teren drogi głównej;</w:t>
      </w:r>
    </w:p>
    <w:p w14:paraId="505B32BB" w14:textId="380D7FF1" w:rsidR="00040BCF" w:rsidRPr="00AA6646" w:rsidRDefault="00040BCF" w:rsidP="00AA6646">
      <w:pPr>
        <w:numPr>
          <w:ilvl w:val="0"/>
          <w:numId w:val="17"/>
        </w:numPr>
        <w:suppressAutoHyphens w:val="0"/>
        <w:ind w:left="714" w:hanging="357"/>
        <w:contextualSpacing/>
        <w:rPr>
          <w:rFonts w:cs="Arial"/>
        </w:rPr>
      </w:pPr>
      <w:r w:rsidRPr="00AA6646">
        <w:rPr>
          <w:rFonts w:cs="Arial"/>
          <w:b/>
          <w:bCs/>
        </w:rPr>
        <w:t>KDZ</w:t>
      </w:r>
      <w:r w:rsidRPr="00AA6646">
        <w:rPr>
          <w:rFonts w:cs="Arial"/>
        </w:rPr>
        <w:t xml:space="preserve"> - teren drogi zbiorczej;</w:t>
      </w:r>
    </w:p>
    <w:p w14:paraId="55B609FF" w14:textId="4D4B263C" w:rsidR="00040BCF" w:rsidRPr="00AA6646" w:rsidRDefault="00040BCF" w:rsidP="00AA6646">
      <w:pPr>
        <w:numPr>
          <w:ilvl w:val="0"/>
          <w:numId w:val="17"/>
        </w:numPr>
        <w:suppressAutoHyphens w:val="0"/>
        <w:ind w:left="714" w:hanging="357"/>
        <w:contextualSpacing/>
        <w:rPr>
          <w:rFonts w:cs="Arial"/>
        </w:rPr>
      </w:pPr>
      <w:r w:rsidRPr="00AA6646">
        <w:rPr>
          <w:rFonts w:cs="Arial"/>
          <w:b/>
          <w:bCs/>
        </w:rPr>
        <w:t>KDL</w:t>
      </w:r>
      <w:r w:rsidRPr="00AA6646">
        <w:rPr>
          <w:rFonts w:cs="Arial"/>
        </w:rPr>
        <w:t xml:space="preserve"> - teren drogi lokalnej;</w:t>
      </w:r>
    </w:p>
    <w:p w14:paraId="43AA6237" w14:textId="1EC02D5C" w:rsidR="00040BCF" w:rsidRPr="00AA6646" w:rsidRDefault="00040BCF" w:rsidP="00AA6646">
      <w:pPr>
        <w:numPr>
          <w:ilvl w:val="0"/>
          <w:numId w:val="17"/>
        </w:numPr>
        <w:suppressAutoHyphens w:val="0"/>
        <w:ind w:left="714" w:hanging="357"/>
        <w:contextualSpacing/>
        <w:rPr>
          <w:rFonts w:cs="Arial"/>
        </w:rPr>
      </w:pPr>
      <w:r w:rsidRPr="00AA6646">
        <w:rPr>
          <w:rFonts w:cs="Arial"/>
          <w:b/>
          <w:bCs/>
        </w:rPr>
        <w:t>KDD</w:t>
      </w:r>
      <w:r w:rsidRPr="00AA6646">
        <w:rPr>
          <w:rFonts w:cs="Arial"/>
        </w:rPr>
        <w:t xml:space="preserve"> - teren drogi dojazdowej;</w:t>
      </w:r>
    </w:p>
    <w:p w14:paraId="7A86A501" w14:textId="54B95DEA" w:rsidR="00040BCF" w:rsidRPr="00AA6646" w:rsidRDefault="00040BCF" w:rsidP="00AA6646">
      <w:pPr>
        <w:numPr>
          <w:ilvl w:val="0"/>
          <w:numId w:val="17"/>
        </w:numPr>
        <w:suppressAutoHyphens w:val="0"/>
        <w:ind w:left="714" w:hanging="357"/>
        <w:contextualSpacing/>
        <w:rPr>
          <w:rFonts w:cs="Arial"/>
        </w:rPr>
      </w:pPr>
      <w:r w:rsidRPr="00AA6646">
        <w:rPr>
          <w:rFonts w:cs="Arial"/>
          <w:b/>
          <w:bCs/>
        </w:rPr>
        <w:t>KR</w:t>
      </w:r>
      <w:r w:rsidRPr="00AA6646">
        <w:rPr>
          <w:rFonts w:cs="Arial"/>
        </w:rPr>
        <w:t xml:space="preserve"> - komunikacja drogowa wewnętrzna.</w:t>
      </w:r>
    </w:p>
    <w:p w14:paraId="392BC75D" w14:textId="77777777" w:rsidR="00BB011D" w:rsidRDefault="00BB011D" w:rsidP="0055056E">
      <w:pPr>
        <w:rPr>
          <w:rFonts w:cs="Arial"/>
          <w:highlight w:val="yellow"/>
        </w:rPr>
      </w:pPr>
    </w:p>
    <w:p w14:paraId="2C32AD73" w14:textId="3366FEA6" w:rsidR="00F05626" w:rsidRPr="00F05626" w:rsidRDefault="0076715A" w:rsidP="0076715A">
      <w:pPr>
        <w:rPr>
          <w:rFonts w:cs="Arial"/>
        </w:rPr>
      </w:pPr>
      <w:r w:rsidRPr="00F05626">
        <w:rPr>
          <w:rFonts w:cs="Arial"/>
        </w:rPr>
        <w:t>Dla teren</w:t>
      </w:r>
      <w:r w:rsidR="003E01E1" w:rsidRPr="00F05626">
        <w:rPr>
          <w:rFonts w:cs="Arial"/>
        </w:rPr>
        <w:t>ów</w:t>
      </w:r>
      <w:r w:rsidRPr="00F05626">
        <w:rPr>
          <w:rFonts w:cs="Arial"/>
        </w:rPr>
        <w:t xml:space="preserve"> oznaczon</w:t>
      </w:r>
      <w:r w:rsidR="003E01E1" w:rsidRPr="00F05626">
        <w:rPr>
          <w:rFonts w:cs="Arial"/>
        </w:rPr>
        <w:t xml:space="preserve">ych </w:t>
      </w:r>
      <w:r w:rsidRPr="00F05626">
        <w:rPr>
          <w:rFonts w:cs="Arial"/>
        </w:rPr>
        <w:t>symbol</w:t>
      </w:r>
      <w:r w:rsidR="003E01E1" w:rsidRPr="00F05626">
        <w:rPr>
          <w:rFonts w:cs="Arial"/>
        </w:rPr>
        <w:t>ami</w:t>
      </w:r>
      <w:r w:rsidRPr="00F05626">
        <w:rPr>
          <w:rFonts w:cs="Arial"/>
        </w:rPr>
        <w:t xml:space="preserve"> </w:t>
      </w:r>
      <w:r w:rsidR="00F05626" w:rsidRPr="00F05626">
        <w:rPr>
          <w:rFonts w:cs="Arial"/>
          <w:b/>
        </w:rPr>
        <w:t>KDZ-</w:t>
      </w:r>
      <w:r w:rsidRPr="00F05626">
        <w:rPr>
          <w:rFonts w:cs="Arial"/>
          <w:b/>
        </w:rPr>
        <w:t>K</w:t>
      </w:r>
      <w:r w:rsidR="002E2B59">
        <w:rPr>
          <w:rFonts w:cs="Arial"/>
          <w:b/>
        </w:rPr>
        <w:t>K</w:t>
      </w:r>
      <w:r w:rsidRPr="00F05626">
        <w:rPr>
          <w:rFonts w:cs="Arial"/>
          <w:b/>
        </w:rPr>
        <w:t>K</w:t>
      </w:r>
      <w:r w:rsidRPr="00F05626">
        <w:rPr>
          <w:rFonts w:cs="Arial"/>
        </w:rPr>
        <w:t xml:space="preserve"> ustalono przeznaczenie</w:t>
      </w:r>
      <w:r w:rsidR="00F05626" w:rsidRPr="00F05626">
        <w:rPr>
          <w:rFonts w:cs="Arial"/>
        </w:rPr>
        <w:t>:</w:t>
      </w:r>
    </w:p>
    <w:p w14:paraId="38DBC650" w14:textId="77777777" w:rsidR="00F05626" w:rsidRDefault="00F05626" w:rsidP="00F05626">
      <w:pPr>
        <w:numPr>
          <w:ilvl w:val="0"/>
          <w:numId w:val="17"/>
        </w:numPr>
        <w:suppressAutoHyphens w:val="0"/>
        <w:ind w:left="714" w:hanging="357"/>
        <w:contextualSpacing/>
        <w:rPr>
          <w:rFonts w:cs="Arial"/>
        </w:rPr>
      </w:pPr>
      <w:r>
        <w:rPr>
          <w:rFonts w:cs="Arial"/>
        </w:rPr>
        <w:t>teren drogi zbiorczej;</w:t>
      </w:r>
    </w:p>
    <w:p w14:paraId="45026CE6" w14:textId="5EF85E78" w:rsidR="0076715A" w:rsidRPr="00F05626" w:rsidRDefault="00F05626" w:rsidP="00F05626">
      <w:pPr>
        <w:numPr>
          <w:ilvl w:val="0"/>
          <w:numId w:val="17"/>
        </w:numPr>
        <w:suppressAutoHyphens w:val="0"/>
        <w:ind w:left="714" w:hanging="357"/>
        <w:contextualSpacing/>
        <w:rPr>
          <w:rFonts w:cs="Arial"/>
        </w:rPr>
      </w:pPr>
      <w:r>
        <w:rPr>
          <w:rFonts w:cs="Arial"/>
        </w:rPr>
        <w:t>teren komunikacji kolejowej</w:t>
      </w:r>
      <w:r w:rsidR="0076715A" w:rsidRPr="00F05626">
        <w:rPr>
          <w:rFonts w:cs="Arial"/>
        </w:rPr>
        <w:t>.</w:t>
      </w:r>
    </w:p>
    <w:p w14:paraId="09188D8C" w14:textId="77777777" w:rsidR="0076715A" w:rsidRPr="00BD57EC" w:rsidRDefault="0076715A" w:rsidP="00D66DF0">
      <w:pPr>
        <w:rPr>
          <w:rFonts w:cs="Arial"/>
          <w:highlight w:val="yellow"/>
        </w:rPr>
      </w:pPr>
    </w:p>
    <w:p w14:paraId="4E1FB032" w14:textId="1143F98E" w:rsidR="00F05626" w:rsidRPr="00F05626" w:rsidRDefault="00F05626" w:rsidP="00F05626">
      <w:pPr>
        <w:rPr>
          <w:rFonts w:cs="Arial"/>
        </w:rPr>
      </w:pPr>
      <w:r w:rsidRPr="00F05626">
        <w:rPr>
          <w:rFonts w:cs="Arial"/>
        </w:rPr>
        <w:t xml:space="preserve">Dla terenów oznaczonych symbolami </w:t>
      </w:r>
      <w:r w:rsidRPr="00F05626">
        <w:rPr>
          <w:rFonts w:cs="Arial"/>
          <w:b/>
        </w:rPr>
        <w:t>KD</w:t>
      </w:r>
      <w:r>
        <w:rPr>
          <w:rFonts w:cs="Arial"/>
          <w:b/>
        </w:rPr>
        <w:t>L</w:t>
      </w:r>
      <w:r w:rsidRPr="00F05626">
        <w:rPr>
          <w:rFonts w:cs="Arial"/>
          <w:b/>
        </w:rPr>
        <w:t>-K</w:t>
      </w:r>
      <w:r w:rsidR="002E2B59">
        <w:rPr>
          <w:rFonts w:cs="Arial"/>
          <w:b/>
        </w:rPr>
        <w:t>K</w:t>
      </w:r>
      <w:r w:rsidRPr="00F05626">
        <w:rPr>
          <w:rFonts w:cs="Arial"/>
          <w:b/>
        </w:rPr>
        <w:t>K</w:t>
      </w:r>
      <w:r w:rsidRPr="00F05626">
        <w:rPr>
          <w:rFonts w:cs="Arial"/>
        </w:rPr>
        <w:t xml:space="preserve"> ustalono przeznaczenie:</w:t>
      </w:r>
    </w:p>
    <w:p w14:paraId="30B73A4B" w14:textId="19F86B67" w:rsidR="00F05626" w:rsidRDefault="00F05626" w:rsidP="00F05626">
      <w:pPr>
        <w:numPr>
          <w:ilvl w:val="0"/>
          <w:numId w:val="17"/>
        </w:numPr>
        <w:suppressAutoHyphens w:val="0"/>
        <w:ind w:left="714" w:hanging="357"/>
        <w:contextualSpacing/>
        <w:rPr>
          <w:rFonts w:cs="Arial"/>
        </w:rPr>
      </w:pPr>
      <w:r>
        <w:rPr>
          <w:rFonts w:cs="Arial"/>
        </w:rPr>
        <w:t>teren drogi lokalnej;</w:t>
      </w:r>
    </w:p>
    <w:p w14:paraId="004417B5" w14:textId="04E1928F" w:rsidR="00F05626" w:rsidRPr="00F05626" w:rsidRDefault="00F05626" w:rsidP="00F05626">
      <w:pPr>
        <w:numPr>
          <w:ilvl w:val="0"/>
          <w:numId w:val="17"/>
        </w:numPr>
        <w:suppressAutoHyphens w:val="0"/>
        <w:ind w:left="714" w:hanging="357"/>
        <w:contextualSpacing/>
        <w:rPr>
          <w:rFonts w:cs="Arial"/>
        </w:rPr>
      </w:pPr>
      <w:r>
        <w:rPr>
          <w:rFonts w:cs="Arial"/>
        </w:rPr>
        <w:t>teren komunikacji kolejowej</w:t>
      </w:r>
      <w:r w:rsidRPr="00F05626">
        <w:rPr>
          <w:rFonts w:cs="Arial"/>
        </w:rPr>
        <w:t>.</w:t>
      </w:r>
    </w:p>
    <w:p w14:paraId="4F4E20AB" w14:textId="77777777" w:rsidR="00F05626" w:rsidRDefault="00F05626" w:rsidP="00F05626">
      <w:pPr>
        <w:rPr>
          <w:rFonts w:cs="Arial"/>
          <w:highlight w:val="yellow"/>
        </w:rPr>
      </w:pPr>
    </w:p>
    <w:p w14:paraId="375FCA4B" w14:textId="014D41DA" w:rsidR="00F05626" w:rsidRPr="00F05626" w:rsidRDefault="00F05626" w:rsidP="00F05626">
      <w:pPr>
        <w:rPr>
          <w:rFonts w:cs="Arial"/>
        </w:rPr>
      </w:pPr>
      <w:r w:rsidRPr="00F05626">
        <w:rPr>
          <w:rFonts w:cs="Arial"/>
        </w:rPr>
        <w:t xml:space="preserve">Dla terenów oznaczonych symbolami </w:t>
      </w:r>
      <w:r w:rsidRPr="00F05626">
        <w:rPr>
          <w:rFonts w:cs="Arial"/>
          <w:b/>
        </w:rPr>
        <w:t>K</w:t>
      </w:r>
      <w:r>
        <w:rPr>
          <w:rFonts w:cs="Arial"/>
          <w:b/>
        </w:rPr>
        <w:t>OP</w:t>
      </w:r>
      <w:r w:rsidRPr="00F05626">
        <w:rPr>
          <w:rFonts w:cs="Arial"/>
        </w:rPr>
        <w:t xml:space="preserve"> ustalono przeznaczenie:</w:t>
      </w:r>
      <w:r>
        <w:rPr>
          <w:rFonts w:cs="Arial"/>
        </w:rPr>
        <w:t xml:space="preserve"> teren parkingu oraz przeznaczenie uzupełniające na terenie 1KOP:</w:t>
      </w:r>
      <w:r w:rsidR="00735EB7">
        <w:rPr>
          <w:rFonts w:cs="Arial"/>
        </w:rPr>
        <w:t xml:space="preserve"> </w:t>
      </w:r>
      <w:r>
        <w:rPr>
          <w:rFonts w:cs="Arial"/>
        </w:rPr>
        <w:t>teren obsługi podróżnych.</w:t>
      </w:r>
    </w:p>
    <w:p w14:paraId="70E05E1C" w14:textId="21D49899" w:rsidR="00F05626" w:rsidRPr="00F05626" w:rsidRDefault="00F05626" w:rsidP="00F05626">
      <w:pPr>
        <w:rPr>
          <w:rFonts w:cs="Arial"/>
        </w:rPr>
      </w:pPr>
      <w:r w:rsidRPr="00F05626">
        <w:rPr>
          <w:rFonts w:cs="Arial"/>
        </w:rPr>
        <w:t>Maksymalna wysokość zabudowy: 12,0 m.</w:t>
      </w:r>
    </w:p>
    <w:p w14:paraId="45AEAFA0" w14:textId="77777777" w:rsidR="00F05626" w:rsidRPr="00BD57EC" w:rsidRDefault="00F05626" w:rsidP="00F05626">
      <w:pPr>
        <w:rPr>
          <w:rFonts w:cs="Arial"/>
          <w:highlight w:val="yellow"/>
        </w:rPr>
      </w:pPr>
    </w:p>
    <w:p w14:paraId="171455D6" w14:textId="56F51A84" w:rsidR="0076715A" w:rsidRPr="00F05626" w:rsidRDefault="0076715A" w:rsidP="00F05626">
      <w:pPr>
        <w:rPr>
          <w:rFonts w:cs="Arial"/>
        </w:rPr>
      </w:pPr>
      <w:r w:rsidRPr="00F05626">
        <w:rPr>
          <w:rFonts w:cs="Arial"/>
        </w:rPr>
        <w:lastRenderedPageBreak/>
        <w:t>Dla terenów oznaczonych symbol</w:t>
      </w:r>
      <w:r w:rsidR="00F05626" w:rsidRPr="00F05626">
        <w:rPr>
          <w:rFonts w:cs="Arial"/>
        </w:rPr>
        <w:t>em</w:t>
      </w:r>
      <w:r w:rsidRPr="00F05626">
        <w:rPr>
          <w:rFonts w:cs="Arial"/>
        </w:rPr>
        <w:t xml:space="preserve"> </w:t>
      </w:r>
      <w:r w:rsidR="00F05626" w:rsidRPr="00F05626">
        <w:rPr>
          <w:rFonts w:cs="Arial"/>
          <w:b/>
          <w:bCs/>
        </w:rPr>
        <w:t>I</w:t>
      </w:r>
      <w:r w:rsidR="00C51F31" w:rsidRPr="00F05626">
        <w:rPr>
          <w:rFonts w:cs="Arial"/>
        </w:rPr>
        <w:t xml:space="preserve"> </w:t>
      </w:r>
      <w:r w:rsidRPr="00F05626">
        <w:rPr>
          <w:rFonts w:cs="Arial"/>
        </w:rPr>
        <w:t>ustalono przeznaczenie</w:t>
      </w:r>
      <w:r w:rsidR="00F05626" w:rsidRPr="00F05626">
        <w:rPr>
          <w:rFonts w:cs="Arial"/>
        </w:rPr>
        <w:t>:</w:t>
      </w:r>
      <w:r w:rsidRPr="00F05626">
        <w:rPr>
          <w:rFonts w:cs="Arial"/>
        </w:rPr>
        <w:t xml:space="preserve"> </w:t>
      </w:r>
      <w:r w:rsidR="00F05626" w:rsidRPr="00F05626">
        <w:rPr>
          <w:rFonts w:cs="Arial"/>
        </w:rPr>
        <w:t>teren infrastruktury technicznej</w:t>
      </w:r>
      <w:r w:rsidRPr="00F05626">
        <w:rPr>
          <w:rFonts w:cs="Arial"/>
        </w:rPr>
        <w:t>.</w:t>
      </w:r>
      <w:r w:rsidR="00F05626" w:rsidRPr="00F05626">
        <w:rPr>
          <w:rFonts w:cs="Arial"/>
        </w:rPr>
        <w:t xml:space="preserve"> Wykluczono teren obsługi produktów naftowych,</w:t>
      </w:r>
      <w:r w:rsidR="00F05626">
        <w:rPr>
          <w:rFonts w:cs="Arial"/>
        </w:rPr>
        <w:t xml:space="preserve"> </w:t>
      </w:r>
      <w:r w:rsidR="00F05626" w:rsidRPr="00F05626">
        <w:rPr>
          <w:rFonts w:cs="Arial"/>
        </w:rPr>
        <w:t>teren zakładu unieszkodliwiania odpadów,</w:t>
      </w:r>
      <w:r w:rsidR="00F05626">
        <w:rPr>
          <w:rFonts w:cs="Arial"/>
        </w:rPr>
        <w:t xml:space="preserve"> </w:t>
      </w:r>
      <w:r w:rsidR="00F05626" w:rsidRPr="00F05626">
        <w:rPr>
          <w:rFonts w:cs="Arial"/>
        </w:rPr>
        <w:t>teren spalarni odpadów</w:t>
      </w:r>
      <w:r w:rsidR="00F05626">
        <w:rPr>
          <w:rFonts w:cs="Arial"/>
        </w:rPr>
        <w:t>.</w:t>
      </w:r>
    </w:p>
    <w:p w14:paraId="022DB37C" w14:textId="25CA5716" w:rsidR="00C51F31" w:rsidRPr="00F05626" w:rsidRDefault="00C51F31" w:rsidP="00C51F31">
      <w:pPr>
        <w:rPr>
          <w:rFonts w:cs="Arial"/>
        </w:rPr>
      </w:pPr>
      <w:r w:rsidRPr="00F05626">
        <w:rPr>
          <w:rFonts w:cs="Arial"/>
        </w:rPr>
        <w:t xml:space="preserve">Maksymalną wysokość budynków ustalono na </w:t>
      </w:r>
      <w:r w:rsidR="00F05626">
        <w:rPr>
          <w:rFonts w:cs="Arial"/>
        </w:rPr>
        <w:t>20</w:t>
      </w:r>
      <w:r w:rsidRPr="00F05626">
        <w:rPr>
          <w:rFonts w:cs="Arial"/>
        </w:rPr>
        <w:t>,0 m.</w:t>
      </w:r>
    </w:p>
    <w:p w14:paraId="2E4B4D20" w14:textId="77777777" w:rsidR="0076715A" w:rsidRPr="00BD57EC" w:rsidRDefault="0076715A" w:rsidP="0076715A">
      <w:pPr>
        <w:rPr>
          <w:rFonts w:cs="Arial"/>
          <w:highlight w:val="yellow"/>
        </w:rPr>
      </w:pPr>
    </w:p>
    <w:p w14:paraId="19DA9D7F" w14:textId="7A5425E2" w:rsidR="0076715A" w:rsidRPr="00C07696" w:rsidRDefault="0076715A" w:rsidP="0076715A">
      <w:pPr>
        <w:rPr>
          <w:rFonts w:cs="Arial"/>
          <w:szCs w:val="20"/>
        </w:rPr>
      </w:pPr>
      <w:r w:rsidRPr="00C07696">
        <w:rPr>
          <w:rFonts w:cs="Arial"/>
        </w:rPr>
        <w:t>Dla terenów oznaczonych symbol</w:t>
      </w:r>
      <w:r w:rsidR="00C07696" w:rsidRPr="00C07696">
        <w:rPr>
          <w:rFonts w:cs="Arial"/>
        </w:rPr>
        <w:t>em</w:t>
      </w:r>
      <w:r w:rsidRPr="00C07696">
        <w:rPr>
          <w:rFonts w:cs="Arial"/>
        </w:rPr>
        <w:t xml:space="preserve"> </w:t>
      </w:r>
      <w:r w:rsidR="00C07696" w:rsidRPr="00C07696">
        <w:rPr>
          <w:rFonts w:cs="Arial"/>
          <w:b/>
        </w:rPr>
        <w:t>IT</w:t>
      </w:r>
      <w:r w:rsidRPr="00C07696">
        <w:rPr>
          <w:rFonts w:cs="Arial"/>
        </w:rPr>
        <w:t xml:space="preserve"> ustalono przeznaczenie</w:t>
      </w:r>
      <w:r w:rsidR="006C1AA4" w:rsidRPr="00C07696">
        <w:rPr>
          <w:rFonts w:cs="Arial"/>
          <w:szCs w:val="20"/>
        </w:rPr>
        <w:t>:</w:t>
      </w:r>
      <w:r w:rsidRPr="00C07696">
        <w:rPr>
          <w:rFonts w:cs="Arial"/>
          <w:szCs w:val="20"/>
        </w:rPr>
        <w:t xml:space="preserve"> </w:t>
      </w:r>
      <w:r w:rsidR="00C07696" w:rsidRPr="00C07696">
        <w:rPr>
          <w:bCs/>
          <w:szCs w:val="20"/>
        </w:rPr>
        <w:t>teren telekomunikacji</w:t>
      </w:r>
      <w:r w:rsidRPr="00C07696">
        <w:rPr>
          <w:rFonts w:cs="Arial"/>
          <w:szCs w:val="20"/>
        </w:rPr>
        <w:t>.</w:t>
      </w:r>
    </w:p>
    <w:p w14:paraId="76A6C51D" w14:textId="002AF189" w:rsidR="00884CB7" w:rsidRPr="00C07696" w:rsidRDefault="00C07696" w:rsidP="0076715A">
      <w:pPr>
        <w:rPr>
          <w:rFonts w:cs="Arial"/>
          <w:szCs w:val="20"/>
        </w:rPr>
      </w:pPr>
      <w:r w:rsidRPr="00C07696">
        <w:rPr>
          <w:rFonts w:cs="Arial"/>
          <w:szCs w:val="20"/>
        </w:rPr>
        <w:t>Maksymalna wysokość zabudowy: 65,0 m</w:t>
      </w:r>
      <w:r w:rsidR="00884CB7" w:rsidRPr="00C07696">
        <w:rPr>
          <w:rFonts w:cs="Arial"/>
          <w:szCs w:val="20"/>
        </w:rPr>
        <w:t>.</w:t>
      </w:r>
    </w:p>
    <w:p w14:paraId="72D8C595" w14:textId="77777777" w:rsidR="0076715A" w:rsidRPr="00BD57EC" w:rsidRDefault="0076715A" w:rsidP="00D66DF0">
      <w:pPr>
        <w:rPr>
          <w:highlight w:val="yellow"/>
        </w:rPr>
      </w:pPr>
    </w:p>
    <w:p w14:paraId="52E289A8" w14:textId="16CA9A3C" w:rsidR="00884CB7" w:rsidRPr="00C07696" w:rsidRDefault="00B44912" w:rsidP="00B44912">
      <w:pPr>
        <w:rPr>
          <w:rFonts w:cs="Arial"/>
          <w:szCs w:val="20"/>
        </w:rPr>
      </w:pPr>
      <w:r w:rsidRPr="00C07696">
        <w:rPr>
          <w:rFonts w:cs="Arial"/>
        </w:rPr>
        <w:t>Dla terenów oznaczonych symbol</w:t>
      </w:r>
      <w:r w:rsidR="00C07696" w:rsidRPr="00C07696">
        <w:rPr>
          <w:rFonts w:cs="Arial"/>
        </w:rPr>
        <w:t>em</w:t>
      </w:r>
      <w:r w:rsidRPr="00C07696">
        <w:rPr>
          <w:rFonts w:cs="Arial"/>
        </w:rPr>
        <w:t xml:space="preserve"> </w:t>
      </w:r>
      <w:r w:rsidR="00C07696" w:rsidRPr="00C07696">
        <w:rPr>
          <w:rFonts w:cs="Arial"/>
          <w:b/>
        </w:rPr>
        <w:t>RN</w:t>
      </w:r>
      <w:r w:rsidRPr="00C07696">
        <w:rPr>
          <w:rFonts w:cs="Arial"/>
        </w:rPr>
        <w:t xml:space="preserve"> ustalono przeznaczenie</w:t>
      </w:r>
      <w:r w:rsidR="00884CB7" w:rsidRPr="00C07696">
        <w:rPr>
          <w:rFonts w:cs="Arial"/>
          <w:szCs w:val="20"/>
        </w:rPr>
        <w:t>:</w:t>
      </w:r>
      <w:r w:rsidR="00C07696" w:rsidRPr="00C07696">
        <w:rPr>
          <w:rFonts w:cs="Arial"/>
          <w:szCs w:val="20"/>
        </w:rPr>
        <w:t xml:space="preserve"> teren rolnictwa z zakazem zabudowy</w:t>
      </w:r>
    </w:p>
    <w:p w14:paraId="583DD6C3" w14:textId="034193AC" w:rsidR="00884CB7" w:rsidRPr="00C07696" w:rsidRDefault="00884CB7" w:rsidP="00B44912">
      <w:pPr>
        <w:rPr>
          <w:rFonts w:cs="Arial"/>
          <w:szCs w:val="20"/>
        </w:rPr>
      </w:pPr>
      <w:r w:rsidRPr="00C07696">
        <w:rPr>
          <w:rFonts w:cs="Arial"/>
          <w:szCs w:val="20"/>
        </w:rPr>
        <w:t>Zakazano realizacji budynków.</w:t>
      </w:r>
      <w:r w:rsidR="00C07696" w:rsidRPr="00C07696">
        <w:rPr>
          <w:rFonts w:cs="Arial"/>
          <w:szCs w:val="20"/>
        </w:rPr>
        <w:t xml:space="preserve"> Nakazano utrzymanie i konserwację urządzeń melioracyjnych.</w:t>
      </w:r>
    </w:p>
    <w:p w14:paraId="6CB10BC7" w14:textId="5F1DBE63" w:rsidR="003E01E1" w:rsidRPr="00C07696" w:rsidRDefault="003E01E1" w:rsidP="00B44912">
      <w:pPr>
        <w:rPr>
          <w:rFonts w:cs="Arial"/>
          <w:szCs w:val="20"/>
        </w:rPr>
      </w:pPr>
    </w:p>
    <w:p w14:paraId="5A254D18" w14:textId="73AB7F01" w:rsidR="00884CB7" w:rsidRPr="00C07696" w:rsidRDefault="003E01E1" w:rsidP="00B44912">
      <w:pPr>
        <w:rPr>
          <w:rFonts w:cs="Arial"/>
        </w:rPr>
      </w:pPr>
      <w:r w:rsidRPr="00C07696">
        <w:rPr>
          <w:rFonts w:cs="Arial"/>
        </w:rPr>
        <w:t xml:space="preserve">Dla </w:t>
      </w:r>
      <w:r w:rsidR="00C07696" w:rsidRPr="00C07696">
        <w:rPr>
          <w:rFonts w:cs="Arial"/>
        </w:rPr>
        <w:t xml:space="preserve">terenów oznaczonych </w:t>
      </w:r>
      <w:r w:rsidRPr="00C07696">
        <w:rPr>
          <w:rFonts w:cs="Arial"/>
        </w:rPr>
        <w:t xml:space="preserve">symbolem </w:t>
      </w:r>
      <w:r w:rsidR="00C07696" w:rsidRPr="00C07696">
        <w:rPr>
          <w:rFonts w:cs="Arial"/>
          <w:b/>
        </w:rPr>
        <w:t>RZ</w:t>
      </w:r>
      <w:r w:rsidRPr="00C07696">
        <w:rPr>
          <w:rFonts w:cs="Arial"/>
        </w:rPr>
        <w:t xml:space="preserve"> ustalono przeznaczenie</w:t>
      </w:r>
      <w:r w:rsidR="00884CB7" w:rsidRPr="00C07696">
        <w:rPr>
          <w:rFonts w:cs="Arial"/>
        </w:rPr>
        <w:t>:</w:t>
      </w:r>
      <w:r w:rsidR="00C07696" w:rsidRPr="00C07696">
        <w:rPr>
          <w:rFonts w:cs="Arial"/>
        </w:rPr>
        <w:t xml:space="preserve"> teren zabudowy związanej z rolnictwem.</w:t>
      </w:r>
    </w:p>
    <w:p w14:paraId="3DD48CDE" w14:textId="1E38BB88" w:rsidR="005076F2" w:rsidRPr="00C07696" w:rsidRDefault="00C07696" w:rsidP="00B44912">
      <w:pPr>
        <w:rPr>
          <w:rFonts w:cs="Arial"/>
          <w:szCs w:val="20"/>
        </w:rPr>
      </w:pPr>
      <w:r w:rsidRPr="00C07696">
        <w:rPr>
          <w:rFonts w:cs="Arial"/>
        </w:rPr>
        <w:t>Maksymalna wysokość</w:t>
      </w:r>
      <w:r w:rsidR="005076F2" w:rsidRPr="00C07696">
        <w:rPr>
          <w:rFonts w:cs="Arial"/>
        </w:rPr>
        <w:t xml:space="preserve"> </w:t>
      </w:r>
      <w:r>
        <w:rPr>
          <w:rFonts w:cs="Arial"/>
        </w:rPr>
        <w:t>zabudowy</w:t>
      </w:r>
      <w:r w:rsidRPr="00C07696">
        <w:rPr>
          <w:rFonts w:cs="Arial"/>
        </w:rPr>
        <w:t>:</w:t>
      </w:r>
      <w:r w:rsidR="005076F2" w:rsidRPr="00C07696">
        <w:rPr>
          <w:rFonts w:cs="Arial"/>
        </w:rPr>
        <w:t xml:space="preserve"> 1</w:t>
      </w:r>
      <w:r w:rsidRPr="00C07696">
        <w:rPr>
          <w:rFonts w:cs="Arial"/>
        </w:rPr>
        <w:t>0,</w:t>
      </w:r>
      <w:r w:rsidR="005076F2" w:rsidRPr="00C07696">
        <w:rPr>
          <w:rFonts w:cs="Arial"/>
        </w:rPr>
        <w:t>5 m.</w:t>
      </w:r>
    </w:p>
    <w:p w14:paraId="66E535CB" w14:textId="77777777" w:rsidR="00B44912" w:rsidRDefault="00B44912" w:rsidP="00D66DF0">
      <w:pPr>
        <w:rPr>
          <w:rFonts w:cs="Arial"/>
          <w:highlight w:val="yellow"/>
        </w:rPr>
      </w:pPr>
    </w:p>
    <w:p w14:paraId="5B0E4029" w14:textId="189660C5" w:rsidR="00C07696" w:rsidRPr="00C07696" w:rsidRDefault="00C07696" w:rsidP="00C07696">
      <w:pPr>
        <w:rPr>
          <w:rFonts w:cs="Arial"/>
        </w:rPr>
      </w:pPr>
      <w:r w:rsidRPr="00C07696">
        <w:rPr>
          <w:rFonts w:cs="Arial"/>
        </w:rPr>
        <w:t xml:space="preserve">Dla terenów oznaczonych symbolem </w:t>
      </w:r>
      <w:r w:rsidRPr="00C07696">
        <w:rPr>
          <w:rFonts w:cs="Arial"/>
          <w:b/>
        </w:rPr>
        <w:t>RZ</w:t>
      </w:r>
      <w:r>
        <w:rPr>
          <w:rFonts w:cs="Arial"/>
          <w:b/>
        </w:rPr>
        <w:t>P</w:t>
      </w:r>
      <w:r w:rsidRPr="00C07696">
        <w:rPr>
          <w:rFonts w:cs="Arial"/>
        </w:rPr>
        <w:t xml:space="preserve"> ustalono przeznaczenie: teren </w:t>
      </w:r>
      <w:r>
        <w:rPr>
          <w:rFonts w:cs="Arial"/>
        </w:rPr>
        <w:t>produkcji w gospodarstwach rolnych, hodowlanych, ogrodniczych</w:t>
      </w:r>
      <w:r w:rsidRPr="00C07696">
        <w:rPr>
          <w:rFonts w:cs="Arial"/>
        </w:rPr>
        <w:t>.</w:t>
      </w:r>
    </w:p>
    <w:p w14:paraId="4CC04FF7" w14:textId="4358EA63" w:rsidR="00C07696" w:rsidRPr="00C07696" w:rsidRDefault="00C07696" w:rsidP="00C07696">
      <w:pPr>
        <w:rPr>
          <w:rFonts w:cs="Arial"/>
          <w:szCs w:val="20"/>
        </w:rPr>
      </w:pPr>
      <w:r w:rsidRPr="00C07696">
        <w:rPr>
          <w:rFonts w:cs="Arial"/>
        </w:rPr>
        <w:t xml:space="preserve">Maksymalna wysokość </w:t>
      </w:r>
      <w:r>
        <w:rPr>
          <w:rFonts w:cs="Arial"/>
        </w:rPr>
        <w:t>zabudowy</w:t>
      </w:r>
      <w:r w:rsidRPr="00C07696">
        <w:rPr>
          <w:rFonts w:cs="Arial"/>
        </w:rPr>
        <w:t>: 1</w:t>
      </w:r>
      <w:r>
        <w:rPr>
          <w:rFonts w:cs="Arial"/>
        </w:rPr>
        <w:t>4,0</w:t>
      </w:r>
      <w:r w:rsidRPr="00C07696">
        <w:rPr>
          <w:rFonts w:cs="Arial"/>
        </w:rPr>
        <w:t> m.</w:t>
      </w:r>
    </w:p>
    <w:p w14:paraId="08C8A63A" w14:textId="77777777" w:rsidR="00C07696" w:rsidRPr="00BD57EC" w:rsidRDefault="00C07696" w:rsidP="00C07696">
      <w:pPr>
        <w:rPr>
          <w:rFonts w:cs="Arial"/>
          <w:highlight w:val="yellow"/>
        </w:rPr>
      </w:pPr>
    </w:p>
    <w:p w14:paraId="413EE628" w14:textId="6EF3E7AF" w:rsidR="00C07696" w:rsidRPr="00C07696" w:rsidRDefault="00C07696" w:rsidP="00C07696">
      <w:pPr>
        <w:rPr>
          <w:rFonts w:cs="Arial"/>
        </w:rPr>
      </w:pPr>
      <w:r w:rsidRPr="00C07696">
        <w:rPr>
          <w:rFonts w:cs="Arial"/>
        </w:rPr>
        <w:t xml:space="preserve">Dla terenów oznaczonych symbolem </w:t>
      </w:r>
      <w:r>
        <w:rPr>
          <w:rFonts w:cs="Arial"/>
          <w:b/>
        </w:rPr>
        <w:t>WS</w:t>
      </w:r>
      <w:r w:rsidRPr="00C07696">
        <w:rPr>
          <w:rFonts w:cs="Arial"/>
        </w:rPr>
        <w:t xml:space="preserve"> ustalono przeznaczenie: teren</w:t>
      </w:r>
      <w:r>
        <w:rPr>
          <w:rFonts w:cs="Arial"/>
        </w:rPr>
        <w:t xml:space="preserve"> wód powierzchniowych śródlądowych</w:t>
      </w:r>
      <w:r w:rsidRPr="00C07696">
        <w:rPr>
          <w:rFonts w:cs="Arial"/>
        </w:rPr>
        <w:t>.</w:t>
      </w:r>
    </w:p>
    <w:p w14:paraId="251053CA" w14:textId="70638961" w:rsidR="00C07696" w:rsidRDefault="00C07696" w:rsidP="00C07696">
      <w:pPr>
        <w:rPr>
          <w:rFonts w:cs="Arial"/>
        </w:rPr>
      </w:pPr>
      <w:r>
        <w:rPr>
          <w:rFonts w:cs="Arial"/>
        </w:rPr>
        <w:t>Zakazano realizacji zabudowy</w:t>
      </w:r>
      <w:r w:rsidRPr="00C07696">
        <w:rPr>
          <w:rFonts w:cs="Arial"/>
        </w:rPr>
        <w:t>.</w:t>
      </w:r>
    </w:p>
    <w:p w14:paraId="7B9218DD" w14:textId="77777777" w:rsidR="00C07696" w:rsidRDefault="00C07696" w:rsidP="00C07696">
      <w:pPr>
        <w:rPr>
          <w:rFonts w:cs="Arial"/>
        </w:rPr>
      </w:pPr>
    </w:p>
    <w:p w14:paraId="30C269FE" w14:textId="5CC6929C" w:rsidR="00C07696" w:rsidRPr="00C07696" w:rsidRDefault="00C07696" w:rsidP="00C07696">
      <w:pPr>
        <w:rPr>
          <w:rFonts w:cs="Arial"/>
        </w:rPr>
      </w:pPr>
      <w:r w:rsidRPr="00C07696">
        <w:rPr>
          <w:rFonts w:cs="Arial"/>
        </w:rPr>
        <w:t xml:space="preserve">Dla terenów oznaczonych symbolem </w:t>
      </w:r>
      <w:r w:rsidRPr="00C07696">
        <w:rPr>
          <w:rFonts w:cs="Arial"/>
          <w:b/>
        </w:rPr>
        <w:t>Z</w:t>
      </w:r>
      <w:r>
        <w:rPr>
          <w:rFonts w:cs="Arial"/>
          <w:b/>
        </w:rPr>
        <w:t>N</w:t>
      </w:r>
      <w:r w:rsidRPr="00C07696">
        <w:rPr>
          <w:rFonts w:cs="Arial"/>
        </w:rPr>
        <w:t xml:space="preserve"> ustalono przeznaczenie: teren </w:t>
      </w:r>
      <w:r>
        <w:rPr>
          <w:rFonts w:cs="Arial"/>
        </w:rPr>
        <w:t>zieleni naturalnej</w:t>
      </w:r>
      <w:r w:rsidRPr="00C07696">
        <w:rPr>
          <w:rFonts w:cs="Arial"/>
        </w:rPr>
        <w:t>.</w:t>
      </w:r>
    </w:p>
    <w:p w14:paraId="2D690C44" w14:textId="2DBC1230" w:rsidR="00C07696" w:rsidRPr="00C07696" w:rsidRDefault="00C07696" w:rsidP="00C07696">
      <w:pPr>
        <w:rPr>
          <w:rFonts w:cs="Arial"/>
          <w:szCs w:val="20"/>
        </w:rPr>
      </w:pPr>
      <w:r>
        <w:rPr>
          <w:rFonts w:cs="Arial"/>
        </w:rPr>
        <w:t>Zakazano realizacji zabudowy</w:t>
      </w:r>
      <w:r w:rsidRPr="00C07696">
        <w:rPr>
          <w:rFonts w:cs="Arial"/>
        </w:rPr>
        <w:t>.</w:t>
      </w:r>
    </w:p>
    <w:p w14:paraId="1C1D729B" w14:textId="77777777" w:rsidR="00C07696" w:rsidRPr="00C07696" w:rsidRDefault="00C07696" w:rsidP="00C07696">
      <w:pPr>
        <w:rPr>
          <w:rFonts w:cs="Arial"/>
          <w:szCs w:val="20"/>
        </w:rPr>
      </w:pPr>
    </w:p>
    <w:p w14:paraId="6115FD94" w14:textId="34AD359A" w:rsidR="00C07696" w:rsidRPr="00C07696" w:rsidRDefault="00C07696" w:rsidP="00C07696">
      <w:pPr>
        <w:rPr>
          <w:rFonts w:cs="Arial"/>
        </w:rPr>
      </w:pPr>
      <w:r w:rsidRPr="00C07696">
        <w:rPr>
          <w:rFonts w:cs="Arial"/>
        </w:rPr>
        <w:t xml:space="preserve">Dla terenów oznaczonych symbolem </w:t>
      </w:r>
      <w:r w:rsidRPr="00C07696">
        <w:rPr>
          <w:rFonts w:cs="Arial"/>
          <w:b/>
        </w:rPr>
        <w:t>Z</w:t>
      </w:r>
      <w:r>
        <w:rPr>
          <w:rFonts w:cs="Arial"/>
          <w:b/>
        </w:rPr>
        <w:t>P</w:t>
      </w:r>
      <w:r w:rsidRPr="00C07696">
        <w:rPr>
          <w:rFonts w:cs="Arial"/>
        </w:rPr>
        <w:t xml:space="preserve"> ustalono przeznaczenie: teren </w:t>
      </w:r>
      <w:r>
        <w:rPr>
          <w:rFonts w:cs="Arial"/>
        </w:rPr>
        <w:t>zieleni urządzonej</w:t>
      </w:r>
      <w:r w:rsidRPr="00C07696">
        <w:rPr>
          <w:rFonts w:cs="Arial"/>
        </w:rPr>
        <w:t>.</w:t>
      </w:r>
    </w:p>
    <w:p w14:paraId="23AE1014" w14:textId="77777777" w:rsidR="00C07696" w:rsidRPr="00C07696" w:rsidRDefault="00C07696" w:rsidP="00C07696">
      <w:pPr>
        <w:rPr>
          <w:rFonts w:cs="Arial"/>
          <w:szCs w:val="20"/>
        </w:rPr>
      </w:pPr>
      <w:r>
        <w:rPr>
          <w:rFonts w:cs="Arial"/>
        </w:rPr>
        <w:t>Zakazano realizacji zabudowy</w:t>
      </w:r>
      <w:r w:rsidRPr="00C07696">
        <w:rPr>
          <w:rFonts w:cs="Arial"/>
        </w:rPr>
        <w:t>.</w:t>
      </w:r>
    </w:p>
    <w:p w14:paraId="0B47C2F1" w14:textId="77777777" w:rsidR="00C07696" w:rsidRDefault="00C07696" w:rsidP="00D66DF0">
      <w:pPr>
        <w:rPr>
          <w:rFonts w:cs="Arial"/>
          <w:highlight w:val="yellow"/>
        </w:rPr>
      </w:pPr>
    </w:p>
    <w:p w14:paraId="23A6BCFD" w14:textId="67E4EF4E" w:rsidR="00C07696" w:rsidRPr="00C07696" w:rsidRDefault="00C07696" w:rsidP="00C07696">
      <w:pPr>
        <w:rPr>
          <w:rFonts w:cs="Arial"/>
        </w:rPr>
      </w:pPr>
      <w:r w:rsidRPr="00C07696">
        <w:rPr>
          <w:rFonts w:cs="Arial"/>
        </w:rPr>
        <w:t xml:space="preserve">Dla terenów oznaczonych symbolem </w:t>
      </w:r>
      <w:r>
        <w:rPr>
          <w:rFonts w:cs="Arial"/>
          <w:b/>
        </w:rPr>
        <w:t>CC</w:t>
      </w:r>
      <w:r w:rsidRPr="00C07696">
        <w:rPr>
          <w:rFonts w:cs="Arial"/>
        </w:rPr>
        <w:t xml:space="preserve"> ustalono przeznaczenie: </w:t>
      </w:r>
      <w:r>
        <w:rPr>
          <w:rFonts w:cs="Arial"/>
        </w:rPr>
        <w:t>teren cmentarza czynnego</w:t>
      </w:r>
      <w:r w:rsidRPr="00C07696">
        <w:rPr>
          <w:rFonts w:cs="Arial"/>
        </w:rPr>
        <w:t>.</w:t>
      </w:r>
    </w:p>
    <w:p w14:paraId="4EACF0F4" w14:textId="6BDF2BE6" w:rsidR="00C07696" w:rsidRDefault="00C07696" w:rsidP="00C07696">
      <w:pPr>
        <w:rPr>
          <w:rFonts w:cs="Arial"/>
        </w:rPr>
      </w:pPr>
      <w:r w:rsidRPr="00C07696">
        <w:rPr>
          <w:rFonts w:cs="Arial"/>
        </w:rPr>
        <w:t xml:space="preserve">Maksymalna wysokość </w:t>
      </w:r>
      <w:r>
        <w:rPr>
          <w:rFonts w:cs="Arial"/>
        </w:rPr>
        <w:t>zabudowy</w:t>
      </w:r>
      <w:r w:rsidRPr="00C07696">
        <w:rPr>
          <w:rFonts w:cs="Arial"/>
        </w:rPr>
        <w:t>: 10,</w:t>
      </w:r>
      <w:r>
        <w:rPr>
          <w:rFonts w:cs="Arial"/>
        </w:rPr>
        <w:t>0</w:t>
      </w:r>
      <w:r w:rsidRPr="00C07696">
        <w:rPr>
          <w:rFonts w:cs="Arial"/>
        </w:rPr>
        <w:t> m.</w:t>
      </w:r>
    </w:p>
    <w:p w14:paraId="0F4F3625" w14:textId="77777777" w:rsidR="00C07696" w:rsidRDefault="00C07696" w:rsidP="00C07696">
      <w:pPr>
        <w:rPr>
          <w:rFonts w:cs="Arial"/>
        </w:rPr>
      </w:pPr>
    </w:p>
    <w:p w14:paraId="4EBF501D" w14:textId="657630A4" w:rsidR="00C07696" w:rsidRPr="00C07696" w:rsidRDefault="00C07696" w:rsidP="00C07696">
      <w:pPr>
        <w:rPr>
          <w:rFonts w:cs="Arial"/>
        </w:rPr>
      </w:pPr>
      <w:r w:rsidRPr="00C07696">
        <w:rPr>
          <w:rFonts w:cs="Arial"/>
        </w:rPr>
        <w:t xml:space="preserve">Dla terenów oznaczonych symbolem </w:t>
      </w:r>
      <w:r>
        <w:rPr>
          <w:rFonts w:cs="Arial"/>
          <w:b/>
        </w:rPr>
        <w:t>C</w:t>
      </w:r>
      <w:r w:rsidRPr="00C07696">
        <w:rPr>
          <w:rFonts w:cs="Arial"/>
        </w:rPr>
        <w:t xml:space="preserve"> ustalono przeznaczenie: </w:t>
      </w:r>
      <w:r>
        <w:rPr>
          <w:rFonts w:cs="Arial"/>
        </w:rPr>
        <w:t>teren cmentarza</w:t>
      </w:r>
      <w:r w:rsidRPr="00C07696">
        <w:rPr>
          <w:rFonts w:cs="Arial"/>
        </w:rPr>
        <w:t>.</w:t>
      </w:r>
    </w:p>
    <w:p w14:paraId="6E7047EC" w14:textId="1C7144D9" w:rsidR="00C07696" w:rsidRPr="00C07696" w:rsidRDefault="00C07696" w:rsidP="00C07696">
      <w:pPr>
        <w:rPr>
          <w:rFonts w:cs="Arial"/>
          <w:szCs w:val="20"/>
        </w:rPr>
      </w:pPr>
      <w:r w:rsidRPr="00C07696">
        <w:rPr>
          <w:rFonts w:cs="Arial"/>
        </w:rPr>
        <w:t xml:space="preserve">Maksymalna wysokość </w:t>
      </w:r>
      <w:r>
        <w:rPr>
          <w:rFonts w:cs="Arial"/>
        </w:rPr>
        <w:t>zabudowy</w:t>
      </w:r>
      <w:r w:rsidRPr="00C07696">
        <w:rPr>
          <w:rFonts w:cs="Arial"/>
        </w:rPr>
        <w:t>: 10,</w:t>
      </w:r>
      <w:r>
        <w:rPr>
          <w:rFonts w:cs="Arial"/>
        </w:rPr>
        <w:t>0</w:t>
      </w:r>
      <w:r w:rsidRPr="00C07696">
        <w:rPr>
          <w:rFonts w:cs="Arial"/>
        </w:rPr>
        <w:t> m.</w:t>
      </w:r>
    </w:p>
    <w:p w14:paraId="0F49F773" w14:textId="77777777" w:rsidR="00C07696" w:rsidRPr="00BD57EC" w:rsidRDefault="00C07696" w:rsidP="00D66DF0">
      <w:pPr>
        <w:rPr>
          <w:rFonts w:cs="Arial"/>
          <w:highlight w:val="yellow"/>
        </w:rPr>
      </w:pPr>
    </w:p>
    <w:p w14:paraId="2B13871E" w14:textId="657C16E7" w:rsidR="00D66DF0" w:rsidRPr="001911DF" w:rsidRDefault="00D66DF0" w:rsidP="001911DF">
      <w:pPr>
        <w:rPr>
          <w:szCs w:val="20"/>
        </w:rPr>
      </w:pPr>
      <w:r w:rsidRPr="001911DF">
        <w:rPr>
          <w:rFonts w:cs="Arial"/>
        </w:rPr>
        <w:t>W obszar</w:t>
      </w:r>
      <w:r w:rsidR="00073D7C">
        <w:rPr>
          <w:rFonts w:cs="Arial"/>
        </w:rPr>
        <w:t>ach</w:t>
      </w:r>
      <w:r w:rsidRPr="001911DF">
        <w:rPr>
          <w:rFonts w:cs="Arial"/>
        </w:rPr>
        <w:t xml:space="preserve"> objęty</w:t>
      </w:r>
      <w:r w:rsidR="00073D7C">
        <w:rPr>
          <w:rFonts w:cs="Arial"/>
        </w:rPr>
        <w:t>ch</w:t>
      </w:r>
      <w:r w:rsidRPr="001911DF">
        <w:rPr>
          <w:rFonts w:cs="Arial"/>
        </w:rPr>
        <w:t xml:space="preserve"> plan</w:t>
      </w:r>
      <w:r w:rsidR="00C82C4E" w:rsidRPr="001911DF">
        <w:rPr>
          <w:rFonts w:cs="Arial"/>
        </w:rPr>
        <w:t>em</w:t>
      </w:r>
      <w:r w:rsidRPr="001911DF">
        <w:rPr>
          <w:rFonts w:cs="Arial"/>
        </w:rPr>
        <w:t xml:space="preserve"> ze względu na </w:t>
      </w:r>
      <w:r w:rsidR="006C1D01" w:rsidRPr="001911DF">
        <w:rPr>
          <w:rFonts w:cs="Arial"/>
        </w:rPr>
        <w:t>b</w:t>
      </w:r>
      <w:r w:rsidRPr="001911DF">
        <w:rPr>
          <w:rFonts w:cs="Arial"/>
        </w:rPr>
        <w:t>rak występowania problematyki nie określono:</w:t>
      </w:r>
      <w:r w:rsidR="001911DF">
        <w:rPr>
          <w:rFonts w:cs="Arial"/>
        </w:rPr>
        <w:t xml:space="preserve"> </w:t>
      </w:r>
      <w:r w:rsidR="0076715A" w:rsidRPr="001911DF">
        <w:rPr>
          <w:szCs w:val="20"/>
        </w:rPr>
        <w:t>granic i sposobów zagospodarowania obszarów szczególnego zagrożenia powodzią, obszarów osuwania się mas ziemnych</w:t>
      </w:r>
      <w:r w:rsidR="001911DF">
        <w:rPr>
          <w:szCs w:val="20"/>
        </w:rPr>
        <w:t xml:space="preserve"> oraz</w:t>
      </w:r>
      <w:r w:rsidR="0076715A" w:rsidRPr="001911DF">
        <w:rPr>
          <w:szCs w:val="20"/>
        </w:rPr>
        <w:t xml:space="preserve"> krajobrazów priorytetowych </w:t>
      </w:r>
      <w:r w:rsidR="0076715A" w:rsidRPr="001911DF">
        <w:rPr>
          <w:szCs w:val="20"/>
        </w:rPr>
        <w:lastRenderedPageBreak/>
        <w:t>określonych w audycie krajobrazowym oraz w planach zagospodarowania przestrzennego województwa</w:t>
      </w:r>
      <w:r w:rsidRPr="001911DF">
        <w:rPr>
          <w:rFonts w:cs="Arial"/>
          <w:szCs w:val="20"/>
        </w:rPr>
        <w:t>.</w:t>
      </w:r>
    </w:p>
    <w:p w14:paraId="1EAD6944" w14:textId="0A3BD53B" w:rsidR="00E82FC9" w:rsidRPr="007A54A2" w:rsidRDefault="00E82FC9" w:rsidP="00E82FC9">
      <w:pPr>
        <w:rPr>
          <w:u w:color="000000"/>
        </w:rPr>
      </w:pPr>
      <w:r w:rsidRPr="007A54A2">
        <w:rPr>
          <w:u w:color="000000"/>
        </w:rPr>
        <w:t>W granicach obszar</w:t>
      </w:r>
      <w:r w:rsidR="009F14A4">
        <w:rPr>
          <w:u w:color="000000"/>
        </w:rPr>
        <w:t>ów</w:t>
      </w:r>
      <w:r w:rsidRPr="007A54A2">
        <w:rPr>
          <w:u w:color="000000"/>
        </w:rPr>
        <w:t xml:space="preserve"> objęt</w:t>
      </w:r>
      <w:r w:rsidR="009F14A4">
        <w:rPr>
          <w:u w:color="000000"/>
        </w:rPr>
        <w:t>ych</w:t>
      </w:r>
      <w:r w:rsidRPr="007A54A2">
        <w:rPr>
          <w:u w:color="000000"/>
        </w:rPr>
        <w:t xml:space="preserve"> planem wskazuje się następujące udokumentowane złoża kopalin:</w:t>
      </w:r>
    </w:p>
    <w:p w14:paraId="7DAC0A4D" w14:textId="268331AD" w:rsidR="00E82FC9" w:rsidRPr="00E82FC9" w:rsidRDefault="00E82FC9" w:rsidP="00735EB7">
      <w:pPr>
        <w:pStyle w:val="Akapitzlist"/>
        <w:numPr>
          <w:ilvl w:val="0"/>
          <w:numId w:val="41"/>
        </w:numPr>
        <w:spacing w:line="276" w:lineRule="auto"/>
        <w:ind w:left="714" w:hanging="357"/>
        <w:rPr>
          <w:rFonts w:ascii="Verdana" w:hAnsi="Verdana"/>
          <w:sz w:val="20"/>
          <w:szCs w:val="16"/>
          <w:u w:color="000000"/>
        </w:rPr>
      </w:pPr>
      <w:r w:rsidRPr="00E82FC9">
        <w:rPr>
          <w:rFonts w:ascii="Verdana" w:hAnsi="Verdana"/>
          <w:sz w:val="20"/>
          <w:szCs w:val="16"/>
        </w:rPr>
        <w:t>p</w:t>
      </w:r>
      <w:r w:rsidRPr="00E82FC9">
        <w:rPr>
          <w:rFonts w:ascii="Verdana" w:hAnsi="Verdana"/>
          <w:sz w:val="20"/>
          <w:szCs w:val="16"/>
          <w:u w:color="000000"/>
        </w:rPr>
        <w:t xml:space="preserve">iasku i żwiru </w:t>
      </w:r>
      <w:r>
        <w:rPr>
          <w:rFonts w:ascii="Verdana" w:hAnsi="Verdana"/>
          <w:sz w:val="20"/>
          <w:szCs w:val="16"/>
          <w:u w:color="000000"/>
        </w:rPr>
        <w:t>„</w:t>
      </w:r>
      <w:r w:rsidRPr="00E82FC9">
        <w:rPr>
          <w:rFonts w:ascii="Verdana" w:hAnsi="Verdana"/>
          <w:sz w:val="20"/>
          <w:szCs w:val="16"/>
          <w:u w:color="000000"/>
        </w:rPr>
        <w:t>Suszec</w:t>
      </w:r>
      <w:r>
        <w:rPr>
          <w:rFonts w:ascii="Verdana" w:hAnsi="Verdana"/>
          <w:sz w:val="20"/>
          <w:szCs w:val="16"/>
          <w:u w:color="000000"/>
        </w:rPr>
        <w:t>”</w:t>
      </w:r>
      <w:r w:rsidRPr="00E82FC9">
        <w:rPr>
          <w:rFonts w:ascii="Verdana" w:hAnsi="Verdana"/>
          <w:sz w:val="20"/>
          <w:szCs w:val="16"/>
          <w:u w:color="000000"/>
        </w:rPr>
        <w:t>, ID 4422;</w:t>
      </w:r>
    </w:p>
    <w:p w14:paraId="4C141971" w14:textId="5FF47C11" w:rsidR="00E82FC9" w:rsidRPr="00E82FC9" w:rsidRDefault="00E82FC9" w:rsidP="00735EB7">
      <w:pPr>
        <w:pStyle w:val="Akapitzlist"/>
        <w:numPr>
          <w:ilvl w:val="0"/>
          <w:numId w:val="41"/>
        </w:numPr>
        <w:spacing w:line="276" w:lineRule="auto"/>
        <w:ind w:left="714" w:hanging="357"/>
        <w:rPr>
          <w:rFonts w:ascii="Verdana" w:hAnsi="Verdana"/>
          <w:sz w:val="20"/>
          <w:szCs w:val="16"/>
          <w:u w:color="000000"/>
        </w:rPr>
      </w:pPr>
      <w:r w:rsidRPr="00E82FC9">
        <w:rPr>
          <w:rFonts w:ascii="Verdana" w:hAnsi="Verdana"/>
          <w:sz w:val="20"/>
          <w:szCs w:val="16"/>
        </w:rPr>
        <w:t>w</w:t>
      </w:r>
      <w:r w:rsidRPr="00E82FC9">
        <w:rPr>
          <w:rFonts w:ascii="Verdana" w:hAnsi="Verdana"/>
          <w:sz w:val="20"/>
          <w:szCs w:val="16"/>
          <w:u w:color="000000"/>
        </w:rPr>
        <w:t xml:space="preserve">ęgla kamiennego </w:t>
      </w:r>
      <w:r>
        <w:rPr>
          <w:rFonts w:ascii="Verdana" w:hAnsi="Verdana"/>
          <w:sz w:val="20"/>
          <w:szCs w:val="16"/>
          <w:u w:color="000000"/>
        </w:rPr>
        <w:t>„</w:t>
      </w:r>
      <w:r w:rsidRPr="00E82FC9">
        <w:rPr>
          <w:rFonts w:ascii="Verdana" w:hAnsi="Verdana"/>
          <w:sz w:val="20"/>
          <w:szCs w:val="16"/>
          <w:u w:color="000000"/>
        </w:rPr>
        <w:t>Kobiór-Pszczyna</w:t>
      </w:r>
      <w:r>
        <w:rPr>
          <w:rFonts w:ascii="Verdana" w:hAnsi="Verdana"/>
          <w:sz w:val="20"/>
          <w:szCs w:val="16"/>
          <w:u w:color="000000"/>
        </w:rPr>
        <w:t>”</w:t>
      </w:r>
      <w:r w:rsidRPr="00E82FC9">
        <w:rPr>
          <w:rFonts w:ascii="Verdana" w:hAnsi="Verdana"/>
          <w:sz w:val="20"/>
          <w:szCs w:val="16"/>
          <w:u w:color="000000"/>
        </w:rPr>
        <w:t>, ID 373;</w:t>
      </w:r>
    </w:p>
    <w:p w14:paraId="3A20EC6D" w14:textId="628BFA2E" w:rsidR="00E82FC9" w:rsidRPr="00E82FC9" w:rsidRDefault="00E82FC9" w:rsidP="00735EB7">
      <w:pPr>
        <w:pStyle w:val="Akapitzlist"/>
        <w:numPr>
          <w:ilvl w:val="0"/>
          <w:numId w:val="41"/>
        </w:numPr>
        <w:spacing w:line="276" w:lineRule="auto"/>
        <w:ind w:left="714" w:hanging="357"/>
        <w:rPr>
          <w:rFonts w:ascii="Verdana" w:hAnsi="Verdana"/>
          <w:sz w:val="20"/>
          <w:szCs w:val="16"/>
          <w:u w:color="000000"/>
        </w:rPr>
      </w:pPr>
      <w:r w:rsidRPr="00E82FC9">
        <w:rPr>
          <w:rFonts w:ascii="Verdana" w:hAnsi="Verdana"/>
          <w:sz w:val="20"/>
          <w:szCs w:val="16"/>
        </w:rPr>
        <w:t>w</w:t>
      </w:r>
      <w:r w:rsidRPr="00E82FC9">
        <w:rPr>
          <w:rFonts w:ascii="Verdana" w:hAnsi="Verdana"/>
          <w:sz w:val="20"/>
          <w:szCs w:val="16"/>
          <w:u w:color="000000"/>
        </w:rPr>
        <w:t xml:space="preserve">ęgla kamiennego </w:t>
      </w:r>
      <w:r>
        <w:rPr>
          <w:rFonts w:ascii="Verdana" w:hAnsi="Verdana"/>
          <w:sz w:val="20"/>
          <w:szCs w:val="16"/>
          <w:u w:color="000000"/>
        </w:rPr>
        <w:t>„</w:t>
      </w:r>
      <w:r w:rsidRPr="00E82FC9">
        <w:rPr>
          <w:rFonts w:ascii="Verdana" w:hAnsi="Verdana"/>
          <w:sz w:val="20"/>
          <w:szCs w:val="16"/>
          <w:u w:color="000000"/>
        </w:rPr>
        <w:t>Krupiński</w:t>
      </w:r>
      <w:r>
        <w:rPr>
          <w:rFonts w:ascii="Verdana" w:hAnsi="Verdana"/>
          <w:sz w:val="20"/>
          <w:szCs w:val="16"/>
          <w:u w:color="000000"/>
        </w:rPr>
        <w:t>”</w:t>
      </w:r>
      <w:r w:rsidRPr="00E82FC9">
        <w:rPr>
          <w:rFonts w:ascii="Verdana" w:hAnsi="Verdana"/>
          <w:sz w:val="20"/>
          <w:szCs w:val="16"/>
          <w:u w:color="000000"/>
        </w:rPr>
        <w:t>, ID 315;</w:t>
      </w:r>
    </w:p>
    <w:p w14:paraId="1C1AEC6A" w14:textId="0596A4E1" w:rsidR="00E82FC9" w:rsidRPr="00E82FC9" w:rsidRDefault="00E82FC9" w:rsidP="00735EB7">
      <w:pPr>
        <w:pStyle w:val="Akapitzlist"/>
        <w:numPr>
          <w:ilvl w:val="0"/>
          <w:numId w:val="41"/>
        </w:numPr>
        <w:spacing w:line="276" w:lineRule="auto"/>
        <w:ind w:left="714" w:hanging="357"/>
        <w:rPr>
          <w:rFonts w:ascii="Verdana" w:hAnsi="Verdana"/>
          <w:sz w:val="20"/>
          <w:szCs w:val="16"/>
          <w:u w:color="000000"/>
        </w:rPr>
      </w:pPr>
      <w:r w:rsidRPr="00E82FC9">
        <w:rPr>
          <w:rFonts w:ascii="Verdana" w:hAnsi="Verdana"/>
          <w:sz w:val="20"/>
          <w:szCs w:val="16"/>
        </w:rPr>
        <w:t>w</w:t>
      </w:r>
      <w:r w:rsidRPr="00E82FC9">
        <w:rPr>
          <w:rFonts w:ascii="Verdana" w:hAnsi="Verdana"/>
          <w:sz w:val="20"/>
          <w:szCs w:val="16"/>
          <w:u w:color="000000"/>
        </w:rPr>
        <w:t xml:space="preserve">ęgla kamiennego </w:t>
      </w:r>
      <w:r>
        <w:rPr>
          <w:rFonts w:ascii="Verdana" w:hAnsi="Verdana"/>
          <w:sz w:val="20"/>
          <w:szCs w:val="16"/>
          <w:u w:color="000000"/>
        </w:rPr>
        <w:t>„</w:t>
      </w:r>
      <w:r w:rsidRPr="00E82FC9">
        <w:rPr>
          <w:rFonts w:ascii="Verdana" w:hAnsi="Verdana"/>
          <w:sz w:val="20"/>
          <w:szCs w:val="16"/>
          <w:u w:color="000000"/>
        </w:rPr>
        <w:t>Studzionka-Mizerów</w:t>
      </w:r>
      <w:r>
        <w:rPr>
          <w:rFonts w:ascii="Verdana" w:hAnsi="Verdana"/>
          <w:sz w:val="20"/>
          <w:szCs w:val="16"/>
          <w:u w:color="000000"/>
        </w:rPr>
        <w:t>”</w:t>
      </w:r>
      <w:r w:rsidRPr="00E82FC9">
        <w:rPr>
          <w:rFonts w:ascii="Verdana" w:hAnsi="Verdana"/>
          <w:sz w:val="20"/>
          <w:szCs w:val="16"/>
          <w:u w:color="000000"/>
        </w:rPr>
        <w:t>, ID 311;</w:t>
      </w:r>
    </w:p>
    <w:p w14:paraId="30A37003" w14:textId="0A25BEA5" w:rsidR="00943791" w:rsidRPr="00E82FC9" w:rsidRDefault="00E82FC9" w:rsidP="00735EB7">
      <w:pPr>
        <w:pStyle w:val="Akapitzlist"/>
        <w:numPr>
          <w:ilvl w:val="0"/>
          <w:numId w:val="41"/>
        </w:numPr>
        <w:spacing w:line="276" w:lineRule="auto"/>
        <w:ind w:left="714" w:hanging="357"/>
        <w:rPr>
          <w:rFonts w:ascii="Verdana" w:hAnsi="Verdana"/>
          <w:sz w:val="20"/>
          <w:szCs w:val="16"/>
          <w:u w:color="000000"/>
        </w:rPr>
      </w:pPr>
      <w:r w:rsidRPr="00E82FC9">
        <w:rPr>
          <w:rFonts w:ascii="Verdana" w:hAnsi="Verdana"/>
          <w:sz w:val="20"/>
          <w:szCs w:val="16"/>
        </w:rPr>
        <w:t>w</w:t>
      </w:r>
      <w:r w:rsidRPr="00E82FC9">
        <w:rPr>
          <w:rFonts w:ascii="Verdana" w:hAnsi="Verdana"/>
          <w:sz w:val="20"/>
          <w:szCs w:val="16"/>
          <w:u w:color="000000"/>
        </w:rPr>
        <w:t xml:space="preserve">ęgla kamiennego </w:t>
      </w:r>
      <w:r>
        <w:rPr>
          <w:rFonts w:ascii="Verdana" w:hAnsi="Verdana"/>
          <w:sz w:val="20"/>
          <w:szCs w:val="16"/>
          <w:u w:color="000000"/>
        </w:rPr>
        <w:t>„</w:t>
      </w:r>
      <w:r w:rsidRPr="00E82FC9">
        <w:rPr>
          <w:rFonts w:ascii="Verdana" w:hAnsi="Verdana"/>
          <w:sz w:val="20"/>
          <w:szCs w:val="16"/>
          <w:u w:color="000000"/>
        </w:rPr>
        <w:t>Żory-Suszec</w:t>
      </w:r>
      <w:r>
        <w:rPr>
          <w:rFonts w:ascii="Verdana" w:hAnsi="Verdana"/>
          <w:sz w:val="20"/>
          <w:szCs w:val="16"/>
          <w:u w:color="000000"/>
        </w:rPr>
        <w:t>”</w:t>
      </w:r>
      <w:r w:rsidRPr="00E82FC9">
        <w:rPr>
          <w:rFonts w:ascii="Verdana" w:hAnsi="Verdana"/>
          <w:sz w:val="20"/>
          <w:szCs w:val="16"/>
          <w:u w:color="000000"/>
        </w:rPr>
        <w:t>, ID 314.</w:t>
      </w:r>
    </w:p>
    <w:p w14:paraId="47421BD4" w14:textId="77777777" w:rsidR="00E82FC9" w:rsidRPr="00BD57EC" w:rsidRDefault="00E82FC9" w:rsidP="00E82FC9">
      <w:pPr>
        <w:spacing w:before="0" w:line="240" w:lineRule="auto"/>
        <w:rPr>
          <w:color w:val="000000"/>
          <w:szCs w:val="20"/>
          <w:highlight w:val="yellow"/>
        </w:rPr>
      </w:pPr>
    </w:p>
    <w:p w14:paraId="08E68533" w14:textId="77777777" w:rsidR="00D01A48" w:rsidRPr="00D22666" w:rsidRDefault="00D01A48" w:rsidP="00366B04">
      <w:pPr>
        <w:pStyle w:val="Nagwek2"/>
        <w:numPr>
          <w:ilvl w:val="1"/>
          <w:numId w:val="2"/>
        </w:numPr>
        <w:ind w:left="1276"/>
      </w:pPr>
      <w:bookmarkStart w:id="22" w:name="_Toc1312381"/>
      <w:bookmarkStart w:id="23" w:name="_Toc5096699"/>
      <w:bookmarkStart w:id="24" w:name="_Toc203421702"/>
      <w:r w:rsidRPr="00D22666">
        <w:t xml:space="preserve">Cele </w:t>
      </w:r>
      <w:proofErr w:type="spellStart"/>
      <w:r w:rsidRPr="00366B04">
        <w:t>planu</w:t>
      </w:r>
      <w:bookmarkEnd w:id="22"/>
      <w:bookmarkEnd w:id="23"/>
      <w:bookmarkEnd w:id="24"/>
      <w:proofErr w:type="spellEnd"/>
    </w:p>
    <w:p w14:paraId="1CD192ED" w14:textId="77777777" w:rsidR="0050479D" w:rsidRPr="0050479D" w:rsidRDefault="0050479D" w:rsidP="0050479D">
      <w:pPr>
        <w:rPr>
          <w:rFonts w:cs="Arial"/>
        </w:rPr>
      </w:pPr>
      <w:r w:rsidRPr="0050479D">
        <w:rPr>
          <w:rFonts w:cs="Arial"/>
        </w:rPr>
        <w:t>Celem ustaleń planu jest zapewnienie warunków przestrzennych dla rozwoju funkcji mieszkaniowych, usługowych i produkcyjnych zachowując wymogi ładu przestrzennego, wartości środowiska przyrodniczego i kulturowego oraz krajobrazu.</w:t>
      </w:r>
    </w:p>
    <w:p w14:paraId="5C99B517" w14:textId="77777777" w:rsidR="00D01A48" w:rsidRPr="0050479D" w:rsidRDefault="00D01A48">
      <w:pPr>
        <w:rPr>
          <w:rFonts w:cs="Arial"/>
        </w:rPr>
      </w:pPr>
    </w:p>
    <w:p w14:paraId="0FC50C00" w14:textId="77777777" w:rsidR="00470708" w:rsidRPr="00366B04" w:rsidRDefault="00470708" w:rsidP="00366B04">
      <w:pPr>
        <w:pStyle w:val="Nagwek2"/>
        <w:numPr>
          <w:ilvl w:val="1"/>
          <w:numId w:val="2"/>
        </w:numPr>
        <w:ind w:left="1276"/>
      </w:pPr>
      <w:bookmarkStart w:id="25" w:name="_Toc470597601"/>
      <w:bookmarkStart w:id="26" w:name="_Toc469380991"/>
      <w:bookmarkStart w:id="27" w:name="_Toc5096700"/>
      <w:bookmarkStart w:id="28" w:name="_Toc203421703"/>
      <w:proofErr w:type="spellStart"/>
      <w:r w:rsidRPr="004A1313">
        <w:t>Powiązania</w:t>
      </w:r>
      <w:proofErr w:type="spellEnd"/>
      <w:r w:rsidRPr="004A1313">
        <w:t xml:space="preserve"> </w:t>
      </w:r>
      <w:proofErr w:type="spellStart"/>
      <w:r w:rsidR="004F14F1" w:rsidRPr="00366B04">
        <w:t>planu</w:t>
      </w:r>
      <w:proofErr w:type="spellEnd"/>
      <w:r w:rsidRPr="00366B04">
        <w:t xml:space="preserve"> </w:t>
      </w:r>
      <w:r w:rsidRPr="004A1313">
        <w:t xml:space="preserve">z </w:t>
      </w:r>
      <w:proofErr w:type="spellStart"/>
      <w:r w:rsidRPr="004A1313">
        <w:t>dokumentami</w:t>
      </w:r>
      <w:bookmarkEnd w:id="25"/>
      <w:bookmarkEnd w:id="26"/>
      <w:bookmarkEnd w:id="27"/>
      <w:bookmarkEnd w:id="28"/>
      <w:proofErr w:type="spellEnd"/>
      <w:r w:rsidRPr="004A1313">
        <w:t xml:space="preserve"> </w:t>
      </w:r>
    </w:p>
    <w:p w14:paraId="156A0AE8" w14:textId="77777777" w:rsidR="00470708" w:rsidRPr="004A1313" w:rsidRDefault="00C82C4E" w:rsidP="003411ED">
      <w:r>
        <w:rPr>
          <w:rFonts w:cs="Arial"/>
        </w:rPr>
        <w:t>P</w:t>
      </w:r>
      <w:r w:rsidR="004F14F1">
        <w:rPr>
          <w:rFonts w:cs="Arial"/>
        </w:rPr>
        <w:t>lan</w:t>
      </w:r>
      <w:r w:rsidR="00470708" w:rsidRPr="004A1313">
        <w:rPr>
          <w:rFonts w:cs="Arial"/>
        </w:rPr>
        <w:t xml:space="preserve"> jest zgodny z dokumentem planistycznym szczebla regionalnego, </w:t>
      </w:r>
      <w:r w:rsidR="00470708" w:rsidRPr="009571B5">
        <w:rPr>
          <w:rFonts w:cs="Arial"/>
        </w:rPr>
        <w:t>Planem Zagospodarowania Przestrzennego Województwa Śląskiego 2020+</w:t>
      </w:r>
      <w:r w:rsidR="00470708" w:rsidRPr="004A1313">
        <w:rPr>
          <w:rFonts w:cs="Arial"/>
        </w:rPr>
        <w:t xml:space="preserve"> – cele </w:t>
      </w:r>
      <w:r w:rsidR="003411ED">
        <w:rPr>
          <w:rFonts w:cs="Arial"/>
        </w:rPr>
        <w:t>planu</w:t>
      </w:r>
      <w:r w:rsidR="00470708" w:rsidRPr="004A1313">
        <w:rPr>
          <w:rFonts w:cs="Arial"/>
        </w:rPr>
        <w:t xml:space="preserve"> są zgodne z celem polityki przestrzennej województwa śląskiego nr 3 „Przestrzeń – zrównoważone wykorzystanie zasobów środowiska naturalnego i kulturowego” (kierunek: 1. „Ochrona zasobów środowiska” (m.in. poprzez „dostosowanie sposobu zagospodarowania i</w:t>
      </w:r>
      <w:r w:rsidR="009571B5">
        <w:rPr>
          <w:rFonts w:cs="Arial"/>
        </w:rPr>
        <w:t> </w:t>
      </w:r>
      <w:r w:rsidR="00470708" w:rsidRPr="004A1313">
        <w:rPr>
          <w:rFonts w:cs="Arial"/>
        </w:rPr>
        <w:t>użytkowania terenu do potrzeb ochrony i przyszłego wykorzystania udokumentowanych złóż kopalin”, „kształtowanie ciągłości systemu obszarów chronionych oraz regionalnej sieci powiązań przyrodniczych, z uwzględnieniem korytarzy ekologicznych”) oraz 3. „Kształtowanie krajobrazów kulturowych w obszarach wiejskich” (m.in. poprzez „wielofunkcyjny rozwój na obszarach o niskim potencjale glebowym przy zachowaniu walorów przyrodniczych i trad</w:t>
      </w:r>
      <w:r w:rsidR="006C1D1F">
        <w:rPr>
          <w:rFonts w:cs="Arial"/>
        </w:rPr>
        <w:t>ycyjnego krajobrazu rolniczego”</w:t>
      </w:r>
      <w:r w:rsidR="00470708" w:rsidRPr="004A1313">
        <w:rPr>
          <w:rFonts w:cs="Arial"/>
        </w:rPr>
        <w:t>).</w:t>
      </w:r>
    </w:p>
    <w:p w14:paraId="203134E2" w14:textId="77777777" w:rsidR="00470708" w:rsidRPr="00946200" w:rsidRDefault="008E1A84" w:rsidP="00D22666">
      <w:pPr>
        <w:pStyle w:val="Nagwek1"/>
        <w:numPr>
          <w:ilvl w:val="0"/>
          <w:numId w:val="2"/>
        </w:numPr>
        <w:tabs>
          <w:tab w:val="clear" w:pos="0"/>
          <w:tab w:val="num" w:pos="1276"/>
        </w:tabs>
        <w:ind w:left="1276" w:hanging="566"/>
        <w:rPr>
          <w:lang w:val="pl-PL"/>
        </w:rPr>
      </w:pPr>
      <w:bookmarkStart w:id="29" w:name="_Toc470597602"/>
      <w:bookmarkStart w:id="30" w:name="_Toc469380992"/>
      <w:r w:rsidRPr="00946200">
        <w:rPr>
          <w:lang w:val="pl-PL"/>
        </w:rPr>
        <w:br w:type="page"/>
      </w:r>
      <w:bookmarkStart w:id="31" w:name="_Toc5096701"/>
      <w:bookmarkStart w:id="32" w:name="_Toc203421704"/>
      <w:r w:rsidR="00470708" w:rsidRPr="00946200">
        <w:rPr>
          <w:lang w:val="pl-PL"/>
        </w:rPr>
        <w:lastRenderedPageBreak/>
        <w:t>Informacje o metodach zastosowanych przy sporządzaniu prognozy</w:t>
      </w:r>
      <w:bookmarkEnd w:id="29"/>
      <w:bookmarkEnd w:id="30"/>
      <w:bookmarkEnd w:id="31"/>
      <w:bookmarkEnd w:id="32"/>
    </w:p>
    <w:p w14:paraId="1AC68A56" w14:textId="00E31CD6" w:rsidR="00470708" w:rsidRPr="004A1313" w:rsidRDefault="00470708">
      <w:pPr>
        <w:rPr>
          <w:rFonts w:cs="TimesNewRoman"/>
          <w:szCs w:val="24"/>
        </w:rPr>
      </w:pPr>
      <w:r w:rsidRPr="004A1313">
        <w:rPr>
          <w:rFonts w:cs="TimesNewRoman"/>
          <w:szCs w:val="24"/>
        </w:rPr>
        <w:t xml:space="preserve">Prognozę do </w:t>
      </w:r>
      <w:r w:rsidR="003411ED">
        <w:rPr>
          <w:rFonts w:cs="TimesNewRoman"/>
          <w:szCs w:val="24"/>
        </w:rPr>
        <w:t>planu</w:t>
      </w:r>
      <w:r w:rsidRPr="004A1313">
        <w:rPr>
          <w:rFonts w:cs="TimesNewRoman"/>
          <w:szCs w:val="24"/>
        </w:rPr>
        <w:t xml:space="preserve"> wykonano w zakresie jaki wynika z przytoczonego przepisu art. 51 ust. 2 ustawy</w:t>
      </w:r>
      <w:r w:rsidRPr="004A1313">
        <w:t xml:space="preserve"> z dnia 3 października 2008 r. o udostępnianiu informacji o środowisku i jego ochronie, udziale społeczeństwa w ochronie środowiska oraz o ocenach oddziaływania na </w:t>
      </w:r>
      <w:r w:rsidRPr="003002DB">
        <w:t xml:space="preserve">środowisko (tekst jednolity Dz. U. z </w:t>
      </w:r>
      <w:r w:rsidR="00544BA1" w:rsidRPr="003002DB">
        <w:t>20</w:t>
      </w:r>
      <w:r w:rsidR="00943791" w:rsidRPr="003002DB">
        <w:t>2</w:t>
      </w:r>
      <w:r w:rsidR="00DB48FB">
        <w:t>4</w:t>
      </w:r>
      <w:r w:rsidR="00544BA1" w:rsidRPr="003002DB">
        <w:t xml:space="preserve"> r., poz. </w:t>
      </w:r>
      <w:r w:rsidR="00DB48FB">
        <w:t>1112</w:t>
      </w:r>
      <w:r w:rsidR="003002DB" w:rsidRPr="003002DB">
        <w:t xml:space="preserve"> ze zm.</w:t>
      </w:r>
      <w:r w:rsidRPr="003002DB">
        <w:t>)</w:t>
      </w:r>
      <w:r w:rsidRPr="003002DB">
        <w:rPr>
          <w:rFonts w:cs="TimesNewRoman"/>
          <w:szCs w:val="24"/>
        </w:rPr>
        <w:t>, uwzględniając charakter</w:t>
      </w:r>
      <w:r w:rsidRPr="004A1313">
        <w:rPr>
          <w:rFonts w:cs="TimesNewRoman"/>
          <w:szCs w:val="24"/>
        </w:rPr>
        <w:t xml:space="preserve"> dokumentu i jego zwartość oraz szczegółowość zapisów.</w:t>
      </w:r>
    </w:p>
    <w:p w14:paraId="4DB5BC9D" w14:textId="77777777" w:rsidR="00470708" w:rsidRPr="004A1313" w:rsidRDefault="00470708">
      <w:pPr>
        <w:rPr>
          <w:rFonts w:cs="Arial"/>
        </w:rPr>
      </w:pPr>
      <w:r w:rsidRPr="004A1313">
        <w:rPr>
          <w:rFonts w:cs="TimesNewRoman"/>
          <w:szCs w:val="24"/>
        </w:rPr>
        <w:t xml:space="preserve">Prognoza składa się z dwóch głównych merytorycznych części. W części pierwszej dokonano (na podstawie materiałów i wizji w terenie) analizy oraz oceny stanu środowiska przyrodniczego. W części drugiej dokonano oceny wpływu oraz ich skutków w środowisku i krajobrazie, wynikających z realizacji przewidzianych działań. </w:t>
      </w:r>
    </w:p>
    <w:p w14:paraId="5011B5CA" w14:textId="77777777" w:rsidR="00470708" w:rsidRPr="004A1313" w:rsidRDefault="00470708">
      <w:pPr>
        <w:rPr>
          <w:rFonts w:cs="Arial"/>
        </w:rPr>
      </w:pPr>
      <w:r w:rsidRPr="004A1313">
        <w:rPr>
          <w:rFonts w:cs="Arial"/>
        </w:rPr>
        <w:t xml:space="preserve">W prognozie uwzględniono informacje zawarte w materiałach dokumentacyjnych, studialnych, kartograficznych i monograficznych takich jak: </w:t>
      </w:r>
    </w:p>
    <w:p w14:paraId="5277EFA8" w14:textId="77777777" w:rsidR="00470708" w:rsidRPr="004A1313" w:rsidRDefault="00470708" w:rsidP="004C47E3">
      <w:pPr>
        <w:numPr>
          <w:ilvl w:val="0"/>
          <w:numId w:val="4"/>
        </w:numPr>
        <w:ind w:left="992" w:hanging="425"/>
        <w:contextualSpacing/>
        <w:rPr>
          <w:rFonts w:cs="Arial"/>
        </w:rPr>
      </w:pPr>
      <w:r w:rsidRPr="004A1313">
        <w:rPr>
          <w:rFonts w:cs="Arial"/>
        </w:rPr>
        <w:t>Jędrzejewski W. (red.), 2005, Projekt korytarzy ekologicznych łączących Europejską Sieć Natura 2000 w Polsce, ZBS PAN, Białowieża.</w:t>
      </w:r>
    </w:p>
    <w:p w14:paraId="5E31E1BC" w14:textId="77777777" w:rsidR="00470708" w:rsidRPr="004A1313" w:rsidRDefault="00470708" w:rsidP="004C47E3">
      <w:pPr>
        <w:numPr>
          <w:ilvl w:val="0"/>
          <w:numId w:val="4"/>
        </w:numPr>
        <w:ind w:left="992" w:hanging="425"/>
        <w:contextualSpacing/>
        <w:rPr>
          <w:szCs w:val="20"/>
        </w:rPr>
      </w:pPr>
      <w:r w:rsidRPr="004A1313">
        <w:rPr>
          <w:rFonts w:cs="Arial"/>
        </w:rPr>
        <w:t>Kondracki J., 2000, Geografia regionalna Polski, PWN, Warszawa.</w:t>
      </w:r>
    </w:p>
    <w:p w14:paraId="3C14AE7C" w14:textId="1C582558" w:rsidR="00634EF4" w:rsidRPr="004A1313" w:rsidRDefault="00634EF4" w:rsidP="004C47E3">
      <w:pPr>
        <w:numPr>
          <w:ilvl w:val="0"/>
          <w:numId w:val="4"/>
        </w:numPr>
        <w:ind w:left="992" w:hanging="425"/>
        <w:contextualSpacing/>
        <w:rPr>
          <w:szCs w:val="20"/>
        </w:rPr>
      </w:pPr>
      <w:r>
        <w:rPr>
          <w:szCs w:val="20"/>
        </w:rPr>
        <w:t xml:space="preserve">Opracowanie </w:t>
      </w:r>
      <w:proofErr w:type="spellStart"/>
      <w:r>
        <w:rPr>
          <w:szCs w:val="20"/>
        </w:rPr>
        <w:t>ekofizjograficzne</w:t>
      </w:r>
      <w:proofErr w:type="spellEnd"/>
      <w:r>
        <w:rPr>
          <w:szCs w:val="20"/>
        </w:rPr>
        <w:t xml:space="preserve"> dla Gminy Suszec, Wektor</w:t>
      </w:r>
      <w:r w:rsidR="00F42B95">
        <w:rPr>
          <w:szCs w:val="20"/>
        </w:rPr>
        <w:t>,</w:t>
      </w:r>
      <w:r>
        <w:rPr>
          <w:szCs w:val="20"/>
        </w:rPr>
        <w:t xml:space="preserve"> Tychy</w:t>
      </w:r>
      <w:r w:rsidR="00F42B95">
        <w:rPr>
          <w:szCs w:val="20"/>
        </w:rPr>
        <w:t xml:space="preserve"> 2021</w:t>
      </w:r>
      <w:r w:rsidR="00A41399">
        <w:rPr>
          <w:szCs w:val="20"/>
        </w:rPr>
        <w:t>, aktualizacja 2025</w:t>
      </w:r>
      <w:r>
        <w:rPr>
          <w:szCs w:val="20"/>
        </w:rPr>
        <w:t>.</w:t>
      </w:r>
    </w:p>
    <w:p w14:paraId="00769A40" w14:textId="77777777" w:rsidR="00F42B95" w:rsidRPr="00F42B95" w:rsidRDefault="00F42B95" w:rsidP="00F42B95">
      <w:pPr>
        <w:numPr>
          <w:ilvl w:val="0"/>
          <w:numId w:val="4"/>
        </w:numPr>
        <w:ind w:left="992" w:hanging="425"/>
        <w:contextualSpacing/>
        <w:rPr>
          <w:szCs w:val="20"/>
        </w:rPr>
      </w:pPr>
      <w:r w:rsidRPr="00F42B95">
        <w:rPr>
          <w:szCs w:val="20"/>
        </w:rPr>
        <w:t xml:space="preserve">Opracowanie </w:t>
      </w:r>
      <w:proofErr w:type="spellStart"/>
      <w:r w:rsidRPr="00F42B95">
        <w:rPr>
          <w:szCs w:val="20"/>
        </w:rPr>
        <w:t>ekofizjograficzne</w:t>
      </w:r>
      <w:proofErr w:type="spellEnd"/>
      <w:r w:rsidRPr="00F42B95">
        <w:rPr>
          <w:szCs w:val="20"/>
        </w:rPr>
        <w:t xml:space="preserve"> do Planu Zagospodarowania Przestrzennego Województwa Śląskiego (Centrum Dziedzictwa Przyrody Górnego Śląska, Katowice</w:t>
      </w:r>
      <w:r>
        <w:rPr>
          <w:szCs w:val="20"/>
        </w:rPr>
        <w:t xml:space="preserve"> </w:t>
      </w:r>
      <w:r w:rsidRPr="00F42B95">
        <w:rPr>
          <w:szCs w:val="20"/>
        </w:rPr>
        <w:t>2015).</w:t>
      </w:r>
    </w:p>
    <w:p w14:paraId="61083C80" w14:textId="77777777" w:rsidR="00470708" w:rsidRPr="004A1313" w:rsidRDefault="00470708" w:rsidP="004C47E3">
      <w:pPr>
        <w:numPr>
          <w:ilvl w:val="0"/>
          <w:numId w:val="4"/>
        </w:numPr>
        <w:ind w:left="992" w:hanging="425"/>
        <w:contextualSpacing/>
        <w:rPr>
          <w:szCs w:val="20"/>
        </w:rPr>
      </w:pPr>
      <w:proofErr w:type="spellStart"/>
      <w:r w:rsidRPr="004A1313">
        <w:rPr>
          <w:szCs w:val="20"/>
        </w:rPr>
        <w:t>Parusel</w:t>
      </w:r>
      <w:proofErr w:type="spellEnd"/>
      <w:r w:rsidRPr="004A1313">
        <w:rPr>
          <w:szCs w:val="20"/>
        </w:rPr>
        <w:t xml:space="preserve"> J.B., Skowrońska K., Wower A. (red.), 2007, Korytarze ekologiczne w województwie śląskim – koncepcja do planu zagospodarowania przestrzennego województwa. Etap I., CDPGS, Katowice.</w:t>
      </w:r>
    </w:p>
    <w:p w14:paraId="1405DDA2" w14:textId="18A40E02" w:rsidR="00E24A03" w:rsidRPr="004A1313" w:rsidRDefault="00E24A03" w:rsidP="00E24A03">
      <w:pPr>
        <w:numPr>
          <w:ilvl w:val="0"/>
          <w:numId w:val="4"/>
        </w:numPr>
        <w:spacing w:before="120" w:line="288" w:lineRule="auto"/>
        <w:ind w:left="992" w:hanging="425"/>
        <w:contextualSpacing/>
        <w:rPr>
          <w:szCs w:val="20"/>
        </w:rPr>
      </w:pPr>
      <w:r>
        <w:rPr>
          <w:szCs w:val="20"/>
        </w:rPr>
        <w:t>Plan urządzenia lasu dla Nadleśnictwa Kobiór na okres</w:t>
      </w:r>
      <w:r w:rsidR="00A41399">
        <w:rPr>
          <w:szCs w:val="20"/>
        </w:rPr>
        <w:t xml:space="preserve"> gospodarczy od</w:t>
      </w:r>
      <w:r>
        <w:rPr>
          <w:szCs w:val="20"/>
        </w:rPr>
        <w:t xml:space="preserve"> </w:t>
      </w:r>
      <w:r w:rsidR="00A41399">
        <w:rPr>
          <w:szCs w:val="20"/>
        </w:rPr>
        <w:t xml:space="preserve">1 stycznia </w:t>
      </w:r>
      <w:r>
        <w:rPr>
          <w:szCs w:val="20"/>
        </w:rPr>
        <w:t>20</w:t>
      </w:r>
      <w:r w:rsidR="00A41399">
        <w:rPr>
          <w:szCs w:val="20"/>
        </w:rPr>
        <w:t>2</w:t>
      </w:r>
      <w:r>
        <w:rPr>
          <w:szCs w:val="20"/>
        </w:rPr>
        <w:t>3</w:t>
      </w:r>
      <w:r w:rsidR="00A41399">
        <w:rPr>
          <w:szCs w:val="20"/>
        </w:rPr>
        <w:t> </w:t>
      </w:r>
      <w:r>
        <w:rPr>
          <w:szCs w:val="20"/>
        </w:rPr>
        <w:t xml:space="preserve">r. </w:t>
      </w:r>
      <w:r w:rsidR="00A41399">
        <w:rPr>
          <w:szCs w:val="20"/>
        </w:rPr>
        <w:t>do</w:t>
      </w:r>
      <w:r>
        <w:rPr>
          <w:szCs w:val="20"/>
        </w:rPr>
        <w:t xml:space="preserve"> 31</w:t>
      </w:r>
      <w:r w:rsidR="00A41399">
        <w:rPr>
          <w:szCs w:val="20"/>
        </w:rPr>
        <w:t xml:space="preserve"> grudnia </w:t>
      </w:r>
      <w:r>
        <w:rPr>
          <w:szCs w:val="20"/>
        </w:rPr>
        <w:t>20</w:t>
      </w:r>
      <w:r w:rsidR="00A41399">
        <w:rPr>
          <w:szCs w:val="20"/>
        </w:rPr>
        <w:t>3</w:t>
      </w:r>
      <w:r>
        <w:rPr>
          <w:szCs w:val="20"/>
        </w:rPr>
        <w:t>2</w:t>
      </w:r>
      <w:r w:rsidR="00A41399">
        <w:rPr>
          <w:szCs w:val="20"/>
        </w:rPr>
        <w:t> </w:t>
      </w:r>
      <w:r>
        <w:rPr>
          <w:szCs w:val="20"/>
        </w:rPr>
        <w:t>r. Program ochrony przyrody.</w:t>
      </w:r>
    </w:p>
    <w:p w14:paraId="67E896D6" w14:textId="77777777" w:rsidR="00470708" w:rsidRPr="004A1313" w:rsidRDefault="00470708" w:rsidP="004C47E3">
      <w:pPr>
        <w:numPr>
          <w:ilvl w:val="0"/>
          <w:numId w:val="4"/>
        </w:numPr>
        <w:ind w:left="992" w:hanging="425"/>
        <w:contextualSpacing/>
        <w:rPr>
          <w:rFonts w:cs="Arial"/>
        </w:rPr>
      </w:pPr>
      <w:r w:rsidRPr="004A1313">
        <w:rPr>
          <w:szCs w:val="20"/>
        </w:rPr>
        <w:t xml:space="preserve">Prognoza oddziaływania na środowisko projektu zmiany Studium uwarunkowań i kierunków zagospodarowania przestrzennego Gminy Suszec, </w:t>
      </w:r>
      <w:r w:rsidR="003411ED">
        <w:rPr>
          <w:szCs w:val="20"/>
        </w:rPr>
        <w:t>Wektor</w:t>
      </w:r>
      <w:r w:rsidRPr="004A1313">
        <w:rPr>
          <w:szCs w:val="20"/>
        </w:rPr>
        <w:t xml:space="preserve">, </w:t>
      </w:r>
      <w:r w:rsidR="003411ED">
        <w:rPr>
          <w:szCs w:val="20"/>
        </w:rPr>
        <w:t>Tychy</w:t>
      </w:r>
      <w:r w:rsidR="00F42B95">
        <w:rPr>
          <w:szCs w:val="20"/>
        </w:rPr>
        <w:t xml:space="preserve"> 2021</w:t>
      </w:r>
      <w:r w:rsidRPr="004A1313">
        <w:rPr>
          <w:szCs w:val="20"/>
        </w:rPr>
        <w:t>.</w:t>
      </w:r>
    </w:p>
    <w:p w14:paraId="60EF7BB6" w14:textId="77777777" w:rsidR="00470708" w:rsidRDefault="00470708" w:rsidP="004C47E3">
      <w:pPr>
        <w:numPr>
          <w:ilvl w:val="0"/>
          <w:numId w:val="4"/>
        </w:numPr>
        <w:ind w:left="992" w:hanging="425"/>
        <w:contextualSpacing/>
        <w:rPr>
          <w:rFonts w:cs="Arial"/>
        </w:rPr>
      </w:pPr>
      <w:r w:rsidRPr="004A1313">
        <w:rPr>
          <w:rFonts w:cs="Arial"/>
        </w:rPr>
        <w:t xml:space="preserve">Prognozowanie skutków przyrodniczych planu zagospodarowania przestrzennego. Poradnik metodyczny, </w:t>
      </w:r>
      <w:proofErr w:type="spellStart"/>
      <w:r w:rsidRPr="004A1313">
        <w:rPr>
          <w:rFonts w:cs="Arial"/>
        </w:rPr>
        <w:t>IGPiK</w:t>
      </w:r>
      <w:proofErr w:type="spellEnd"/>
      <w:r w:rsidRPr="004A1313">
        <w:rPr>
          <w:rFonts w:cs="Arial"/>
        </w:rPr>
        <w:t>, Kraków</w:t>
      </w:r>
      <w:r w:rsidR="000318F7">
        <w:rPr>
          <w:rFonts w:cs="Arial"/>
        </w:rPr>
        <w:t xml:space="preserve"> 1998</w:t>
      </w:r>
      <w:r w:rsidRPr="004A1313">
        <w:rPr>
          <w:rFonts w:cs="Arial"/>
        </w:rPr>
        <w:t xml:space="preserve">. </w:t>
      </w:r>
    </w:p>
    <w:p w14:paraId="59665982" w14:textId="235AA0B6" w:rsidR="00735EB7" w:rsidRPr="004A1313" w:rsidRDefault="00735EB7" w:rsidP="004C47E3">
      <w:pPr>
        <w:numPr>
          <w:ilvl w:val="0"/>
          <w:numId w:val="4"/>
        </w:numPr>
        <w:ind w:left="992" w:hanging="425"/>
        <w:contextualSpacing/>
        <w:rPr>
          <w:rFonts w:cs="Arial"/>
        </w:rPr>
      </w:pPr>
      <w:r>
        <w:rPr>
          <w:rFonts w:cs="Arial"/>
        </w:rPr>
        <w:t>Prognozy oddziaływania na środowisko do miejscowych planów zagospodarowania przestrzennego w terenu gminy Suszec.</w:t>
      </w:r>
    </w:p>
    <w:p w14:paraId="5E69EB81" w14:textId="77777777" w:rsidR="003411ED" w:rsidRPr="003411ED" w:rsidRDefault="00470708" w:rsidP="003411ED">
      <w:pPr>
        <w:numPr>
          <w:ilvl w:val="0"/>
          <w:numId w:val="4"/>
        </w:numPr>
        <w:ind w:left="992" w:hanging="425"/>
        <w:contextualSpacing/>
        <w:rPr>
          <w:rFonts w:cs="Arial"/>
        </w:rPr>
      </w:pPr>
      <w:r w:rsidRPr="003411ED">
        <w:rPr>
          <w:rFonts w:cs="Arial"/>
        </w:rPr>
        <w:t xml:space="preserve">Projekt </w:t>
      </w:r>
      <w:r w:rsidR="003411ED" w:rsidRPr="003411ED">
        <w:rPr>
          <w:rFonts w:cs="Arial"/>
        </w:rPr>
        <w:t>planu</w:t>
      </w:r>
      <w:r w:rsidRPr="003411ED">
        <w:rPr>
          <w:rFonts w:cs="Arial"/>
        </w:rPr>
        <w:t>.</w:t>
      </w:r>
    </w:p>
    <w:p w14:paraId="3A632D85" w14:textId="63B908C2" w:rsidR="00A41399" w:rsidRPr="00A41399" w:rsidRDefault="00A41399" w:rsidP="00AB23E9">
      <w:pPr>
        <w:numPr>
          <w:ilvl w:val="0"/>
          <w:numId w:val="4"/>
        </w:numPr>
        <w:ind w:left="992" w:hanging="425"/>
        <w:contextualSpacing/>
        <w:rPr>
          <w:rFonts w:cs="Arial"/>
        </w:rPr>
      </w:pPr>
      <w:r w:rsidRPr="00F92F7D">
        <w:t>Uchwał</w:t>
      </w:r>
      <w:r>
        <w:t>a</w:t>
      </w:r>
      <w:r w:rsidRPr="00F92F7D">
        <w:t xml:space="preserve"> </w:t>
      </w:r>
      <w:r>
        <w:t>n</w:t>
      </w:r>
      <w:r w:rsidRPr="00F92F7D">
        <w:t xml:space="preserve">r </w:t>
      </w:r>
      <w:r w:rsidRPr="00994E06">
        <w:t>L</w:t>
      </w:r>
      <w:r>
        <w:t>V</w:t>
      </w:r>
      <w:r w:rsidRPr="00994E06">
        <w:t>I/</w:t>
      </w:r>
      <w:r>
        <w:t>508/</w:t>
      </w:r>
      <w:r w:rsidRPr="00994E06">
        <w:t>20</w:t>
      </w:r>
      <w:r>
        <w:t>23</w:t>
      </w:r>
      <w:r w:rsidRPr="00994E06">
        <w:t xml:space="preserve"> Rady Gminy Suszec z</w:t>
      </w:r>
      <w:r>
        <w:t> </w:t>
      </w:r>
      <w:r w:rsidRPr="00994E06">
        <w:t xml:space="preserve">dnia </w:t>
      </w:r>
      <w:r>
        <w:t>25</w:t>
      </w:r>
      <w:r w:rsidRPr="00994E06">
        <w:t> </w:t>
      </w:r>
      <w:r>
        <w:t>maja</w:t>
      </w:r>
      <w:r w:rsidRPr="00994E06">
        <w:t xml:space="preserve"> 20</w:t>
      </w:r>
      <w:r>
        <w:t>23</w:t>
      </w:r>
      <w:r w:rsidRPr="00994E06">
        <w:t xml:space="preserve"> r. w sprawie przystąpienia do sporządzenia miejscowego planu zagospodarowania przestrzennego </w:t>
      </w:r>
      <w:r>
        <w:t>terenów położonych w sołectwach Rudziczka, Suszec, Kryry, Radostowice</w:t>
      </w:r>
    </w:p>
    <w:p w14:paraId="207C8D68" w14:textId="1661E15C" w:rsidR="00AB23E9" w:rsidRPr="003411ED" w:rsidRDefault="00A41399" w:rsidP="00AB23E9">
      <w:pPr>
        <w:numPr>
          <w:ilvl w:val="0"/>
          <w:numId w:val="4"/>
        </w:numPr>
        <w:ind w:left="992" w:hanging="425"/>
        <w:contextualSpacing/>
        <w:rPr>
          <w:rFonts w:cs="Arial"/>
        </w:rPr>
      </w:pPr>
      <w:r>
        <w:t xml:space="preserve">Uchwała nr LXVI/614/2024 Rady Gminy Suszec z dnia 28 marca 2024 r. w sprawie zmiany uchwały o </w:t>
      </w:r>
      <w:r w:rsidRPr="00994E06">
        <w:t>przystąpieni</w:t>
      </w:r>
      <w:r>
        <w:t>u</w:t>
      </w:r>
      <w:r w:rsidRPr="00994E06">
        <w:t xml:space="preserve"> do sporządzenia miejscowego planu zagospodarowania przestrzennego </w:t>
      </w:r>
      <w:r>
        <w:t>terenów położonych w sołectwach Rudziczka, Suszec, Kryry, Radostowice</w:t>
      </w:r>
      <w:r w:rsidR="00AB23E9" w:rsidRPr="003411ED">
        <w:rPr>
          <w:rFonts w:cs="Arial"/>
        </w:rPr>
        <w:t>.</w:t>
      </w:r>
    </w:p>
    <w:p w14:paraId="65498494" w14:textId="77777777" w:rsidR="003411ED" w:rsidRDefault="003411ED" w:rsidP="003411ED"/>
    <w:p w14:paraId="50700BA3" w14:textId="088F1360" w:rsidR="00470708" w:rsidRPr="004A1313" w:rsidRDefault="00E24A03" w:rsidP="003411ED">
      <w:r w:rsidRPr="004A1313">
        <w:rPr>
          <w:rFonts w:cs="Arial"/>
        </w:rPr>
        <w:t>Ponadto zostały wykorzystane informacje uzyskane w </w:t>
      </w:r>
      <w:r>
        <w:rPr>
          <w:rFonts w:cs="Arial"/>
        </w:rPr>
        <w:t xml:space="preserve">Regionalnej Dyrekcji Ochrony Środowiska w Katowicach, Nadleśnictwie Kobiór (m.in. w odniesieniu do lokalizacji chronionych gatunków i siedlisk), </w:t>
      </w:r>
      <w:r w:rsidR="00A41399">
        <w:rPr>
          <w:rFonts w:cs="Arial"/>
        </w:rPr>
        <w:t>Głównym</w:t>
      </w:r>
      <w:r w:rsidRPr="004A1313">
        <w:rPr>
          <w:rFonts w:cs="Arial"/>
        </w:rPr>
        <w:t xml:space="preserve"> Inspektoracie Ochrony Środowiska </w:t>
      </w:r>
      <w:r w:rsidR="00A41399">
        <w:rPr>
          <w:rFonts w:cs="Arial"/>
        </w:rPr>
        <w:t xml:space="preserve">– Regionalnym Wydziale Monitoringu Środowiska </w:t>
      </w:r>
      <w:r w:rsidRPr="004A1313">
        <w:rPr>
          <w:rFonts w:cs="Arial"/>
        </w:rPr>
        <w:t>w</w:t>
      </w:r>
      <w:r>
        <w:rPr>
          <w:rFonts w:cs="Arial"/>
        </w:rPr>
        <w:t> </w:t>
      </w:r>
      <w:r w:rsidRPr="004A1313">
        <w:rPr>
          <w:rFonts w:cs="Arial"/>
        </w:rPr>
        <w:t>Katowicach oraz w Urzędzie Gminy Suszec.</w:t>
      </w:r>
    </w:p>
    <w:p w14:paraId="757B5F4D" w14:textId="77777777" w:rsidR="00470708" w:rsidRPr="00946200" w:rsidRDefault="008E1A84" w:rsidP="00D22666">
      <w:pPr>
        <w:pStyle w:val="Nagwek1"/>
        <w:numPr>
          <w:ilvl w:val="0"/>
          <w:numId w:val="2"/>
        </w:numPr>
        <w:tabs>
          <w:tab w:val="clear" w:pos="0"/>
          <w:tab w:val="num" w:pos="1276"/>
        </w:tabs>
        <w:ind w:left="1276" w:hanging="566"/>
        <w:rPr>
          <w:lang w:val="pl-PL"/>
        </w:rPr>
      </w:pPr>
      <w:bookmarkStart w:id="33" w:name="_Toc470597603"/>
      <w:bookmarkStart w:id="34" w:name="_Toc469380993"/>
      <w:r w:rsidRPr="00946200">
        <w:rPr>
          <w:lang w:val="pl-PL"/>
        </w:rPr>
        <w:br w:type="page"/>
      </w:r>
      <w:bookmarkStart w:id="35" w:name="_Toc5096702"/>
      <w:bookmarkStart w:id="36" w:name="_Toc203421705"/>
      <w:r w:rsidR="00470708" w:rsidRPr="00946200">
        <w:rPr>
          <w:lang w:val="pl-PL"/>
        </w:rPr>
        <w:lastRenderedPageBreak/>
        <w:t>Opis stanu istniejącego środowiska oraz potencjalne zmiany tego stanu w przypadku braku realizacji dokumentu</w:t>
      </w:r>
      <w:bookmarkEnd w:id="33"/>
      <w:bookmarkEnd w:id="34"/>
      <w:bookmarkEnd w:id="35"/>
      <w:bookmarkEnd w:id="36"/>
    </w:p>
    <w:p w14:paraId="19040D2D" w14:textId="77777777" w:rsidR="00470708" w:rsidRPr="00946200" w:rsidRDefault="00470708" w:rsidP="00D22666">
      <w:pPr>
        <w:pStyle w:val="Nagwek2"/>
        <w:numPr>
          <w:ilvl w:val="1"/>
          <w:numId w:val="2"/>
        </w:numPr>
        <w:ind w:left="1276"/>
        <w:rPr>
          <w:lang w:val="pl-PL"/>
        </w:rPr>
      </w:pPr>
      <w:bookmarkStart w:id="37" w:name="_Toc470597604"/>
      <w:bookmarkStart w:id="38" w:name="_Toc469380994"/>
      <w:bookmarkStart w:id="39" w:name="_Toc5096703"/>
      <w:bookmarkStart w:id="40" w:name="_Toc203421706"/>
      <w:r w:rsidRPr="00946200">
        <w:rPr>
          <w:lang w:val="pl-PL"/>
        </w:rPr>
        <w:t xml:space="preserve">Opis stanu środowiska przyrodniczego </w:t>
      </w:r>
      <w:r w:rsidRPr="006F244A">
        <w:rPr>
          <w:lang w:val="pl-PL"/>
        </w:rPr>
        <w:t>Gminy Suszec</w:t>
      </w:r>
      <w:bookmarkEnd w:id="37"/>
      <w:bookmarkEnd w:id="38"/>
      <w:bookmarkEnd w:id="39"/>
      <w:bookmarkEnd w:id="40"/>
    </w:p>
    <w:p w14:paraId="4B7A4918" w14:textId="77777777" w:rsidR="00470708" w:rsidRPr="004A1313" w:rsidRDefault="00470708" w:rsidP="00D22666">
      <w:pPr>
        <w:pStyle w:val="Nagwek3"/>
        <w:numPr>
          <w:ilvl w:val="2"/>
          <w:numId w:val="2"/>
        </w:numPr>
        <w:ind w:left="1276"/>
      </w:pPr>
      <w:bookmarkStart w:id="41" w:name="_Toc5096704"/>
      <w:bookmarkStart w:id="42" w:name="_Toc203421707"/>
      <w:proofErr w:type="spellStart"/>
      <w:r w:rsidRPr="004A1313">
        <w:t>Położenie</w:t>
      </w:r>
      <w:bookmarkEnd w:id="41"/>
      <w:bookmarkEnd w:id="42"/>
      <w:proofErr w:type="spellEnd"/>
    </w:p>
    <w:p w14:paraId="2D52FE14" w14:textId="77777777" w:rsidR="00470708" w:rsidRPr="004A1313" w:rsidRDefault="00470708">
      <w:r w:rsidRPr="004A1313">
        <w:t>Gmina Suszec położona jest w powiacie pszczyńskim, w południowo-wschodniej części</w:t>
      </w:r>
      <w:r w:rsidRPr="004A1313">
        <w:rPr>
          <w:rFonts w:cs="BookmanOldStyle"/>
          <w:sz w:val="24"/>
          <w:szCs w:val="24"/>
        </w:rPr>
        <w:t xml:space="preserve"> </w:t>
      </w:r>
      <w:r w:rsidRPr="004A1313">
        <w:t xml:space="preserve">województwa śląskiego i graniczy z gminami: </w:t>
      </w:r>
      <w:proofErr w:type="spellStart"/>
      <w:r w:rsidRPr="004A1313">
        <w:t>Orzesze</w:t>
      </w:r>
      <w:proofErr w:type="spellEnd"/>
      <w:r w:rsidRPr="004A1313">
        <w:t>, Kobiór, Pszczyna, Pawłowice oraz z</w:t>
      </w:r>
      <w:r w:rsidR="009571B5">
        <w:t> </w:t>
      </w:r>
      <w:r w:rsidRPr="004A1313">
        <w:t>miastem na prawach powiatu Żory. W skład gminy wchodzą sołectwa: Kobielice, Kryry, Mizerów, Radostowice, Rudziczka, Suszec.</w:t>
      </w:r>
    </w:p>
    <w:p w14:paraId="63EA0F5E" w14:textId="604D9A7D" w:rsidR="00470708" w:rsidRPr="004A1313" w:rsidRDefault="00470708">
      <w:r w:rsidRPr="004A1313">
        <w:t xml:space="preserve">Według podziału na jednostki fizyczno-geograficzne J. Kondrackiego obszar gminy Suszec znajduje się w dwóch </w:t>
      </w:r>
      <w:proofErr w:type="spellStart"/>
      <w:r w:rsidRPr="004A1313">
        <w:t>podprowincjach</w:t>
      </w:r>
      <w:proofErr w:type="spellEnd"/>
      <w:r w:rsidRPr="004A1313">
        <w:t xml:space="preserve">. </w:t>
      </w:r>
      <w:r w:rsidR="00A06034">
        <w:t>Skrajnie z</w:t>
      </w:r>
      <w:r w:rsidRPr="004A1313">
        <w:t>achodnia część położona jest w</w:t>
      </w:r>
      <w:r w:rsidR="00A06034">
        <w:t> </w:t>
      </w:r>
      <w:r w:rsidRPr="004A1313">
        <w:t xml:space="preserve">podprowincji Wyżyna Śląsko-Krakowska (341), makroregionie Wyżyna Śląska (341.1), w obrębie </w:t>
      </w:r>
      <w:proofErr w:type="spellStart"/>
      <w:r w:rsidRPr="004A1313">
        <w:t>mezoregionu</w:t>
      </w:r>
      <w:proofErr w:type="spellEnd"/>
      <w:r w:rsidRPr="004A1313">
        <w:t xml:space="preserve"> Płaskowyż Rybnicki (341.15). Natomiast </w:t>
      </w:r>
      <w:r w:rsidR="00A06034">
        <w:t>pozostała</w:t>
      </w:r>
      <w:r w:rsidRPr="004A1313">
        <w:t xml:space="preserve"> część gminy położona jest w podprowincji Północne Podkarpacie (512), makroregionie Kotlina Oświęcimska (512.2), w obrębie </w:t>
      </w:r>
      <w:proofErr w:type="spellStart"/>
      <w:r w:rsidRPr="004A1313">
        <w:t>mezoregionu</w:t>
      </w:r>
      <w:proofErr w:type="spellEnd"/>
      <w:r w:rsidRPr="004A1313">
        <w:t xml:space="preserve"> Równina Pszczyńska (512.21).</w:t>
      </w:r>
    </w:p>
    <w:p w14:paraId="6DEAE540" w14:textId="5831727D" w:rsidR="00A06034" w:rsidRPr="004A1313" w:rsidRDefault="00086C45">
      <w:r>
        <w:t>Wszystkie</w:t>
      </w:r>
      <w:r w:rsidR="00B63893" w:rsidRPr="00B63893">
        <w:t xml:space="preserve"> o</w:t>
      </w:r>
      <w:r w:rsidR="00A06034" w:rsidRPr="00B63893">
        <w:t>bszar</w:t>
      </w:r>
      <w:r>
        <w:t>y</w:t>
      </w:r>
      <w:r w:rsidR="00A06034" w:rsidRPr="00B63893">
        <w:t xml:space="preserve"> objęt</w:t>
      </w:r>
      <w:r>
        <w:t>e</w:t>
      </w:r>
      <w:r w:rsidR="00A06034" w:rsidRPr="00B63893">
        <w:t xml:space="preserve"> plan</w:t>
      </w:r>
      <w:r w:rsidR="00991A8C">
        <w:t>em</w:t>
      </w:r>
      <w:r w:rsidR="00A06034" w:rsidRPr="00B63893">
        <w:t xml:space="preserve"> </w:t>
      </w:r>
      <w:r>
        <w:t>są</w:t>
      </w:r>
      <w:r w:rsidR="00075009" w:rsidRPr="00B63893">
        <w:t xml:space="preserve"> </w:t>
      </w:r>
      <w:r w:rsidR="00A06034" w:rsidRPr="00B63893">
        <w:t>położon</w:t>
      </w:r>
      <w:r>
        <w:t>e</w:t>
      </w:r>
      <w:r w:rsidR="00A06034" w:rsidRPr="00B63893">
        <w:t xml:space="preserve"> w obrębie </w:t>
      </w:r>
      <w:proofErr w:type="spellStart"/>
      <w:r w:rsidR="00A06034" w:rsidRPr="00B63893">
        <w:t>mezoregion</w:t>
      </w:r>
      <w:r w:rsidR="00B63893" w:rsidRPr="00B63893">
        <w:t>u</w:t>
      </w:r>
      <w:proofErr w:type="spellEnd"/>
      <w:r w:rsidR="00A06034" w:rsidRPr="00B63893">
        <w:t xml:space="preserve"> Równina Pszczyńska.</w:t>
      </w:r>
    </w:p>
    <w:p w14:paraId="6769B2A5" w14:textId="77777777" w:rsidR="00470708" w:rsidRPr="004A1313" w:rsidRDefault="00470708">
      <w:pPr>
        <w:tabs>
          <w:tab w:val="left" w:pos="720"/>
        </w:tabs>
      </w:pPr>
    </w:p>
    <w:p w14:paraId="5CF76172" w14:textId="77777777" w:rsidR="00470708" w:rsidRPr="004A1313" w:rsidRDefault="00470708">
      <w:pPr>
        <w:pStyle w:val="Nagwek3"/>
        <w:numPr>
          <w:ilvl w:val="2"/>
          <w:numId w:val="2"/>
        </w:numPr>
      </w:pPr>
      <w:bookmarkStart w:id="43" w:name="_Toc5096705"/>
      <w:bookmarkStart w:id="44" w:name="_Toc203421708"/>
      <w:r w:rsidRPr="004A1313">
        <w:rPr>
          <w:lang w:val="pl-PL"/>
        </w:rPr>
        <w:t>Budowa geologiczna</w:t>
      </w:r>
      <w:bookmarkEnd w:id="43"/>
      <w:bookmarkEnd w:id="44"/>
    </w:p>
    <w:p w14:paraId="196235C6" w14:textId="77777777" w:rsidR="00470708" w:rsidRPr="004A1313" w:rsidRDefault="00470708">
      <w:pPr>
        <w:tabs>
          <w:tab w:val="left" w:pos="720"/>
        </w:tabs>
      </w:pPr>
      <w:r w:rsidRPr="004A1313">
        <w:t>Z najstarszych znanych utworów geologicznych występujących w podłożu gminy Suszec najważniejsze są utwory karbonu górnego. Stanowią one wypełnienie południowej części zapadliska górnośląskiego. Miąższość utworów karbońskich przekracza 2 km, a ich spąg nigdzie nie został osiągnięty wierceniami. W rejonie gminy Suszec znane są tylko warstwy łękowe, które w tym rejonie stanowią warstwy orzeskie karbonu górnego (</w:t>
      </w:r>
      <w:proofErr w:type="spellStart"/>
      <w:r w:rsidRPr="004A1313">
        <w:t>westfalu</w:t>
      </w:r>
      <w:proofErr w:type="spellEnd"/>
      <w:r w:rsidRPr="004A1313">
        <w:t>) o</w:t>
      </w:r>
      <w:r w:rsidR="009571B5">
        <w:t> </w:t>
      </w:r>
      <w:r w:rsidRPr="004A1313">
        <w:t>miąższości dochodzącej do 1,5 km. Litologicznie warstwy orzeskie stanowią iłowce, mułowce i węgiel kamienny, natomiast w warstwach łaziskich występują zlepieńce, piaskowce, mułowce i węgiel kamienny (cienkimi warstwami o miąższości maksymalnej dochodzącej do 2,7 m). Osady karbonu zostały w końcowej fazie orogenezy hercyńskiej silnie sfałdowane i pocięte uskokami. Obszar uległ wynurzeniu przez co poddany został silnej denudacji w okresie permu, a w erze mezozoicznej stanowił wybrzeże pobliskiego morza triasowego. Silna denudacja obszaru w warunkach klimatu gorącego początkowo suchego, następnie wilgotnego spowodowała ścięcie i urozmaicenie powierzchni topograficznej karbonu, wyrażające się w znacznych jej deniwelacjach. Deniwelacje te zostały pogłębione w czasie orogenezy alpejskiej. W efekcie osiągają one wartości dochodzące do 370 m (Kobielice, Radostowice), przy deniwelacjach rzędu 100 m występujących w części zachodniej gminy (Suszec, Rudziczka). Obecnie strop utworów karbonu zalega na głębokości od 100 m w rejonie Grabów</w:t>
      </w:r>
      <w:r w:rsidR="00FA30B0">
        <w:t>ek</w:t>
      </w:r>
      <w:r w:rsidRPr="004A1313">
        <w:t xml:space="preserve"> do 390 m w rejonie Radostowic. Duże zróżnicowanie powierzchni topograficznej karbonu wpłynęło na przebieg późniejszych procesów sedymentacji utworów miocenu i zróżnicowanie ich miąższości. Stąd miąższości utworów miocenu są bardzo zbliżone do głębokości zalegania stropu karbonu.</w:t>
      </w:r>
    </w:p>
    <w:p w14:paraId="67B59ADC" w14:textId="77777777" w:rsidR="00470708" w:rsidRPr="004A1313" w:rsidRDefault="00470708">
      <w:pPr>
        <w:tabs>
          <w:tab w:val="left" w:pos="720"/>
        </w:tabs>
      </w:pPr>
      <w:r w:rsidRPr="004A1313">
        <w:t xml:space="preserve">Utwory trzeciorzędowe wykształcone są w postaci iłów piaszczystych i margli, piasków, łupków ilastych z gipsem i anhydrytem. Osady te złożone zostały w morzu zajmującym przedpole formujących się Karpat. Po ustąpieniu morza w pliocenie na wynurzonej powierzchni rozwinęły się procesy denudacyjne doprowadzając do uformowania się ówczesnej sieci rzecznej, która w wielu przypadkach zapoczątkowała kształtowanie się współczesnej sieci rzecznej. Powierzchnia stropu miocenu była na ogół wyrównana </w:t>
      </w:r>
      <w:r w:rsidRPr="004A1313">
        <w:lastRenderedPageBreak/>
        <w:t>i zalegała na wysokości niewiele ponad 240 m n.p.m. Powierzchnia ta była łagodnie nachylona w kierunku południowym ku formującej się wówczas dolinie Wisły. W zachodniej części gminy rozwinięte jest wyraźne zagłębienie dolinne o głębokości ok.</w:t>
      </w:r>
      <w:r w:rsidR="00D253ED">
        <w:t> </w:t>
      </w:r>
      <w:r w:rsidRPr="004A1313">
        <w:t>40 m skierowane na południe.</w:t>
      </w:r>
    </w:p>
    <w:p w14:paraId="3D02D106" w14:textId="77777777" w:rsidR="00470708" w:rsidRPr="004A1313" w:rsidRDefault="00470708">
      <w:pPr>
        <w:tabs>
          <w:tab w:val="left" w:pos="720"/>
        </w:tabs>
      </w:pPr>
      <w:r w:rsidRPr="004A1313">
        <w:t>W czasie zlodowacenia południowopolskiego obszar gminy został zajęty przez lądolód skandynawski. Pozostałości tego zlodowacenia zostały prawie doszczętnie usunięte w czasie interglacjału wielkiego. Zlodowacenie środkowopolskie nie sięgnęło obszaru gminy, ale granica jego zasięgu znajdowała się bardzo blisko na północy i zachodzie. Spowodowało to, że wypływające wody z lodowca usypały na obszarze gminy zwartą pokrywę utworów piaszczysto-żwirowych w postaci sandrów. Przeciętna miąższość utworów sandrowych wynosi 10-20 m; w obrębie zagłębienia kopalnego w okolicach Suszca dochodzi do 60 m. Po odsunięciu się czoła lądolodu na północ na powierzchni sandrowej zaczęła się utrwalać sieć rzeczna, która przetrwała do dzisiaj. W czasie kolejnego interglacjału (</w:t>
      </w:r>
      <w:proofErr w:type="spellStart"/>
      <w:r w:rsidRPr="004A1313">
        <w:t>eemskiego</w:t>
      </w:r>
      <w:proofErr w:type="spellEnd"/>
      <w:r w:rsidRPr="004A1313">
        <w:t>) i przez okres zlodowacenia bałtyckiego dawna powierzchnia sandrowa została znacznie rozcięta przez rzeki i zredukowana do dzisiejszego poziomu. Na obszarze gminy Suszec zostały nawet odsłonięte utwory mioceńskie w lesie między Radostowicami a Osiedlem Rolniczym (gmina Pszczyna). Części den dolinnych położone najniżej zostały pokryte namułami rzecznymi i torfami w okresie holocenu. Obecnie powierzchniową budowę geologiczna gminy tworzą w zdecydowanej mierze piaski i żwiry wodnolodowcowe.</w:t>
      </w:r>
    </w:p>
    <w:p w14:paraId="3019AA9F" w14:textId="77777777" w:rsidR="00470708" w:rsidRPr="004A1313" w:rsidRDefault="00470708"/>
    <w:p w14:paraId="63B36EA0" w14:textId="77777777" w:rsidR="00470708" w:rsidRPr="006F244A" w:rsidRDefault="00470708">
      <w:pPr>
        <w:pStyle w:val="Nagwek3"/>
        <w:numPr>
          <w:ilvl w:val="2"/>
          <w:numId w:val="2"/>
        </w:numPr>
      </w:pPr>
      <w:bookmarkStart w:id="45" w:name="_Toc5096706"/>
      <w:bookmarkStart w:id="46" w:name="_Toc203421709"/>
      <w:r w:rsidRPr="006F244A">
        <w:rPr>
          <w:lang w:val="pl-PL"/>
        </w:rPr>
        <w:t>Rzeźba terenu</w:t>
      </w:r>
      <w:bookmarkEnd w:id="45"/>
      <w:bookmarkEnd w:id="46"/>
    </w:p>
    <w:p w14:paraId="75A7DA4C" w14:textId="75E8A459" w:rsidR="00470708" w:rsidRPr="004A1313" w:rsidRDefault="00470708">
      <w:r w:rsidRPr="004A1313">
        <w:t xml:space="preserve">Najniżej położone punkty znajdują się w południowej części gminy na rzece </w:t>
      </w:r>
      <w:proofErr w:type="spellStart"/>
      <w:r w:rsidRPr="004A1313">
        <w:t>Pszczynce</w:t>
      </w:r>
      <w:proofErr w:type="spellEnd"/>
      <w:r w:rsidRPr="004A1313">
        <w:t xml:space="preserve"> i na wypływie Kanału Branickiego poza granicę gminy (obydwa ok. 249,5 m. n.p.m.) oraz w</w:t>
      </w:r>
      <w:r w:rsidR="009571B5">
        <w:t> </w:t>
      </w:r>
      <w:r w:rsidRPr="004A1313">
        <w:t xml:space="preserve">północno-wschodniej części na wypływie Korzenicy Południowej z obszaru gminy (248,0 m n.p.m.). Natomiast najwyżej położone punkty znajdują się w południowo-wschodniej części gminy w Radostowicach (290,3 m n.p.m.) i w północnej części w Lasach Kobiórskich na granicy z gminą </w:t>
      </w:r>
      <w:proofErr w:type="spellStart"/>
      <w:r w:rsidRPr="004A1313">
        <w:t>Orzesze</w:t>
      </w:r>
      <w:proofErr w:type="spellEnd"/>
      <w:r w:rsidRPr="004A1313">
        <w:t xml:space="preserve"> (285,3 m n.p.m.). Maksymalna różnica wysokości w obrębie gminy Suszec wynosi </w:t>
      </w:r>
      <w:r w:rsidR="00A06034">
        <w:t xml:space="preserve">zatem </w:t>
      </w:r>
      <w:r w:rsidR="001E7682">
        <w:t xml:space="preserve">ok. </w:t>
      </w:r>
      <w:r w:rsidRPr="004A1313">
        <w:t>42,3 m.</w:t>
      </w:r>
    </w:p>
    <w:p w14:paraId="436E7E36" w14:textId="66D41C5D" w:rsidR="00470708" w:rsidRPr="004A1313" w:rsidRDefault="00470708">
      <w:r w:rsidRPr="004A1313">
        <w:t>Na obszarze gminy występuje rzeźba o cechach falistej równiny a nachylenia stoków nie przekraczają 5°. Denudacyjny charakter rzeźby powierzchni sprawia, że wysoczyzny rozcinane są dolinami bocznym</w:t>
      </w:r>
      <w:r w:rsidR="00735EB7">
        <w:t>i</w:t>
      </w:r>
      <w:r w:rsidRPr="004A1313">
        <w:t xml:space="preserve"> </w:t>
      </w:r>
      <w:proofErr w:type="spellStart"/>
      <w:r w:rsidRPr="004A1313">
        <w:t>Pszczynki</w:t>
      </w:r>
      <w:proofErr w:type="spellEnd"/>
      <w:r w:rsidRPr="004A1313">
        <w:t>, Kanału Branickiego, Korzenicy</w:t>
      </w:r>
      <w:r w:rsidR="00FA30B0">
        <w:t xml:space="preserve"> Południowej</w:t>
      </w:r>
      <w:r w:rsidRPr="004A1313">
        <w:t xml:space="preserve"> </w:t>
      </w:r>
      <w:r w:rsidR="00FA30B0">
        <w:t>i </w:t>
      </w:r>
      <w:proofErr w:type="spellStart"/>
      <w:r w:rsidRPr="004A1313">
        <w:t>Dokawy</w:t>
      </w:r>
      <w:proofErr w:type="spellEnd"/>
      <w:r w:rsidRPr="004A1313">
        <w:t>, a także małymi dolinkami bocznymi rozcinającymi zbocza wysoczyzn. Większe doliny rzeczne mają płaskie i szerokie dna wysłane namułami lub zabagnione (zatorfione). Wierzchowiny i ich zbocza są denudowane, a materiał jest gromadzony w</w:t>
      </w:r>
      <w:r w:rsidR="00D253ED">
        <w:t> </w:t>
      </w:r>
      <w:r w:rsidRPr="004A1313">
        <w:t xml:space="preserve">dnach dolin i u stóp zboczy. </w:t>
      </w:r>
    </w:p>
    <w:p w14:paraId="00ECA6FA" w14:textId="1E0E3C30" w:rsidR="00470708" w:rsidRDefault="00470708">
      <w:r w:rsidRPr="004A1313">
        <w:t>Najbardziej intensywne zmiany rzeźby zachodzą pod wpływem działalności górniczej. Eksploatacja węgla kamiennego metodą „na zawał</w:t>
      </w:r>
      <w:r w:rsidR="001C1365">
        <w:t>”</w:t>
      </w:r>
      <w:r w:rsidRPr="004A1313">
        <w:t xml:space="preserve"> </w:t>
      </w:r>
      <w:r w:rsidR="001C1365">
        <w:t>spowodowała</w:t>
      </w:r>
      <w:r w:rsidRPr="004A1313">
        <w:t xml:space="preserve"> osiadania powierzchni, co</w:t>
      </w:r>
      <w:r w:rsidR="00483394">
        <w:t> </w:t>
      </w:r>
      <w:r w:rsidR="00735EB7">
        <w:t>do</w:t>
      </w:r>
      <w:r w:rsidRPr="004A1313">
        <w:t>prowadzi</w:t>
      </w:r>
      <w:r w:rsidR="00735EB7">
        <w:t>ło</w:t>
      </w:r>
      <w:r w:rsidRPr="004A1313">
        <w:t xml:space="preserve"> do przebudowy rzeźby. W zasięgu wpływów górniczych znajduje się </w:t>
      </w:r>
      <w:r w:rsidR="001E7682">
        <w:t xml:space="preserve">generalnie </w:t>
      </w:r>
      <w:r w:rsidRPr="004A1313">
        <w:t>północn</w:t>
      </w:r>
      <w:r w:rsidR="001E7682">
        <w:t xml:space="preserve">o zachodnia część </w:t>
      </w:r>
      <w:r w:rsidRPr="004A1313">
        <w:t>gminy Suszec. Obszar ten ulegał wpływom eksploatacji górniczej od początku lat 80 XX w. Obszary te znalazły się głównie pod wpływem IV i III kategorii wpływów eksploatacji górniczej, fragmentarycznie zaś pod wpływem kategorii II. Skutki eksploatacji górniczej przejawiają się</w:t>
      </w:r>
      <w:r w:rsidR="001C1365">
        <w:t xml:space="preserve"> m.in.</w:t>
      </w:r>
      <w:r w:rsidRPr="004A1313">
        <w:t xml:space="preserve"> w przebudowie m.in. doliny potoku z Rudziczki i</w:t>
      </w:r>
      <w:r w:rsidR="00D253ED">
        <w:t> </w:t>
      </w:r>
      <w:r w:rsidRPr="004A1313">
        <w:t xml:space="preserve">dolin jego dopływów. Zmianie ulega spadek dna dolin, co prowadzi do powstawania podtopień. Lokalnie zmienia się także nachylenie terenu. Drugą strefą osiadania terenu w obrębie gminy jest obszar położony na wschód od zabudowań kopalni (IV kategoria, częściowo III i II). Strefa maksymalnych obniżeń terenu sięga na południu po ulicę Powstańców, a na południowym wschodzie i wschodzie </w:t>
      </w:r>
      <w:r w:rsidRPr="004A1313">
        <w:lastRenderedPageBreak/>
        <w:t xml:space="preserve">po ul. Na Grabówki. Centrum niecki znajduje się między zabudowaniami osady Żabiniec i niewielkim kompleksem Lasu </w:t>
      </w:r>
      <w:proofErr w:type="spellStart"/>
      <w:r w:rsidRPr="004A1313">
        <w:t>Kręgulec</w:t>
      </w:r>
      <w:proofErr w:type="spellEnd"/>
      <w:r w:rsidRPr="004A1313">
        <w:t>. Centrum niecki osiadania usytuowane jest w</w:t>
      </w:r>
      <w:r w:rsidR="00D253ED">
        <w:t> </w:t>
      </w:r>
      <w:r w:rsidRPr="004A1313">
        <w:t xml:space="preserve">dolinie Kanału Branickiego, na północ od przepustu na ulicy Na Grabówki. Trzecia strefa </w:t>
      </w:r>
      <w:proofErr w:type="spellStart"/>
      <w:r w:rsidRPr="004A1313">
        <w:t>osiadań</w:t>
      </w:r>
      <w:proofErr w:type="spellEnd"/>
      <w:r w:rsidRPr="004A1313">
        <w:t xml:space="preserve"> terenu obejmuje północno-wschodnią część źródłowych dopływów Kanału Branickiego. W</w:t>
      </w:r>
      <w:r w:rsidR="00C078D9">
        <w:t> </w:t>
      </w:r>
      <w:r w:rsidRPr="004A1313">
        <w:t>większości są to tereny rolnicze i tereny zalesione. Strefa ta rozciąga się na południowy wschód od ul. Na Grabówki. Obszar znajduje się głównie w zasięgu II</w:t>
      </w:r>
      <w:r w:rsidR="00483394">
        <w:t> </w:t>
      </w:r>
      <w:r w:rsidRPr="004A1313">
        <w:t>kategorii szkód górniczych.</w:t>
      </w:r>
    </w:p>
    <w:p w14:paraId="11CE71A1" w14:textId="46995D86" w:rsidR="00C6799E" w:rsidRDefault="00C6799E">
      <w:r w:rsidRPr="007A0955">
        <w:t>W odniesieniu do obszar</w:t>
      </w:r>
      <w:r w:rsidR="001E7682" w:rsidRPr="007A0955">
        <w:t>ów</w:t>
      </w:r>
      <w:r w:rsidRPr="007A0955">
        <w:t xml:space="preserve"> objęt</w:t>
      </w:r>
      <w:r w:rsidR="001E7682" w:rsidRPr="007A0955">
        <w:t>ych</w:t>
      </w:r>
      <w:r w:rsidRPr="007A0955">
        <w:t xml:space="preserve"> planem</w:t>
      </w:r>
      <w:r w:rsidR="005C1CBF" w:rsidRPr="007A0955">
        <w:t>,</w:t>
      </w:r>
      <w:r w:rsidRPr="007A0955">
        <w:t xml:space="preserve"> kategoriami wpływów dokonanej eksploatacji górniczej (I-I</w:t>
      </w:r>
      <w:r w:rsidR="005C1CBF" w:rsidRPr="007A0955">
        <w:t>II</w:t>
      </w:r>
      <w:r w:rsidRPr="007A0955">
        <w:t xml:space="preserve">) objęto </w:t>
      </w:r>
      <w:r w:rsidR="005C1CBF" w:rsidRPr="007A0955">
        <w:t>północną część obszaru w centrum Suszca oraz zachodnią część obszaru położonego w północnej części Rudziczki</w:t>
      </w:r>
      <w:r w:rsidRPr="007A0955">
        <w:t xml:space="preserve">. Z kolei niemal cały obszar objęty ww. kategoriami objęto kategorią B1 przydatności terenu do zabudowy. </w:t>
      </w:r>
      <w:r w:rsidR="007A0955" w:rsidRPr="007A0955">
        <w:t>T</w:t>
      </w:r>
      <w:r w:rsidR="00D7722D" w:rsidRPr="007A0955">
        <w:t>eren</w:t>
      </w:r>
      <w:r w:rsidR="007A0955" w:rsidRPr="007A0955">
        <w:t>y</w:t>
      </w:r>
      <w:r w:rsidR="00D7722D" w:rsidRPr="007A0955">
        <w:t xml:space="preserve"> predysponowan</w:t>
      </w:r>
      <w:r w:rsidR="007A0955" w:rsidRPr="007A0955">
        <w:t>e</w:t>
      </w:r>
      <w:r w:rsidR="00D7722D" w:rsidRPr="007A0955">
        <w:t xml:space="preserve"> do powstania deformacji nieciągłych</w:t>
      </w:r>
      <w:r w:rsidR="007A0955" w:rsidRPr="007A0955">
        <w:t xml:space="preserve"> występują w północnej i zachodniej części obszaru objętego planem położonego w centrum Suszca</w:t>
      </w:r>
      <w:r w:rsidR="00D7722D" w:rsidRPr="007A0955">
        <w:t>.</w:t>
      </w:r>
    </w:p>
    <w:p w14:paraId="37E9F8CB" w14:textId="77777777" w:rsidR="00470708" w:rsidRDefault="00470708">
      <w:r w:rsidRPr="004A1313">
        <w:t>Na terenie Gminy Suszec nie występują osuwiska.</w:t>
      </w:r>
    </w:p>
    <w:p w14:paraId="25FA57C8" w14:textId="7318D959" w:rsidR="001C1365" w:rsidRPr="004A1313" w:rsidRDefault="00C078D9">
      <w:r w:rsidRPr="00E17EAF">
        <w:t>Obszar</w:t>
      </w:r>
      <w:r w:rsidR="001E7682" w:rsidRPr="00E17EAF">
        <w:t>y</w:t>
      </w:r>
      <w:r w:rsidRPr="00E17EAF">
        <w:t xml:space="preserve"> objęt</w:t>
      </w:r>
      <w:r w:rsidR="001E7682" w:rsidRPr="00E17EAF">
        <w:t>e</w:t>
      </w:r>
      <w:r w:rsidRPr="00E17EAF">
        <w:t xml:space="preserve"> planem stanowi</w:t>
      </w:r>
      <w:r w:rsidR="001E7682" w:rsidRPr="00E17EAF">
        <w:t>ą</w:t>
      </w:r>
      <w:r w:rsidRPr="00E17EAF">
        <w:t xml:space="preserve"> teren</w:t>
      </w:r>
      <w:r w:rsidR="001E7682" w:rsidRPr="00E17EAF">
        <w:t>y</w:t>
      </w:r>
      <w:r w:rsidRPr="00E17EAF">
        <w:t xml:space="preserve"> </w:t>
      </w:r>
      <w:r w:rsidR="00D7722D" w:rsidRPr="00E17EAF">
        <w:t>zróżnicowan</w:t>
      </w:r>
      <w:r w:rsidR="001E7682" w:rsidRPr="00E17EAF">
        <w:t>e</w:t>
      </w:r>
      <w:r w:rsidR="00D7722D" w:rsidRPr="00E17EAF">
        <w:t xml:space="preserve"> pod względem wysokości. </w:t>
      </w:r>
      <w:r w:rsidR="007A0955" w:rsidRPr="00E17EAF">
        <w:t>Obszar</w:t>
      </w:r>
      <w:r w:rsidR="007A0955">
        <w:t xml:space="preserve"> w Radostowicach jest płaski i położony na wysokości ok. 268-269 m n.p.m. Obszar w Kryrach z kolei jest położony na wysokości od 252 do 258 m n.p.m. i opada w kierunku wschodnim, ku korytu cieku </w:t>
      </w:r>
      <w:proofErr w:type="spellStart"/>
      <w:r w:rsidR="007A0955">
        <w:t>Nieradka</w:t>
      </w:r>
      <w:proofErr w:type="spellEnd"/>
      <w:r w:rsidR="007A0955">
        <w:t xml:space="preserve">. Tereny </w:t>
      </w:r>
      <w:r w:rsidR="00735EB7">
        <w:t xml:space="preserve">w </w:t>
      </w:r>
      <w:r w:rsidR="007A0955">
        <w:t>Rudziczce są płaskie i położon</w:t>
      </w:r>
      <w:r w:rsidR="00E17EAF">
        <w:t>e</w:t>
      </w:r>
      <w:r w:rsidR="007A0955">
        <w:t xml:space="preserve"> na wysokości ok. 262</w:t>
      </w:r>
      <w:r w:rsidR="00E17EAF">
        <w:t>-</w:t>
      </w:r>
      <w:r w:rsidR="007A0955">
        <w:t>264 m n.p.m.</w:t>
      </w:r>
      <w:r w:rsidR="00E17EAF">
        <w:t xml:space="preserve"> (obszar na terenie d. KWK Krupiński)</w:t>
      </w:r>
      <w:r w:rsidR="007A0955">
        <w:t xml:space="preserve"> </w:t>
      </w:r>
      <w:r w:rsidR="00E17EAF">
        <w:t>oraz ok. 260-270 m n.p.m. (o</w:t>
      </w:r>
      <w:r w:rsidR="007A0955">
        <w:t>bszar zlokalizowany po północnej stronie DW 935</w:t>
      </w:r>
      <w:r w:rsidR="00E17EAF">
        <w:t>). Natomiast tereny w</w:t>
      </w:r>
      <w:r w:rsidR="00735EB7">
        <w:t> </w:t>
      </w:r>
      <w:r w:rsidR="00E17EAF">
        <w:t>Suszcu są nieco bardziej urozmaicone. Obszar po południowej stronie DW 935 jest położony na wysokości ok. 264-270 m n.p.m. i nieznacznie opada w kierunku południowym, a obszar centrum Suszca charakteryzuje się wysokościami bezwzględnymi między 260 i 270 m n.p.m. Najniżej położone fragmenty znajdują się w północno wschodniej części obszaru, w sąsiedztwie doliny Kanału Branickiego.</w:t>
      </w:r>
    </w:p>
    <w:p w14:paraId="10064F27" w14:textId="77777777" w:rsidR="00470708" w:rsidRPr="004A1313" w:rsidRDefault="00470708"/>
    <w:p w14:paraId="5D17472F" w14:textId="77777777" w:rsidR="00470708" w:rsidRPr="006F244A" w:rsidRDefault="00470708">
      <w:pPr>
        <w:pStyle w:val="Nagwek3"/>
        <w:numPr>
          <w:ilvl w:val="2"/>
          <w:numId w:val="2"/>
        </w:numPr>
      </w:pPr>
      <w:bookmarkStart w:id="47" w:name="_Toc5096707"/>
      <w:bookmarkStart w:id="48" w:name="_Toc203421710"/>
      <w:proofErr w:type="spellStart"/>
      <w:r w:rsidRPr="006F244A">
        <w:t>Wody</w:t>
      </w:r>
      <w:proofErr w:type="spellEnd"/>
      <w:r w:rsidRPr="006F244A">
        <w:t xml:space="preserve"> </w:t>
      </w:r>
      <w:proofErr w:type="spellStart"/>
      <w:r w:rsidRPr="006F244A">
        <w:t>podziemne</w:t>
      </w:r>
      <w:proofErr w:type="spellEnd"/>
      <w:r w:rsidRPr="006F244A">
        <w:t xml:space="preserve"> i </w:t>
      </w:r>
      <w:proofErr w:type="spellStart"/>
      <w:r w:rsidRPr="006F244A">
        <w:t>powierzchniowe</w:t>
      </w:r>
      <w:bookmarkEnd w:id="47"/>
      <w:bookmarkEnd w:id="48"/>
      <w:proofErr w:type="spellEnd"/>
    </w:p>
    <w:p w14:paraId="6112C2DE" w14:textId="77777777" w:rsidR="00470708" w:rsidRPr="004A1313" w:rsidRDefault="00470708">
      <w:r w:rsidRPr="004A1313">
        <w:t xml:space="preserve">Według Mapy Hydrogeologicznej w skali 1:200.000 ark. Gliwice i ark. Cieszyn obszar gminy wchodzi w skład </w:t>
      </w:r>
      <w:proofErr w:type="spellStart"/>
      <w:r w:rsidRPr="004A1313">
        <w:t>przedkarpackiego</w:t>
      </w:r>
      <w:proofErr w:type="spellEnd"/>
      <w:r w:rsidRPr="004A1313">
        <w:t xml:space="preserve"> regionu hydrogeologicznego XXII, podregionu </w:t>
      </w:r>
      <w:proofErr w:type="spellStart"/>
      <w:r w:rsidRPr="004A1313">
        <w:t>przedkarpacko</w:t>
      </w:r>
      <w:proofErr w:type="spellEnd"/>
      <w:r w:rsidRPr="004A1313">
        <w:t xml:space="preserve">-śląskiego XXII 7, w którym główny poziom użytkowy wód podziemnych znajduje się w utworach czwartorzędowych. W zależności od budowy geologicznej i oddziaływania czynników antropogenicznych zwierciadło wód podziemnych kształtuje się na różnych głębokościach: na wysoczyznach występuje na głębokościach 10-20 m, na kulminacjach wysoczyznowych 20-30 m, w obniżeniach 2-5 m, a w dolinach i rozcięciach 1-2 m. Na terenach </w:t>
      </w:r>
      <w:proofErr w:type="spellStart"/>
      <w:r w:rsidRPr="004A1313">
        <w:t>osiadań</w:t>
      </w:r>
      <w:proofErr w:type="spellEnd"/>
      <w:r w:rsidRPr="004A1313">
        <w:t xml:space="preserve"> terenu spowodowanych działalnością górniczą głębokość zalegania zwierciadła wody podziemnej może zmniejszać się aż do 0 m.</w:t>
      </w:r>
    </w:p>
    <w:p w14:paraId="27CAB4F6" w14:textId="77777777" w:rsidR="00470708" w:rsidRPr="004A1313" w:rsidRDefault="00470708">
      <w:r w:rsidRPr="004A1313">
        <w:t>W utworach mioceńskich, na głębokości 100-200 m, występują zmineralizowane wody chlorkowo-sodowe. Potencjalna wydajność utworu studziennego w części północnej gminy wynosi 10-30 m</w:t>
      </w:r>
      <w:r w:rsidRPr="004A1313">
        <w:rPr>
          <w:vertAlign w:val="superscript"/>
        </w:rPr>
        <w:t>3</w:t>
      </w:r>
      <w:r w:rsidRPr="004A1313">
        <w:t>/h, w części środkowej 2-10 m</w:t>
      </w:r>
      <w:r w:rsidRPr="004A1313">
        <w:rPr>
          <w:vertAlign w:val="superscript"/>
        </w:rPr>
        <w:t>3</w:t>
      </w:r>
      <w:r w:rsidRPr="004A1313">
        <w:t>/h, natomiast w części północnej jest niska i wynosi 0-2 m</w:t>
      </w:r>
      <w:r w:rsidRPr="004A1313">
        <w:rPr>
          <w:vertAlign w:val="superscript"/>
        </w:rPr>
        <w:t>3</w:t>
      </w:r>
      <w:r w:rsidRPr="004A1313">
        <w:t>/h.</w:t>
      </w:r>
    </w:p>
    <w:p w14:paraId="268D13F1" w14:textId="77777777" w:rsidR="00470708" w:rsidRPr="004A1313" w:rsidRDefault="00470708">
      <w:r w:rsidRPr="004A1313">
        <w:t xml:space="preserve">Na obszarze gminy Suszec w profilu hydrogeologicznym występują piętra wodonośne w utworach czwartorzędu i karbonu. W piętrach tych wydzielono użytkowe poziomy wodonośne. Piętro wodonośne czwartorzędu budują piaski różnoziarniste i żwiry, gliny zwałowe, namuły i lessy. Największą wodonośnością charakteryzuje się dolina rzeki pra-Wisły oraz doliny jej dopływów, gdzie miąższość utworów czwartorzędu sięga od 80 do 100 m. Niższą wodonośność charakteryzuje obszar wysoczyzn, gdzie osady czwartorzędu mają miąższość do 20 m. Na przeważającym obszarze występowania osadów czwartorzędu zwierciadło wody ma charakter swobodny, lokalnie napięty. Stabilizuje się </w:t>
      </w:r>
      <w:r w:rsidRPr="004A1313">
        <w:lastRenderedPageBreak/>
        <w:t>ono na głębokości od 0,3 m do 14,2 m. Miąższość warstw zawodnionych waha się od 0,7 do 45</w:t>
      </w:r>
      <w:r w:rsidR="00D253ED">
        <w:t> </w:t>
      </w:r>
      <w:r w:rsidRPr="004A1313">
        <w:t>m. Wydajność studni od 4,9 do 150 m</w:t>
      </w:r>
      <w:r w:rsidRPr="004A1313">
        <w:rPr>
          <w:vertAlign w:val="superscript"/>
        </w:rPr>
        <w:t>3</w:t>
      </w:r>
      <w:r w:rsidRPr="004A1313">
        <w:t>/h. Osady czwartorzędu zalegają w północno-wschodniej części gminy na kompleksie piaskowcowo-</w:t>
      </w:r>
      <w:proofErr w:type="spellStart"/>
      <w:r w:rsidRPr="004A1313">
        <w:t>mułowcowo</w:t>
      </w:r>
      <w:proofErr w:type="spellEnd"/>
      <w:r w:rsidRPr="004A1313">
        <w:t>-</w:t>
      </w:r>
      <w:proofErr w:type="spellStart"/>
      <w:r w:rsidRPr="004A1313">
        <w:t>iłowcowym</w:t>
      </w:r>
      <w:proofErr w:type="spellEnd"/>
      <w:r w:rsidRPr="004A1313">
        <w:t xml:space="preserve"> górnego karbonu, lokalnie zwietrzałego bezwodnego triasu, a w pozostałej części na iłach mioceńskich trzeciorzędu. Zubożenie zasobów w poziomie czwartorzędu, w granicach regionalnego leja depresji wywołanego procesem eksploatacji górniczej, nastąpiło w przypadku braku warstwy izolującej między czwartorzędem i poziomami starszymi. Spływ wód podziemnych w obszarze górniczym wymuszony jest drenażem górniczym kopalni, poza zasięgiem leja depresji następuje w kierunku rzek i obniżeń morfologicznych powierzchni terenu.</w:t>
      </w:r>
    </w:p>
    <w:p w14:paraId="0D42BE79" w14:textId="77777777" w:rsidR="00470708" w:rsidRPr="004A1313" w:rsidRDefault="00470708">
      <w:r w:rsidRPr="004A1313">
        <w:t>Karbońskie piętro wodonośne jest znaczącym poziomem użytkowym wód podziemnych. Jest to poziom o charakterze porowo-szczelinowym, zlokalizowany w żwirowcach, piaskowcach i mułowcach górnego karbonu. Miąższość utworów wodonośnych mieści się w granicach od 50 do 70 m. Wody te tylko w niewielkiej części wykorzystywane są jako pitne. W warunkach drenującego wpływu kopalni „Krupiński" zasięgi głębokości występowania użytkowego poziomu wodonośnego wyznaczają wypływy wód użytkowych w wyrobiskach górniczych. Poprzez powstałe nowe drogi przepływu —system szczelin, spękań i wyrobisk górniczych — następuje infiltracja wód zwykłych do głębszych poziomów eksploatacyjnych kopalni.</w:t>
      </w:r>
    </w:p>
    <w:p w14:paraId="5491EB18" w14:textId="77777777" w:rsidR="00470708" w:rsidRDefault="00470708">
      <w:r w:rsidRPr="004A1313">
        <w:t>Na terenie gminy w wodach czwartorzędowych wydzielono zbiorniki wód podziemnych: UPWP QI Rejon Górnej Odry i QII Rejon Małej Wisły oraz GZWP Q10 Pszczyna. Zachodnia część gminy położona w dorzeczu Odry (Rudziczka) znajduje się w obrębie QI, natomiast część wschodnia, położona w dorzeczu Wisły znajduje się w obrębie QII. Zasięg zbiornika Q10 pokrywa się z zasięgiem GZWP nr 346 Zbiornik Pszczyna. Skrajnie południowo-zachodnią część Gminy Suszec obejmuje GZPW 345 Lokalny Zbiornik Rybnik.</w:t>
      </w:r>
    </w:p>
    <w:p w14:paraId="7CF4C7F7" w14:textId="2E6545C6" w:rsidR="006E7793" w:rsidRPr="00E17EAF" w:rsidRDefault="00735EB7">
      <w:r>
        <w:t>P</w:t>
      </w:r>
      <w:r w:rsidR="00E17EAF" w:rsidRPr="00E17EAF">
        <w:t>ołudniow</w:t>
      </w:r>
      <w:r>
        <w:t>a</w:t>
      </w:r>
      <w:r w:rsidR="00E17EAF" w:rsidRPr="00E17EAF">
        <w:t xml:space="preserve"> częś</w:t>
      </w:r>
      <w:r>
        <w:t>ć</w:t>
      </w:r>
      <w:r w:rsidR="00B63893" w:rsidRPr="00E17EAF">
        <w:t xml:space="preserve"> obszaru </w:t>
      </w:r>
      <w:r w:rsidR="00E17EAF" w:rsidRPr="00E17EAF">
        <w:t>centrum Suszca, obydw</w:t>
      </w:r>
      <w:r>
        <w:t>a</w:t>
      </w:r>
      <w:r w:rsidR="00E17EAF" w:rsidRPr="00E17EAF">
        <w:t xml:space="preserve"> obszar</w:t>
      </w:r>
      <w:r>
        <w:t xml:space="preserve">y </w:t>
      </w:r>
      <w:r w:rsidR="00E17EAF" w:rsidRPr="00E17EAF">
        <w:t>położon</w:t>
      </w:r>
      <w:r>
        <w:t>e</w:t>
      </w:r>
      <w:r w:rsidR="00E17EAF" w:rsidRPr="00E17EAF">
        <w:t xml:space="preserve"> w sąsiedztwie DW 935 (w sołectwach Suszec i Rudziczka) oraz niewielki fragmentem obszaru zlokalizowanego w Rudziczce</w:t>
      </w:r>
      <w:r w:rsidR="00B63893" w:rsidRPr="00E17EAF">
        <w:t xml:space="preserve"> znajduj</w:t>
      </w:r>
      <w:r w:rsidR="00E17EAF" w:rsidRPr="00E17EAF">
        <w:t>ą</w:t>
      </w:r>
      <w:r w:rsidR="00B63893" w:rsidRPr="00E17EAF">
        <w:t xml:space="preserve"> się w zasięgu </w:t>
      </w:r>
      <w:r w:rsidR="006E7793" w:rsidRPr="00E17EAF">
        <w:t>GZWP nr 346 Zbiornik Pszczyna.</w:t>
      </w:r>
    </w:p>
    <w:p w14:paraId="5167B12E" w14:textId="09BA2FFA" w:rsidR="00470708" w:rsidRPr="00E17EAF" w:rsidRDefault="00A06034" w:rsidP="009B51D1">
      <w:r w:rsidRPr="00E17EAF">
        <w:t>Obszar</w:t>
      </w:r>
      <w:r w:rsidR="009B51D1" w:rsidRPr="00E17EAF">
        <w:t>y</w:t>
      </w:r>
      <w:r w:rsidRPr="00E17EAF">
        <w:t xml:space="preserve"> objęt</w:t>
      </w:r>
      <w:r w:rsidR="009B51D1" w:rsidRPr="00E17EAF">
        <w:t>e</w:t>
      </w:r>
      <w:r w:rsidRPr="00E17EAF">
        <w:t xml:space="preserve"> plan</w:t>
      </w:r>
      <w:r w:rsidR="00991A8C" w:rsidRPr="00E17EAF">
        <w:t xml:space="preserve">em </w:t>
      </w:r>
      <w:r w:rsidR="009B51D1" w:rsidRPr="00E17EAF">
        <w:t>są</w:t>
      </w:r>
      <w:r w:rsidR="00470708" w:rsidRPr="00E17EAF">
        <w:t xml:space="preserve"> położon</w:t>
      </w:r>
      <w:r w:rsidR="009B51D1" w:rsidRPr="00E17EAF">
        <w:t>e</w:t>
      </w:r>
      <w:r w:rsidR="00470708" w:rsidRPr="00E17EAF">
        <w:t xml:space="preserve"> na obszarze Jednoli</w:t>
      </w:r>
      <w:r w:rsidR="009B51D1" w:rsidRPr="00E17EAF">
        <w:t>tej</w:t>
      </w:r>
      <w:r w:rsidR="00470708" w:rsidRPr="00E17EAF">
        <w:t xml:space="preserve"> Części Wód Podziemnych</w:t>
      </w:r>
      <w:r w:rsidRPr="00E17EAF">
        <w:t xml:space="preserve"> nr </w:t>
      </w:r>
      <w:r w:rsidR="00470708" w:rsidRPr="00E17EAF">
        <w:t>156</w:t>
      </w:r>
      <w:r w:rsidR="009B51D1" w:rsidRPr="00E17EAF">
        <w:t xml:space="preserve">, o </w:t>
      </w:r>
      <w:r w:rsidR="00E17EAF" w:rsidRPr="00E17EAF">
        <w:t>dobrym stanie chemicznym, dobrym stanie ilościowym oraz dobrym stanie ogólnym.</w:t>
      </w:r>
      <w:r w:rsidR="009B51D1" w:rsidRPr="00E17EAF">
        <w:t xml:space="preserve"> </w:t>
      </w:r>
      <w:r w:rsidR="00E17EAF" w:rsidRPr="00E17EAF">
        <w:t>D</w:t>
      </w:r>
      <w:r w:rsidR="009B51D1" w:rsidRPr="00E17EAF">
        <w:t xml:space="preserve">la </w:t>
      </w:r>
      <w:proofErr w:type="spellStart"/>
      <w:r w:rsidR="00E17EAF" w:rsidRPr="00E17EAF">
        <w:t>JCWPd</w:t>
      </w:r>
      <w:proofErr w:type="spellEnd"/>
      <w:r w:rsidR="00E17EAF" w:rsidRPr="00E17EAF">
        <w:t xml:space="preserve"> </w:t>
      </w:r>
      <w:r w:rsidR="009B51D1" w:rsidRPr="00E17EAF">
        <w:t xml:space="preserve">wyznaczono </w:t>
      </w:r>
      <w:r w:rsidR="00E17EAF" w:rsidRPr="00E17EAF">
        <w:t>presje znaczące: presja obszarowa rozproszona związana z rolnictwem i gospodarką komunaln</w:t>
      </w:r>
      <w:r w:rsidR="00E17EAF">
        <w:t>ą oraz</w:t>
      </w:r>
      <w:r w:rsidR="00E17EAF" w:rsidRPr="00E17EAF">
        <w:t xml:space="preserve"> pobór</w:t>
      </w:r>
      <w:r w:rsidR="00E17EAF">
        <w:t xml:space="preserve"> </w:t>
      </w:r>
      <w:r w:rsidR="00E17EAF" w:rsidRPr="00E17EAF">
        <w:t>punktowy z ujęć wód podziemnych oraz odwodnienia wyrobisk górniczych</w:t>
      </w:r>
      <w:r w:rsidR="00E17EAF">
        <w:t xml:space="preserve">. Ponadto, wyznaczono </w:t>
      </w:r>
      <w:r w:rsidR="009B51D1" w:rsidRPr="00E17EAF">
        <w:t>c</w:t>
      </w:r>
      <w:r w:rsidR="00470708" w:rsidRPr="00E17EAF">
        <w:t>ele środowiskowe:</w:t>
      </w:r>
      <w:r w:rsidRPr="00E17EAF">
        <w:t xml:space="preserve"> </w:t>
      </w:r>
      <w:r w:rsidR="00470708" w:rsidRPr="00E17EAF">
        <w:t>dobr</w:t>
      </w:r>
      <w:r w:rsidR="00E17EAF">
        <w:t>y</w:t>
      </w:r>
      <w:r w:rsidR="00470708" w:rsidRPr="00E17EAF">
        <w:t xml:space="preserve"> stan chemiczn</w:t>
      </w:r>
      <w:r w:rsidR="00E17EAF">
        <w:t>y</w:t>
      </w:r>
      <w:r w:rsidRPr="00E17EAF">
        <w:t xml:space="preserve"> i</w:t>
      </w:r>
      <w:r w:rsidR="00B63893" w:rsidRPr="00E17EAF">
        <w:t> </w:t>
      </w:r>
      <w:r w:rsidR="00470708" w:rsidRPr="00E17EAF">
        <w:t>dobr</w:t>
      </w:r>
      <w:r w:rsidR="00E17EAF">
        <w:t>y</w:t>
      </w:r>
      <w:r w:rsidR="00470708" w:rsidRPr="00E17EAF">
        <w:t xml:space="preserve"> stan ilościow</w:t>
      </w:r>
      <w:r w:rsidR="00E17EAF">
        <w:t>y</w:t>
      </w:r>
      <w:r w:rsidR="00470708" w:rsidRPr="00E17EAF">
        <w:t>.</w:t>
      </w:r>
      <w:r w:rsidR="00E93135" w:rsidRPr="00E17EAF">
        <w:t xml:space="preserve"> Ocena ryzyka nieosiągnięcia celów środowiskowych – zagrożona</w:t>
      </w:r>
      <w:r w:rsidR="00E17EAF">
        <w:t xml:space="preserve"> ilościowo i chemicznie</w:t>
      </w:r>
      <w:r w:rsidR="00E93135" w:rsidRPr="00E17EAF">
        <w:t>.</w:t>
      </w:r>
    </w:p>
    <w:p w14:paraId="120511FF" w14:textId="674A5039" w:rsidR="00470708" w:rsidRPr="004A1313" w:rsidRDefault="00470708">
      <w:pPr>
        <w:rPr>
          <w:b/>
        </w:rPr>
      </w:pPr>
      <w:r w:rsidRPr="004A1313">
        <w:t xml:space="preserve">Obszar gminy Suszec położony jest w obrębie zlewni rzeki </w:t>
      </w:r>
      <w:proofErr w:type="spellStart"/>
      <w:r w:rsidRPr="004A1313">
        <w:t>Pszczynki</w:t>
      </w:r>
      <w:proofErr w:type="spellEnd"/>
      <w:r w:rsidRPr="004A1313">
        <w:t xml:space="preserve">, lewobrzeżnego dopływu Wisły oraz w obrębie zlewni rzeki Rudy, prawobrzeżnego dopływu Odry. Stąd </w:t>
      </w:r>
      <w:r w:rsidR="003B7FAD">
        <w:t>w </w:t>
      </w:r>
      <w:r w:rsidRPr="004A1313">
        <w:t>północn</w:t>
      </w:r>
      <w:r w:rsidR="003B7FAD">
        <w:t xml:space="preserve">o </w:t>
      </w:r>
      <w:r w:rsidRPr="004A1313">
        <w:t>zachodnie</w:t>
      </w:r>
      <w:r w:rsidR="003B7FAD">
        <w:t>j</w:t>
      </w:r>
      <w:r w:rsidRPr="004A1313">
        <w:t xml:space="preserve"> części biegnie dział wodny 1-rzędu między dorzeczami Wisły i</w:t>
      </w:r>
      <w:r w:rsidR="00073D7C">
        <w:t> </w:t>
      </w:r>
      <w:r w:rsidRPr="004A1313">
        <w:t xml:space="preserve">Odry. </w:t>
      </w:r>
      <w:r w:rsidR="003B7FAD">
        <w:t xml:space="preserve">Dział wodny przebiega </w:t>
      </w:r>
      <w:r w:rsidR="00073D7C">
        <w:t xml:space="preserve">między </w:t>
      </w:r>
      <w:r w:rsidR="003B7FAD">
        <w:t>obszar</w:t>
      </w:r>
      <w:r w:rsidR="00073D7C">
        <w:t>ami</w:t>
      </w:r>
      <w:r w:rsidR="003B7FAD">
        <w:t xml:space="preserve"> objęty</w:t>
      </w:r>
      <w:r w:rsidR="00073D7C">
        <w:t>mi</w:t>
      </w:r>
      <w:r w:rsidR="003B7FAD">
        <w:t xml:space="preserve"> planem </w:t>
      </w:r>
      <w:r w:rsidR="00073D7C">
        <w:t xml:space="preserve">w Rudziczce i Suszcu </w:t>
      </w:r>
      <w:r w:rsidR="003B7FAD">
        <w:t xml:space="preserve">od północnego wschodu na południowy zachód. </w:t>
      </w:r>
      <w:r w:rsidR="00073D7C">
        <w:t>Obszary na terenie Rudziczki są</w:t>
      </w:r>
      <w:r w:rsidR="003B7FAD">
        <w:t xml:space="preserve"> odwadnian</w:t>
      </w:r>
      <w:r w:rsidR="00073D7C">
        <w:t>e</w:t>
      </w:r>
      <w:r w:rsidR="003B7FAD">
        <w:t xml:space="preserve"> poprzez Potok z</w:t>
      </w:r>
      <w:r w:rsidR="00E23AAF">
        <w:t> </w:t>
      </w:r>
      <w:r w:rsidR="003B7FAD">
        <w:t xml:space="preserve">Rudziczki (zlewnia Rudy, dopływu Odry), </w:t>
      </w:r>
      <w:r w:rsidR="00E23AAF">
        <w:t>obszar</w:t>
      </w:r>
      <w:r w:rsidR="00073D7C">
        <w:t>y na terenie Suszca</w:t>
      </w:r>
      <w:r w:rsidR="00E23AAF">
        <w:t xml:space="preserve"> </w:t>
      </w:r>
      <w:r w:rsidR="003B7FAD">
        <w:t>p</w:t>
      </w:r>
      <w:r w:rsidR="00E23AAF">
        <w:t>op</w:t>
      </w:r>
      <w:r w:rsidR="003B7FAD">
        <w:t xml:space="preserve">rzez </w:t>
      </w:r>
      <w:r w:rsidR="00073D7C">
        <w:t>Kanał Branicki</w:t>
      </w:r>
      <w:r w:rsidR="00E23AAF">
        <w:t xml:space="preserve"> (zlewnia </w:t>
      </w:r>
      <w:proofErr w:type="spellStart"/>
      <w:r w:rsidR="00073D7C">
        <w:t>Pszczynki</w:t>
      </w:r>
      <w:proofErr w:type="spellEnd"/>
      <w:r w:rsidR="00E23AAF">
        <w:t xml:space="preserve">), </w:t>
      </w:r>
      <w:r w:rsidR="00073D7C">
        <w:t xml:space="preserve">obszar w Kryrach przez </w:t>
      </w:r>
      <w:proofErr w:type="spellStart"/>
      <w:r w:rsidR="00073D7C">
        <w:t>Pszczynkę</w:t>
      </w:r>
      <w:proofErr w:type="spellEnd"/>
      <w:r w:rsidR="00073D7C">
        <w:t xml:space="preserve">, a obszar w Radostowicach przez </w:t>
      </w:r>
      <w:proofErr w:type="spellStart"/>
      <w:r w:rsidR="0004606C">
        <w:t>Dokawę</w:t>
      </w:r>
      <w:proofErr w:type="spellEnd"/>
      <w:r w:rsidR="0004606C">
        <w:t xml:space="preserve"> (zlewnia </w:t>
      </w:r>
      <w:proofErr w:type="spellStart"/>
      <w:r w:rsidR="0004606C">
        <w:t>Pszczynki</w:t>
      </w:r>
      <w:proofErr w:type="spellEnd"/>
      <w:r w:rsidR="0004606C">
        <w:t>)</w:t>
      </w:r>
      <w:r w:rsidR="00F602ED">
        <w:t>.</w:t>
      </w:r>
    </w:p>
    <w:p w14:paraId="679026C5" w14:textId="60976497" w:rsidR="00432436" w:rsidRPr="00A90862" w:rsidRDefault="00A06034" w:rsidP="00A06034">
      <w:r w:rsidRPr="00A90862">
        <w:t>Obszar</w:t>
      </w:r>
      <w:r w:rsidR="00A90862">
        <w:t>y</w:t>
      </w:r>
      <w:r w:rsidRPr="00A90862">
        <w:t xml:space="preserve"> objęt</w:t>
      </w:r>
      <w:r w:rsidR="00A90862">
        <w:t>e</w:t>
      </w:r>
      <w:r w:rsidRPr="00A90862">
        <w:t xml:space="preserve"> plan</w:t>
      </w:r>
      <w:r w:rsidR="00991A8C" w:rsidRPr="00A90862">
        <w:t>em</w:t>
      </w:r>
      <w:r w:rsidRPr="00A90862">
        <w:t xml:space="preserve"> </w:t>
      </w:r>
      <w:r w:rsidR="00A90862">
        <w:t>są</w:t>
      </w:r>
      <w:r w:rsidR="00470708" w:rsidRPr="00A90862">
        <w:t xml:space="preserve"> położon</w:t>
      </w:r>
      <w:r w:rsidR="00A90862">
        <w:t>e</w:t>
      </w:r>
      <w:r w:rsidR="00470708" w:rsidRPr="00A90862">
        <w:t xml:space="preserve"> </w:t>
      </w:r>
      <w:r w:rsidR="00432436" w:rsidRPr="00A90862">
        <w:t>w zasięgu</w:t>
      </w:r>
      <w:r w:rsidR="00470708" w:rsidRPr="00A90862">
        <w:t xml:space="preserve"> jednolit</w:t>
      </w:r>
      <w:r w:rsidR="00432436" w:rsidRPr="00A90862">
        <w:t>ych</w:t>
      </w:r>
      <w:r w:rsidR="00470708" w:rsidRPr="00A90862">
        <w:t xml:space="preserve"> części wód powierzchniowych</w:t>
      </w:r>
      <w:r w:rsidR="00432436" w:rsidRPr="00A90862">
        <w:t>:</w:t>
      </w:r>
    </w:p>
    <w:p w14:paraId="202C4A2E" w14:textId="720EC06E" w:rsidR="00432436" w:rsidRPr="00A90862" w:rsidRDefault="00470708" w:rsidP="008E04D5">
      <w:pPr>
        <w:numPr>
          <w:ilvl w:val="0"/>
          <w:numId w:val="18"/>
        </w:numPr>
      </w:pPr>
      <w:r w:rsidRPr="00A90862">
        <w:t>„Kanał Branicki”</w:t>
      </w:r>
      <w:r w:rsidR="00A06034" w:rsidRPr="00A90862">
        <w:t xml:space="preserve"> (RW2000</w:t>
      </w:r>
      <w:r w:rsidR="00A90862" w:rsidRPr="00A90862">
        <w:t>0921</w:t>
      </w:r>
      <w:r w:rsidR="00A06034" w:rsidRPr="00A90862">
        <w:t>16</w:t>
      </w:r>
      <w:r w:rsidR="00A90862" w:rsidRPr="00A90862">
        <w:t>5529</w:t>
      </w:r>
      <w:r w:rsidR="00A06034" w:rsidRPr="00A90862">
        <w:t>)</w:t>
      </w:r>
      <w:r w:rsidR="00A90862" w:rsidRPr="00A90862">
        <w:t>, typ potok lub strumień nizinny, o statusie naturalna część wód. Stan ekologiczny JCWP określono jako umiarkowany, a</w:t>
      </w:r>
      <w:r w:rsidR="00735EB7">
        <w:t> </w:t>
      </w:r>
      <w:r w:rsidR="00A90862" w:rsidRPr="00A90862">
        <w:t>stanu chemicznego nie wyznaczono. Stan ogólny wód określono jako zły.</w:t>
      </w:r>
      <w:r w:rsidR="00A06034" w:rsidRPr="00A90862">
        <w:t xml:space="preserve"> </w:t>
      </w:r>
      <w:r w:rsidR="00A90862" w:rsidRPr="00A90862">
        <w:lastRenderedPageBreak/>
        <w:t>W</w:t>
      </w:r>
      <w:r w:rsidR="00A06034" w:rsidRPr="00A90862">
        <w:t>yznaczono</w:t>
      </w:r>
      <w:r w:rsidRPr="00A90862">
        <w:t xml:space="preserve"> cele środowiskowe</w:t>
      </w:r>
      <w:r w:rsidR="00A06034" w:rsidRPr="00A90862">
        <w:t>:</w:t>
      </w:r>
      <w:r w:rsidRPr="00A90862">
        <w:t xml:space="preserve"> dobr</w:t>
      </w:r>
      <w:r w:rsidR="00A90862" w:rsidRPr="00A90862">
        <w:t>y</w:t>
      </w:r>
      <w:r w:rsidRPr="00A90862">
        <w:t xml:space="preserve"> stan ekologiczn</w:t>
      </w:r>
      <w:r w:rsidR="00A90862" w:rsidRPr="00A90862">
        <w:t>y</w:t>
      </w:r>
      <w:r w:rsidR="00A06034" w:rsidRPr="00A90862">
        <w:t xml:space="preserve"> i</w:t>
      </w:r>
      <w:r w:rsidRPr="00A90862">
        <w:t xml:space="preserve"> dobr</w:t>
      </w:r>
      <w:r w:rsidR="00A90862" w:rsidRPr="00A90862">
        <w:t>y</w:t>
      </w:r>
      <w:r w:rsidRPr="00A90862">
        <w:t xml:space="preserve"> stan chemiczn</w:t>
      </w:r>
      <w:r w:rsidR="00A90862" w:rsidRPr="00A90862">
        <w:t>y</w:t>
      </w:r>
      <w:r w:rsidR="00A06034" w:rsidRPr="00A90862">
        <w:t xml:space="preserve">. </w:t>
      </w:r>
      <w:r w:rsidR="00E93135" w:rsidRPr="00A90862">
        <w:t>Ocena ryzyka nieosiągnięcia celów środowiskowych – zagrożona</w:t>
      </w:r>
      <w:r w:rsidR="00432436" w:rsidRPr="00A90862">
        <w:t>;</w:t>
      </w:r>
    </w:p>
    <w:p w14:paraId="5E268ECA" w14:textId="05C271CD" w:rsidR="00432436" w:rsidRPr="00A90862" w:rsidRDefault="00432436" w:rsidP="008E04D5">
      <w:pPr>
        <w:numPr>
          <w:ilvl w:val="0"/>
          <w:numId w:val="18"/>
        </w:numPr>
      </w:pPr>
      <w:r w:rsidRPr="00A90862">
        <w:t>„</w:t>
      </w:r>
      <w:proofErr w:type="spellStart"/>
      <w:r w:rsidR="000B3862" w:rsidRPr="00A90862">
        <w:t>Pszczynka</w:t>
      </w:r>
      <w:proofErr w:type="spellEnd"/>
      <w:r w:rsidR="000B3862" w:rsidRPr="00A90862">
        <w:t xml:space="preserve"> </w:t>
      </w:r>
      <w:r w:rsidR="00A90862" w:rsidRPr="00A90862">
        <w:t xml:space="preserve">od źródeł </w:t>
      </w:r>
      <w:r w:rsidR="000B3862" w:rsidRPr="00A90862">
        <w:t xml:space="preserve">do </w:t>
      </w:r>
      <w:proofErr w:type="spellStart"/>
      <w:r w:rsidR="000B3862" w:rsidRPr="00A90862">
        <w:t>zb.</w:t>
      </w:r>
      <w:proofErr w:type="spellEnd"/>
      <w:r w:rsidR="000B3862" w:rsidRPr="00A90862">
        <w:t xml:space="preserve"> Łąka</w:t>
      </w:r>
      <w:r w:rsidRPr="00A90862">
        <w:t>” (RW20</w:t>
      </w:r>
      <w:r w:rsidR="00A90862" w:rsidRPr="00A90862">
        <w:t>0</w:t>
      </w:r>
      <w:r w:rsidRPr="00A90862">
        <w:t>00</w:t>
      </w:r>
      <w:r w:rsidR="00A90862" w:rsidRPr="00A90862">
        <w:t>921</w:t>
      </w:r>
      <w:r w:rsidRPr="00A90862">
        <w:t>1</w:t>
      </w:r>
      <w:r w:rsidR="00A90862" w:rsidRPr="00A90862">
        <w:t>6559</w:t>
      </w:r>
      <w:r w:rsidRPr="00A90862">
        <w:t>)</w:t>
      </w:r>
      <w:r w:rsidR="00A90862" w:rsidRPr="00A90862">
        <w:t xml:space="preserve">, typ potok lub strumień nizinny, o statusie </w:t>
      </w:r>
      <w:r w:rsidR="0044593A">
        <w:t>naturalna</w:t>
      </w:r>
      <w:r w:rsidR="00A90862" w:rsidRPr="00A90862">
        <w:t xml:space="preserve"> część wód. </w:t>
      </w:r>
      <w:r w:rsidR="0044593A">
        <w:t>Stan</w:t>
      </w:r>
      <w:r w:rsidR="00A90862" w:rsidRPr="00A90862">
        <w:t xml:space="preserve"> ekologiczny JCWP określono jako umiarkowany, a stanu chemicznego nie wyznaczono. Stan ogólny wód określono jako zły. Wyznaczono cele środowiskowe: umiarkowany potencjał ekologiczny i</w:t>
      </w:r>
      <w:r w:rsidR="00735EB7">
        <w:t> </w:t>
      </w:r>
      <w:r w:rsidR="00A90862" w:rsidRPr="00A90862">
        <w:t>dobry stan chemiczny. Ocena ryzyka nieosiągnięcia celów środowiskowych – zagrożona</w:t>
      </w:r>
      <w:r w:rsidRPr="00A90862">
        <w:t>;</w:t>
      </w:r>
    </w:p>
    <w:p w14:paraId="0840D18C" w14:textId="59081751" w:rsidR="00470708" w:rsidRPr="0044593A" w:rsidRDefault="00432436" w:rsidP="008E04D5">
      <w:pPr>
        <w:numPr>
          <w:ilvl w:val="0"/>
          <w:numId w:val="18"/>
        </w:numPr>
      </w:pPr>
      <w:r w:rsidRPr="0044593A">
        <w:t>„</w:t>
      </w:r>
      <w:proofErr w:type="spellStart"/>
      <w:r w:rsidR="00A90862" w:rsidRPr="0044593A">
        <w:t>Dokawa</w:t>
      </w:r>
      <w:proofErr w:type="spellEnd"/>
      <w:r w:rsidRPr="0044593A">
        <w:t>” (RW</w:t>
      </w:r>
      <w:r w:rsidR="0044593A" w:rsidRPr="0044593A">
        <w:t>2</w:t>
      </w:r>
      <w:r w:rsidRPr="0044593A">
        <w:t>0001</w:t>
      </w:r>
      <w:r w:rsidR="0044593A" w:rsidRPr="0044593A">
        <w:t>0211669), typ potok lub strumień nizinny piaszczysty, o statusie silnie zmieniona część wód. Potencjał ekologiczny JCWP określono jako umiarkowany, a stanu chemicznego nie wyznaczono. Stan ogólny wód określono jako zły. Wyznaczono cele środowiskowe: umiarkowany stan ekologiczny i dobry stan chemiczny. Ocena ryzyka nieosiągnięcia celów środowiskowych – zagrożona</w:t>
      </w:r>
      <w:r w:rsidR="00E93135" w:rsidRPr="0044593A">
        <w:t>.</w:t>
      </w:r>
    </w:p>
    <w:p w14:paraId="39B3AC7F" w14:textId="77777777" w:rsidR="00470708" w:rsidRPr="004A1313" w:rsidRDefault="00470708">
      <w:pPr>
        <w:tabs>
          <w:tab w:val="left" w:pos="720"/>
        </w:tabs>
      </w:pPr>
    </w:p>
    <w:p w14:paraId="3CED464D" w14:textId="77777777" w:rsidR="00470708" w:rsidRPr="004A1313" w:rsidRDefault="00470708">
      <w:pPr>
        <w:pStyle w:val="Nagwek3"/>
        <w:numPr>
          <w:ilvl w:val="2"/>
          <w:numId w:val="2"/>
        </w:numPr>
      </w:pPr>
      <w:bookmarkStart w:id="49" w:name="_Toc5096708"/>
      <w:bookmarkStart w:id="50" w:name="_Toc203421711"/>
      <w:proofErr w:type="spellStart"/>
      <w:r w:rsidRPr="004A1313">
        <w:t>Warunki</w:t>
      </w:r>
      <w:proofErr w:type="spellEnd"/>
      <w:r w:rsidRPr="004A1313">
        <w:t xml:space="preserve"> </w:t>
      </w:r>
      <w:proofErr w:type="spellStart"/>
      <w:r w:rsidRPr="004A1313">
        <w:t>klimatyczne</w:t>
      </w:r>
      <w:bookmarkEnd w:id="49"/>
      <w:bookmarkEnd w:id="50"/>
      <w:proofErr w:type="spellEnd"/>
    </w:p>
    <w:p w14:paraId="75AEBA5B" w14:textId="77777777" w:rsidR="00470708" w:rsidRPr="004A1313" w:rsidRDefault="00470708">
      <w:r w:rsidRPr="004A1313">
        <w:t xml:space="preserve">Obszar gminy Suszec zlokalizowany jest, według regionalizacji rolniczo-klimatycznej Polski R. Gumińskiego (1948), na południowo-zachodnim skraju dzielnicy XV (częstochowsko-kieleckiej). Równoleżnikowe położenie Kotliny Oświęcimskiej powoduje, że docierają tu masy powietrza wilgotnego znad Atlantyku i masy suchego powietrza kontynentalnego. Ścieranie się tych mas powoduje przejściowość klimatu w regionie, wyrażającą się dużą zmiennością warunków pogodowych. W przypadku gminy szczególne znaczenie ma jej położenie w pobliżu Bramy Morawskiej, której istnienie umożliwia napływ wilgotnych </w:t>
      </w:r>
      <w:r w:rsidR="00641517">
        <w:t>i </w:t>
      </w:r>
      <w:r w:rsidRPr="004A1313">
        <w:t>ciepłych mas powietrza z południowego zachodu.</w:t>
      </w:r>
    </w:p>
    <w:p w14:paraId="4B3032B7" w14:textId="77777777" w:rsidR="00470708" w:rsidRPr="004A1313" w:rsidRDefault="00470708">
      <w:r w:rsidRPr="004A1313">
        <w:t>Dzielnicę XV charakteryzują następujące warunki:</w:t>
      </w:r>
    </w:p>
    <w:p w14:paraId="1316617D" w14:textId="77777777" w:rsidR="00470708" w:rsidRPr="004A1313" w:rsidRDefault="00470708" w:rsidP="006F6543">
      <w:pPr>
        <w:numPr>
          <w:ilvl w:val="0"/>
          <w:numId w:val="7"/>
        </w:numPr>
        <w:ind w:left="714" w:hanging="357"/>
        <w:contextualSpacing/>
      </w:pPr>
      <w:r w:rsidRPr="004A1313">
        <w:t>średnia temperatura stycznia: -2,0°C,</w:t>
      </w:r>
    </w:p>
    <w:p w14:paraId="5CA6A511" w14:textId="77777777" w:rsidR="00470708" w:rsidRPr="004A1313" w:rsidRDefault="00470708" w:rsidP="006F6543">
      <w:pPr>
        <w:numPr>
          <w:ilvl w:val="0"/>
          <w:numId w:val="7"/>
        </w:numPr>
        <w:ind w:left="714" w:hanging="357"/>
        <w:contextualSpacing/>
      </w:pPr>
      <w:r w:rsidRPr="004A1313">
        <w:t>średnia temperatura lipca: 17,0°C,</w:t>
      </w:r>
    </w:p>
    <w:p w14:paraId="001760E9" w14:textId="77777777" w:rsidR="00470708" w:rsidRPr="004A1313" w:rsidRDefault="00470708" w:rsidP="006F6543">
      <w:pPr>
        <w:numPr>
          <w:ilvl w:val="0"/>
          <w:numId w:val="7"/>
        </w:numPr>
        <w:ind w:left="714" w:hanging="357"/>
        <w:contextualSpacing/>
      </w:pPr>
      <w:r w:rsidRPr="004A1313">
        <w:t>średnia temperatura roczna: 7,0-8,0°C,</w:t>
      </w:r>
    </w:p>
    <w:p w14:paraId="1BED750E" w14:textId="77777777" w:rsidR="00470708" w:rsidRPr="004A1313" w:rsidRDefault="00470708" w:rsidP="006F6543">
      <w:pPr>
        <w:numPr>
          <w:ilvl w:val="0"/>
          <w:numId w:val="7"/>
        </w:numPr>
        <w:ind w:left="714" w:hanging="357"/>
        <w:contextualSpacing/>
      </w:pPr>
      <w:r w:rsidRPr="004A1313">
        <w:t>dni z przymrozkami w roku: od 112 do 130,</w:t>
      </w:r>
    </w:p>
    <w:p w14:paraId="7FB06C94" w14:textId="77777777" w:rsidR="00470708" w:rsidRPr="004A1313" w:rsidRDefault="00470708" w:rsidP="006F6543">
      <w:pPr>
        <w:numPr>
          <w:ilvl w:val="0"/>
          <w:numId w:val="7"/>
        </w:numPr>
        <w:ind w:left="714" w:hanging="357"/>
        <w:contextualSpacing/>
      </w:pPr>
      <w:r w:rsidRPr="004A1313">
        <w:t>dni mroźnych w roku: ok. 20-40,</w:t>
      </w:r>
    </w:p>
    <w:p w14:paraId="2E427715" w14:textId="77777777" w:rsidR="00470708" w:rsidRPr="004A1313" w:rsidRDefault="00470708" w:rsidP="006F6543">
      <w:pPr>
        <w:numPr>
          <w:ilvl w:val="0"/>
          <w:numId w:val="7"/>
        </w:numPr>
        <w:ind w:left="714" w:hanging="357"/>
        <w:contextualSpacing/>
      </w:pPr>
      <w:r w:rsidRPr="004A1313">
        <w:t>ostatnie przymrozki wiosenne występują najczęściej w końcu kwietnia lub na początku maja,</w:t>
      </w:r>
    </w:p>
    <w:p w14:paraId="46DF2A49" w14:textId="77777777" w:rsidR="00470708" w:rsidRPr="004A1313" w:rsidRDefault="00470708" w:rsidP="006F6543">
      <w:pPr>
        <w:numPr>
          <w:ilvl w:val="0"/>
          <w:numId w:val="7"/>
        </w:numPr>
        <w:ind w:left="714" w:hanging="357"/>
        <w:contextualSpacing/>
      </w:pPr>
      <w:r w:rsidRPr="004A1313">
        <w:t>czas zalegania pokrywy śnieżnej wynosi ok. 60-70 dni,</w:t>
      </w:r>
    </w:p>
    <w:p w14:paraId="7A65FB32" w14:textId="77777777" w:rsidR="00470708" w:rsidRPr="004A1313" w:rsidRDefault="00470708" w:rsidP="006F6543">
      <w:pPr>
        <w:numPr>
          <w:ilvl w:val="0"/>
          <w:numId w:val="7"/>
        </w:numPr>
        <w:ind w:left="714" w:hanging="357"/>
        <w:contextualSpacing/>
      </w:pPr>
      <w:r w:rsidRPr="004A1313">
        <w:t>okres wegetacyjny trwa od 200 do 210 dni,</w:t>
      </w:r>
    </w:p>
    <w:p w14:paraId="3562B4B6" w14:textId="77777777" w:rsidR="00470708" w:rsidRPr="004A1313" w:rsidRDefault="00470708" w:rsidP="006F6543">
      <w:pPr>
        <w:numPr>
          <w:ilvl w:val="0"/>
          <w:numId w:val="7"/>
        </w:numPr>
        <w:ind w:left="714" w:hanging="357"/>
        <w:contextualSpacing/>
      </w:pPr>
      <w:r w:rsidRPr="004A1313">
        <w:t>opady atmosferyczne zróżnicowane, do 800 mm/rok,</w:t>
      </w:r>
    </w:p>
    <w:p w14:paraId="26BB7439" w14:textId="77777777" w:rsidR="00470708" w:rsidRPr="004A1313" w:rsidRDefault="00470708" w:rsidP="006F6543">
      <w:pPr>
        <w:numPr>
          <w:ilvl w:val="0"/>
          <w:numId w:val="7"/>
        </w:numPr>
        <w:ind w:left="714" w:hanging="357"/>
        <w:contextualSpacing/>
      </w:pPr>
      <w:r w:rsidRPr="004A1313">
        <w:t>przeważają wiatry południowo-zachodnie i zachodnie.</w:t>
      </w:r>
    </w:p>
    <w:p w14:paraId="00667AD7" w14:textId="77777777" w:rsidR="00470708" w:rsidRPr="004A1313" w:rsidRDefault="00470708" w:rsidP="006F6543">
      <w:pPr>
        <w:numPr>
          <w:ilvl w:val="0"/>
          <w:numId w:val="7"/>
        </w:numPr>
        <w:ind w:left="714" w:hanging="357"/>
        <w:contextualSpacing/>
      </w:pPr>
      <w:r w:rsidRPr="004A1313">
        <w:t>średnie roczne sumy opadów atmosferycznych kształtują się w granicach od 762 mm (Żory) do 829 mm (Królówka).</w:t>
      </w:r>
    </w:p>
    <w:p w14:paraId="76832C32" w14:textId="77777777" w:rsidR="00470708" w:rsidRPr="004A1313" w:rsidRDefault="00470708">
      <w:r w:rsidRPr="004A1313">
        <w:t xml:space="preserve">Na obszarze gminy Suszec dominują typy </w:t>
      </w:r>
      <w:proofErr w:type="spellStart"/>
      <w:r w:rsidRPr="004A1313">
        <w:t>topoklimatów</w:t>
      </w:r>
      <w:proofErr w:type="spellEnd"/>
      <w:r w:rsidRPr="004A1313">
        <w:t xml:space="preserve"> charakterystyczne dla obszarów płaskich lub o niewielkich nachyleniach położonych poza dnami dolin. Są to głównie obszary upraw polowych lub z zabudową wiejską. Występowanie tego typu warunków </w:t>
      </w:r>
      <w:proofErr w:type="spellStart"/>
      <w:r w:rsidRPr="004A1313">
        <w:t>topoklimatycznych</w:t>
      </w:r>
      <w:proofErr w:type="spellEnd"/>
      <w:r w:rsidRPr="004A1313">
        <w:t xml:space="preserve"> jest uwarunkowane głównie litologią podłoża. Znaczny udział frakcji ilastej w osadach powoduje podwyższoną wilgotność podłoża, co z kolei wpływa na poprawę właściwości przewodzenia ciepła z głębszych warstw podłoża, nie dopuszcza do zbytniego jego wyziębienia, a brak zwartej pokrywy roślinnej umożliwia podgrzewanie dolnych warstw powietrza. Powoduje to zmniejszenie częstości występowania przymrozków w okresach wiosennych i jesiennych. Jest to grupa klimatów korzystnych zarówno dla upraw polowych jak i zabudowy. Brak intensywnego urzeźbienia obszaru sprzyja dobremu przewietrzaniu terenu już przy bardzo słabych wiatrach.</w:t>
      </w:r>
    </w:p>
    <w:p w14:paraId="21436CCF" w14:textId="584A919E" w:rsidR="00470708" w:rsidRPr="004A1313" w:rsidRDefault="00470708">
      <w:r w:rsidRPr="004A1313">
        <w:lastRenderedPageBreak/>
        <w:t xml:space="preserve">Drugą przeciwstawną grupę </w:t>
      </w:r>
      <w:proofErr w:type="spellStart"/>
      <w:r w:rsidRPr="004A1313">
        <w:t>topoklimatów</w:t>
      </w:r>
      <w:proofErr w:type="spellEnd"/>
      <w:r w:rsidRPr="004A1313">
        <w:t xml:space="preserve"> stanowią </w:t>
      </w:r>
      <w:proofErr w:type="spellStart"/>
      <w:r w:rsidRPr="004A1313">
        <w:t>topoklimaty</w:t>
      </w:r>
      <w:proofErr w:type="spellEnd"/>
      <w:r w:rsidRPr="004A1313">
        <w:t xml:space="preserve"> den dolinnych, które na obszarze gminy zajmują znaczny odsetek. Duża ilość wilgoci w podłożu dolin i dobre przewietrzanie powoduje, że wzrasta tam znacznie parowanie, które pobiera ciepło. Pod koniec dnia tego ciepła zaczyna brakować i dochodzi do wychłodzenia podłoża. </w:t>
      </w:r>
      <w:r w:rsidR="00735EB7">
        <w:t>W</w:t>
      </w:r>
      <w:r w:rsidRPr="004A1313">
        <w:t xml:space="preserve">skutek spływania chłodnego i wilgotnego powietrza z obszarów wyżej położonych, w dolinach tworzą się zastoiska chłodnego powietrza i dochodzi do powstawania mgieł. Przy dalszym spadku temperatury w nocy na skutek wypromieniowania zaczyna brakować ciepła i dochodzi do pojawienia się tzw. przymrozków radiacyjno-adwekcyjnych. Jest to grupa </w:t>
      </w:r>
      <w:proofErr w:type="spellStart"/>
      <w:r w:rsidRPr="004A1313">
        <w:t>topoklimatów</w:t>
      </w:r>
      <w:proofErr w:type="spellEnd"/>
      <w:r w:rsidRPr="004A1313">
        <w:t xml:space="preserve"> niekorzystnych szczególnie dla zamieszkiwania ludzi. </w:t>
      </w:r>
    </w:p>
    <w:p w14:paraId="32B1FF9E" w14:textId="77777777" w:rsidR="00470708" w:rsidRPr="004A1313" w:rsidRDefault="00470708">
      <w:r w:rsidRPr="004A1313">
        <w:t xml:space="preserve">Zróżnicowana sytuacja występuje na terenach zabudowanych. Obserwuje się wpływ czynnika antropogenicznego podgrzewania atmosfery, a bardziej jeszcze widoczny jest wpływ zanieczyszczeń powietrza pochodzących z indywidualnych palenisk domowych w okresach grzewczych. Warunki </w:t>
      </w:r>
      <w:proofErr w:type="spellStart"/>
      <w:r w:rsidRPr="004A1313">
        <w:t>topoklimatyczne</w:t>
      </w:r>
      <w:proofErr w:type="spellEnd"/>
      <w:r w:rsidRPr="004A1313">
        <w:t xml:space="preserve"> tych obszarów są zależne od otoczenia i lokalizacji zabudowań. </w:t>
      </w:r>
      <w:proofErr w:type="spellStart"/>
      <w:r w:rsidRPr="004A1313">
        <w:t>Topoklimat</w:t>
      </w:r>
      <w:proofErr w:type="spellEnd"/>
      <w:r w:rsidRPr="004A1313">
        <w:t xml:space="preserve"> zabudowy zlokalizowanej w obszarach otwartych i suchych będzie korzystniejszy, ponieważ obszary te będą lepiej przewietrzane. Natomiast w obszarach położonych w dolinach będzie dochodziło do łączenia się zanieczyszczeń z</w:t>
      </w:r>
      <w:r w:rsidR="00641517">
        <w:t> </w:t>
      </w:r>
      <w:r w:rsidRPr="004A1313">
        <w:t>wilgocią zawartą w powietrzu i powstawania zjawiska smogu.</w:t>
      </w:r>
    </w:p>
    <w:p w14:paraId="71A80FA3" w14:textId="77777777" w:rsidR="00470708" w:rsidRPr="004A1313" w:rsidRDefault="00470708">
      <w:pPr>
        <w:tabs>
          <w:tab w:val="left" w:pos="720"/>
        </w:tabs>
      </w:pPr>
    </w:p>
    <w:p w14:paraId="576CC5BE" w14:textId="77777777" w:rsidR="00470708" w:rsidRPr="004A1313" w:rsidRDefault="00470708">
      <w:pPr>
        <w:pStyle w:val="Nagwek3"/>
        <w:numPr>
          <w:ilvl w:val="2"/>
          <w:numId w:val="2"/>
        </w:numPr>
      </w:pPr>
      <w:bookmarkStart w:id="51" w:name="_Toc5096709"/>
      <w:bookmarkStart w:id="52" w:name="_Toc203421712"/>
      <w:proofErr w:type="spellStart"/>
      <w:r w:rsidRPr="004A1313">
        <w:t>Gleby</w:t>
      </w:r>
      <w:bookmarkEnd w:id="51"/>
      <w:bookmarkEnd w:id="52"/>
      <w:proofErr w:type="spellEnd"/>
    </w:p>
    <w:p w14:paraId="02EAE8A9" w14:textId="573E2098" w:rsidR="00470708" w:rsidRPr="004A1313" w:rsidRDefault="00470708">
      <w:pPr>
        <w:tabs>
          <w:tab w:val="left" w:pos="720"/>
        </w:tabs>
      </w:pPr>
      <w:r w:rsidRPr="004A1313">
        <w:t>Gmina Suszec ma w zdecydowanej przewadze charakter rolniczy. Obszary wysoczyznowe zbudowane z plejstoceńskich utworów gliniasto-piaszczystych pokrywają głównie gleby brunatne wyługowane z wyspowo występującymi glebami bielicowymi i </w:t>
      </w:r>
      <w:proofErr w:type="spellStart"/>
      <w:r w:rsidRPr="004A1313">
        <w:t>pseudobielicowymi</w:t>
      </w:r>
      <w:proofErr w:type="spellEnd"/>
      <w:r w:rsidRPr="004A1313">
        <w:t xml:space="preserve"> (Rudziczka, Suszec). Udział gleb bielicowych zdecydowanie zwiększa się </w:t>
      </w:r>
      <w:r w:rsidR="00735EB7">
        <w:t>w kierunku południowym</w:t>
      </w:r>
      <w:r w:rsidRPr="004A1313">
        <w:t>, gdzie tworzą już rozległe zwarte powierzchnie na terenie Kryr, Mizerowa, Radostowi</w:t>
      </w:r>
      <w:r w:rsidR="00641517">
        <w:t>c</w:t>
      </w:r>
      <w:r w:rsidRPr="004A1313">
        <w:t xml:space="preserve"> i</w:t>
      </w:r>
      <w:r w:rsidR="00641517">
        <w:t> </w:t>
      </w:r>
      <w:r w:rsidRPr="004A1313">
        <w:t>Kobielic. Duża wilgotność podłoża w obrębie den dolinnych sprzyja powstawaniu gleb organicznych, co na obszarze gminy Suszec odzwierciedla się w dużym udziale torfów niskich. W wilgotnych dolinach lub ich częściach położonych w sąsiedztwie obszarów o</w:t>
      </w:r>
      <w:r w:rsidR="00641517">
        <w:t> </w:t>
      </w:r>
      <w:r w:rsidRPr="004A1313">
        <w:t xml:space="preserve">zwiększonej denudacji występują gleby torfowo-mułowe lub mułowo-torfowe (Mizerów, Kobielice, Suszec). Na terenach o podłożu bardziej nieprzepuszczalnym lub w zagłębieniach bezodpływowych, występują często odizolowane powierzchnie gleb torfowych poza dnami dolin. Wskazują one na utrudniony spływ powierzchniowy wód opadowych i tendencję do gromadzenia się wody na powierzchni. Takie sytuacje mają miejsce w południowej części Rudziczki w strefie działu wodnego Wisła-Odra. U podnóży zboczy lub w dnach suchszych nieco (lub o większych spadkach) dolin wykształciły się czarne ziemie zdegradowane. Wskazują one także na występowanie większej ilości wilgoci u podnóży stoków. Większe powierzchnie tego typu gleb występują w górnej części doliny Sikowca, przechodząc poza dział wodny w kierunku zachodnim. Duży płat tych gleb wytworzył się w górnej części doliny Kanału Branickiego, w dolinie Nieradki, </w:t>
      </w:r>
      <w:proofErr w:type="spellStart"/>
      <w:r w:rsidRPr="004A1313">
        <w:t>Dokawy</w:t>
      </w:r>
      <w:proofErr w:type="spellEnd"/>
      <w:r w:rsidRPr="004A1313">
        <w:t xml:space="preserve"> i jej dopływów oraz w dolinie Rudziczki.</w:t>
      </w:r>
    </w:p>
    <w:p w14:paraId="08EC5EAF" w14:textId="77777777" w:rsidR="00470708" w:rsidRPr="004A1313" w:rsidRDefault="00470708">
      <w:pPr>
        <w:tabs>
          <w:tab w:val="left" w:pos="720"/>
        </w:tabs>
      </w:pPr>
      <w:r w:rsidRPr="004A1313">
        <w:t>Na terenie gminy największą powierzchnię zajmują następujące kompleksy rolniczej przydatności:</w:t>
      </w:r>
    </w:p>
    <w:p w14:paraId="6EF91765" w14:textId="77777777" w:rsidR="00470708" w:rsidRPr="004A1313" w:rsidRDefault="00470708" w:rsidP="006F6543">
      <w:pPr>
        <w:numPr>
          <w:ilvl w:val="0"/>
          <w:numId w:val="7"/>
        </w:numPr>
        <w:ind w:left="714" w:hanging="357"/>
        <w:contextualSpacing/>
      </w:pPr>
      <w:r w:rsidRPr="004A1313">
        <w:t>pszenny dobry — 390 ha, 15,7 % gruntów ornych,</w:t>
      </w:r>
    </w:p>
    <w:p w14:paraId="65037AE3" w14:textId="77777777" w:rsidR="00470708" w:rsidRPr="004A1313" w:rsidRDefault="00470708" w:rsidP="006F6543">
      <w:pPr>
        <w:numPr>
          <w:ilvl w:val="0"/>
          <w:numId w:val="7"/>
        </w:numPr>
        <w:ind w:left="714" w:hanging="357"/>
        <w:contextualSpacing/>
      </w:pPr>
      <w:r w:rsidRPr="004A1313">
        <w:t>żytni dobry - 450 ha, 18,1 % gruntów ornych,</w:t>
      </w:r>
    </w:p>
    <w:p w14:paraId="518E3519" w14:textId="77777777" w:rsidR="00470708" w:rsidRPr="004A1313" w:rsidRDefault="00470708" w:rsidP="006F6543">
      <w:pPr>
        <w:numPr>
          <w:ilvl w:val="0"/>
          <w:numId w:val="7"/>
        </w:numPr>
        <w:ind w:left="714" w:hanging="357"/>
        <w:contextualSpacing/>
      </w:pPr>
      <w:r w:rsidRPr="004A1313">
        <w:t>żytni słaby - 660 ha, 26,6 % gruntów ornych,</w:t>
      </w:r>
    </w:p>
    <w:p w14:paraId="5797E9BB" w14:textId="77777777" w:rsidR="00470708" w:rsidRPr="004A1313" w:rsidRDefault="00470708" w:rsidP="006F6543">
      <w:pPr>
        <w:numPr>
          <w:ilvl w:val="0"/>
          <w:numId w:val="7"/>
        </w:numPr>
        <w:ind w:left="714" w:hanging="357"/>
        <w:contextualSpacing/>
      </w:pPr>
      <w:r w:rsidRPr="004A1313">
        <w:t>zbożowo-pastewny mocny - 650 ha, 26,2 % gruntów ornych.</w:t>
      </w:r>
    </w:p>
    <w:p w14:paraId="79EE891E" w14:textId="77777777" w:rsidR="00470708" w:rsidRPr="004A1313" w:rsidRDefault="00470708">
      <w:pPr>
        <w:tabs>
          <w:tab w:val="left" w:pos="720"/>
        </w:tabs>
      </w:pPr>
      <w:r w:rsidRPr="004A1313">
        <w:t xml:space="preserve">Przeprowadzona bonitacja użytków rolnych pozwoliła na wydzielenie następujących klas: </w:t>
      </w:r>
    </w:p>
    <w:p w14:paraId="4F0F2A1A" w14:textId="77777777" w:rsidR="00470708" w:rsidRPr="004A1313" w:rsidRDefault="00470708" w:rsidP="006F6543">
      <w:pPr>
        <w:numPr>
          <w:ilvl w:val="0"/>
          <w:numId w:val="7"/>
        </w:numPr>
        <w:ind w:left="714" w:hanging="357"/>
        <w:contextualSpacing/>
      </w:pPr>
      <w:r w:rsidRPr="004A1313">
        <w:t>III A - 89 ha, 3,6 % gruntów ornych,</w:t>
      </w:r>
    </w:p>
    <w:p w14:paraId="13CEF7FF" w14:textId="77777777" w:rsidR="00470708" w:rsidRPr="004A1313" w:rsidRDefault="00470708" w:rsidP="006F6543">
      <w:pPr>
        <w:numPr>
          <w:ilvl w:val="0"/>
          <w:numId w:val="7"/>
        </w:numPr>
        <w:ind w:left="714" w:hanging="357"/>
        <w:contextualSpacing/>
      </w:pPr>
      <w:r w:rsidRPr="004A1313">
        <w:t>III B - 585 ha, 23,6 % gruntów ornych,</w:t>
      </w:r>
    </w:p>
    <w:p w14:paraId="060CAF3B" w14:textId="77777777" w:rsidR="00470708" w:rsidRPr="004A1313" w:rsidRDefault="00470708" w:rsidP="006F6543">
      <w:pPr>
        <w:numPr>
          <w:ilvl w:val="0"/>
          <w:numId w:val="7"/>
        </w:numPr>
        <w:ind w:left="714" w:hanging="357"/>
        <w:contextualSpacing/>
      </w:pPr>
      <w:r w:rsidRPr="004A1313">
        <w:lastRenderedPageBreak/>
        <w:t>IVA - 545 ha, 22,0 % gruntów ornych,</w:t>
      </w:r>
    </w:p>
    <w:p w14:paraId="2FAB29C0" w14:textId="77777777" w:rsidR="00470708" w:rsidRPr="004A1313" w:rsidRDefault="00470708" w:rsidP="006F6543">
      <w:pPr>
        <w:numPr>
          <w:ilvl w:val="0"/>
          <w:numId w:val="7"/>
        </w:numPr>
        <w:ind w:left="714" w:hanging="357"/>
        <w:contextualSpacing/>
      </w:pPr>
      <w:r w:rsidRPr="004A1313">
        <w:t>IV B - 1003 ha, 40,4 % gruntów ornych,</w:t>
      </w:r>
    </w:p>
    <w:p w14:paraId="546D70E2" w14:textId="77777777" w:rsidR="00470708" w:rsidRPr="004A1313" w:rsidRDefault="00470708" w:rsidP="006F6543">
      <w:pPr>
        <w:numPr>
          <w:ilvl w:val="0"/>
          <w:numId w:val="7"/>
        </w:numPr>
        <w:ind w:left="714" w:hanging="357"/>
        <w:contextualSpacing/>
      </w:pPr>
      <w:r w:rsidRPr="004A1313">
        <w:t>V - 253 ha, 10,2 % gruntów ornych,</w:t>
      </w:r>
    </w:p>
    <w:p w14:paraId="0590688B" w14:textId="77777777" w:rsidR="00470708" w:rsidRPr="004A1313" w:rsidRDefault="00470708" w:rsidP="006F6543">
      <w:pPr>
        <w:numPr>
          <w:ilvl w:val="0"/>
          <w:numId w:val="7"/>
        </w:numPr>
        <w:ind w:left="714" w:hanging="357"/>
        <w:contextualSpacing/>
      </w:pPr>
      <w:r w:rsidRPr="004A1313">
        <w:t>VI - 6 ha, 0,2 % gruntów ornych.</w:t>
      </w:r>
    </w:p>
    <w:p w14:paraId="0EFB095D" w14:textId="77777777" w:rsidR="00EF43C7" w:rsidRPr="00EF43C7" w:rsidRDefault="00F602ED">
      <w:pPr>
        <w:tabs>
          <w:tab w:val="left" w:pos="720"/>
        </w:tabs>
      </w:pPr>
      <w:r w:rsidRPr="00EF43C7">
        <w:t xml:space="preserve">Na </w:t>
      </w:r>
      <w:r w:rsidR="00EF43C7" w:rsidRPr="00EF43C7">
        <w:t xml:space="preserve">dwóch obszarach </w:t>
      </w:r>
      <w:r w:rsidRPr="00EF43C7">
        <w:t>objęty</w:t>
      </w:r>
      <w:r w:rsidR="00EF43C7" w:rsidRPr="00EF43C7">
        <w:t>ch</w:t>
      </w:r>
      <w:r w:rsidRPr="00EF43C7">
        <w:t xml:space="preserve"> planem występują gleby klas chronionych</w:t>
      </w:r>
      <w:r w:rsidR="00EF43C7" w:rsidRPr="00EF43C7">
        <w:t>: w południowo zachodniej części obszaru w centrum Suszca oraz w skrajnie północno wschodniej części obszaru położonego po północnej stronie drogi wojewódzkiej nr 935 w Rudziczce</w:t>
      </w:r>
      <w:r w:rsidRPr="00EF43C7">
        <w:t xml:space="preserve">. </w:t>
      </w:r>
    </w:p>
    <w:p w14:paraId="10075931" w14:textId="1193FF2D" w:rsidR="00470708" w:rsidRDefault="00EF43C7">
      <w:pPr>
        <w:tabs>
          <w:tab w:val="left" w:pos="720"/>
        </w:tabs>
      </w:pPr>
      <w:r w:rsidRPr="00EF43C7">
        <w:t>Z kolei na terenie w północnej części Rudziczki</w:t>
      </w:r>
      <w:r w:rsidR="00F602ED" w:rsidRPr="00EF43C7">
        <w:t xml:space="preserve"> pokrywa glebowa nie występuje</w:t>
      </w:r>
      <w:r w:rsidR="00641517" w:rsidRPr="00EF43C7">
        <w:t>, gdyż o</w:t>
      </w:r>
      <w:r w:rsidR="00F602ED" w:rsidRPr="00EF43C7">
        <w:t>bszar</w:t>
      </w:r>
      <w:r w:rsidRPr="00EF43C7">
        <w:t xml:space="preserve"> jest</w:t>
      </w:r>
      <w:r w:rsidR="00F602ED" w:rsidRPr="00EF43C7">
        <w:t xml:space="preserve"> całkowicie przeobrażon</w:t>
      </w:r>
      <w:r w:rsidRPr="00EF43C7">
        <w:t>y</w:t>
      </w:r>
      <w:r w:rsidR="00F602ED" w:rsidRPr="00EF43C7">
        <w:t xml:space="preserve"> antropogenicznie (teren dawnej kopalni </w:t>
      </w:r>
      <w:r w:rsidRPr="00EF43C7">
        <w:t>„Krupiński”</w:t>
      </w:r>
      <w:r w:rsidR="00F602ED" w:rsidRPr="00EF43C7">
        <w:t>).</w:t>
      </w:r>
    </w:p>
    <w:p w14:paraId="04F5653A" w14:textId="77777777" w:rsidR="00F602ED" w:rsidRPr="004A1313" w:rsidRDefault="00F602ED">
      <w:pPr>
        <w:tabs>
          <w:tab w:val="left" w:pos="720"/>
        </w:tabs>
      </w:pPr>
    </w:p>
    <w:p w14:paraId="55390CEE" w14:textId="77777777" w:rsidR="00470708" w:rsidRPr="006F244A" w:rsidRDefault="00470708">
      <w:pPr>
        <w:pStyle w:val="Nagwek3"/>
        <w:numPr>
          <w:ilvl w:val="2"/>
          <w:numId w:val="2"/>
        </w:numPr>
      </w:pPr>
      <w:bookmarkStart w:id="53" w:name="_Toc5096710"/>
      <w:bookmarkStart w:id="54" w:name="_Toc203421713"/>
      <w:proofErr w:type="spellStart"/>
      <w:r w:rsidRPr="006F244A">
        <w:t>Roślinność</w:t>
      </w:r>
      <w:proofErr w:type="spellEnd"/>
      <w:r w:rsidRPr="006F244A">
        <w:t xml:space="preserve"> i </w:t>
      </w:r>
      <w:proofErr w:type="spellStart"/>
      <w:r w:rsidRPr="006F244A">
        <w:t>zwierzęta</w:t>
      </w:r>
      <w:bookmarkEnd w:id="53"/>
      <w:bookmarkEnd w:id="54"/>
      <w:proofErr w:type="spellEnd"/>
    </w:p>
    <w:p w14:paraId="08B1DC68" w14:textId="77777777" w:rsidR="00470708" w:rsidRPr="004A1313" w:rsidRDefault="00470708">
      <w:bookmarkStart w:id="55" w:name="_Toc252526076"/>
      <w:bookmarkStart w:id="56" w:name="_Toc248898760"/>
      <w:bookmarkStart w:id="57" w:name="_Toc245092296"/>
      <w:bookmarkStart w:id="58" w:name="_Toc244343462"/>
      <w:bookmarkStart w:id="59" w:name="_Toc244331395"/>
      <w:bookmarkStart w:id="60" w:name="_Toc238874976"/>
      <w:bookmarkStart w:id="61" w:name="_Toc211307582"/>
      <w:bookmarkStart w:id="62" w:name="_Toc208993200"/>
      <w:bookmarkStart w:id="63" w:name="_Toc202075090"/>
      <w:bookmarkStart w:id="64" w:name="_Toc198700495"/>
      <w:bookmarkStart w:id="65" w:name="_Toc197589596"/>
      <w:bookmarkStart w:id="66" w:name="_Toc197574005"/>
      <w:r w:rsidRPr="004A1313">
        <w:t>Szata roślinna Gminy Suszec ukształtowała się pod silnym wpływem zróżnicowanej działalności człowieka. Stan zachowania cennych elementów flory i fauny, a także naturalnych i półnaturalnych ekosystemów na terenie gminy jest bardzo zróżnicowany. Pomijając tereny silnie przekształcone, w obrębie których nie występują wartościowe z</w:t>
      </w:r>
      <w:r w:rsidR="00286B24" w:rsidRPr="004A1313">
        <w:t> </w:t>
      </w:r>
      <w:r w:rsidRPr="004A1313">
        <w:t>przyrodniczego punktu widzenia ekosystemy, rozpoznano obszary cenne, charakteryzujące się znacznym udziałem przedstawicieli rzadkich oraz ginących gatunków roślin i zwierząt. Wśród naturalnych zespołów roślinnych, należałoby wymienić fragmenty dobrze zachowanych łęgów, spotykanych w różnych częściach gminy. Na podkreślenie zasługują również wilgotne i mokre łąki, występujące na niewielkich jej powierzchniach.</w:t>
      </w:r>
    </w:p>
    <w:p w14:paraId="2A61425F" w14:textId="77777777" w:rsidR="00470708" w:rsidRPr="004A1313" w:rsidRDefault="00470708">
      <w:r w:rsidRPr="004A1313">
        <w:t xml:space="preserve">Bogactwo roślinności badanego obszaru jest odzwierciedleniem dużej ilości siedlisk, jakie wykształciły się tu w wyniku zróżnicowanej rzeźby terenu, różnego typu gleb, warunków klimatycznych i wilgotnościowych. </w:t>
      </w:r>
    </w:p>
    <w:p w14:paraId="703C0004" w14:textId="77777777" w:rsidR="00DF6299" w:rsidRPr="004A1313" w:rsidRDefault="00DF6299" w:rsidP="00DF6299">
      <w:pPr>
        <w:tabs>
          <w:tab w:val="left" w:pos="720"/>
        </w:tabs>
      </w:pPr>
      <w:r>
        <w:t>Nie zidentyfikowano</w:t>
      </w:r>
      <w:r w:rsidRPr="004A1313">
        <w:t xml:space="preserve"> występ</w:t>
      </w:r>
      <w:r>
        <w:t>owania</w:t>
      </w:r>
      <w:r w:rsidRPr="004A1313">
        <w:t xml:space="preserve"> stanowisk chronionych gatunków roślin. Wg map zawartych w </w:t>
      </w:r>
      <w:proofErr w:type="spellStart"/>
      <w:r w:rsidRPr="004A1313">
        <w:t>Geoportalu</w:t>
      </w:r>
      <w:proofErr w:type="spellEnd"/>
      <w:r w:rsidRPr="004A1313">
        <w:t xml:space="preserve"> RDOŚ w Katowicach skrajnie południowo-zachodnia część Gminy Suszec jest objęt</w:t>
      </w:r>
      <w:r>
        <w:t>a</w:t>
      </w:r>
      <w:r w:rsidRPr="004A1313">
        <w:t xml:space="preserve"> potencjalnym zasięgiem występowania Salwinii pływającej (</w:t>
      </w:r>
      <w:proofErr w:type="spellStart"/>
      <w:r w:rsidRPr="004A1313">
        <w:rPr>
          <w:i/>
        </w:rPr>
        <w:t>Salvinia</w:t>
      </w:r>
      <w:proofErr w:type="spellEnd"/>
      <w:r w:rsidRPr="004A1313">
        <w:rPr>
          <w:i/>
        </w:rPr>
        <w:t xml:space="preserve"> </w:t>
      </w:r>
      <w:proofErr w:type="spellStart"/>
      <w:r w:rsidRPr="004A1313">
        <w:rPr>
          <w:i/>
        </w:rPr>
        <w:t>natans</w:t>
      </w:r>
      <w:proofErr w:type="spellEnd"/>
      <w:r w:rsidRPr="004A1313">
        <w:t>), jednakże faktyczne miejsce występowania rośliny to stawy w dolinie Pawłówki na terenie Gminy Pawłowice.</w:t>
      </w:r>
      <w:r>
        <w:t xml:space="preserve"> W Planie urządzenia lasu na okres gospodarczy od 1 stycznia 2013 r. do 31 grudnia 2022 r. (Program ochrony przyrody) brak jest informacji o występowaniu cennych okazów i siedlisk flory w jednostkach ewidencyjnych Lasów Państwowych.</w:t>
      </w:r>
    </w:p>
    <w:p w14:paraId="48D97A8F" w14:textId="77777777" w:rsidR="00470708" w:rsidRPr="004A1313" w:rsidRDefault="00470708">
      <w:r w:rsidRPr="004A1313">
        <w:t>Na terenie Gminy Suszec nie prowadzono dotychczas systematycznych badań faunistycznych. Stan wiedzy o faunie tego obszaru jest zatem niewielki.</w:t>
      </w:r>
    </w:p>
    <w:bookmarkEnd w:id="55"/>
    <w:bookmarkEnd w:id="56"/>
    <w:bookmarkEnd w:id="57"/>
    <w:bookmarkEnd w:id="58"/>
    <w:bookmarkEnd w:id="59"/>
    <w:bookmarkEnd w:id="60"/>
    <w:bookmarkEnd w:id="61"/>
    <w:bookmarkEnd w:id="62"/>
    <w:bookmarkEnd w:id="63"/>
    <w:bookmarkEnd w:id="64"/>
    <w:bookmarkEnd w:id="65"/>
    <w:bookmarkEnd w:id="66"/>
    <w:p w14:paraId="44D18490" w14:textId="77777777" w:rsidR="007055F5" w:rsidRDefault="007055F5"/>
    <w:p w14:paraId="12407F32" w14:textId="77777777" w:rsidR="00470708" w:rsidRPr="006F244A" w:rsidRDefault="00470708">
      <w:pPr>
        <w:pStyle w:val="Nagwek3"/>
        <w:numPr>
          <w:ilvl w:val="2"/>
          <w:numId w:val="2"/>
        </w:numPr>
      </w:pPr>
      <w:bookmarkStart w:id="67" w:name="_Toc5096711"/>
      <w:bookmarkStart w:id="68" w:name="_Toc203421714"/>
      <w:proofErr w:type="spellStart"/>
      <w:r w:rsidRPr="006F244A">
        <w:t>Ochrona</w:t>
      </w:r>
      <w:proofErr w:type="spellEnd"/>
      <w:r w:rsidRPr="006F244A">
        <w:t xml:space="preserve"> </w:t>
      </w:r>
      <w:proofErr w:type="spellStart"/>
      <w:r w:rsidRPr="006F244A">
        <w:t>przyrody</w:t>
      </w:r>
      <w:bookmarkEnd w:id="67"/>
      <w:bookmarkEnd w:id="68"/>
      <w:proofErr w:type="spellEnd"/>
    </w:p>
    <w:p w14:paraId="4F5C6DF7" w14:textId="77777777" w:rsidR="00470708" w:rsidRPr="004A1313" w:rsidRDefault="00572E66">
      <w:pPr>
        <w:tabs>
          <w:tab w:val="left" w:pos="720"/>
        </w:tabs>
        <w:rPr>
          <w:b/>
        </w:rPr>
      </w:pPr>
      <w:bookmarkStart w:id="69" w:name="_Toc248898762"/>
      <w:bookmarkStart w:id="70" w:name="_Toc245092298"/>
      <w:bookmarkStart w:id="71" w:name="_Toc244343464"/>
      <w:bookmarkStart w:id="72" w:name="_Toc244331397"/>
      <w:bookmarkStart w:id="73" w:name="_Toc238874978"/>
      <w:r w:rsidRPr="004A1313">
        <w:t>Obszar</w:t>
      </w:r>
      <w:r w:rsidR="00470708" w:rsidRPr="004A1313">
        <w:t xml:space="preserve"> Gminy Suszec nie cechuje się występowaniem dużej liczby cennych form i obiektów przyrodniczych poddanych ochronie prawnej. Spowodowane jest to zapewne dużą ingerencją człowieka w naturalne środowisko oraz znaczne przekształcenie pierwotnej formy środowiska. </w:t>
      </w:r>
    </w:p>
    <w:p w14:paraId="27F37D8A" w14:textId="77777777" w:rsidR="00470708" w:rsidRPr="004A1313" w:rsidRDefault="00470708">
      <w:pPr>
        <w:tabs>
          <w:tab w:val="left" w:pos="720"/>
        </w:tabs>
      </w:pPr>
      <w:r w:rsidRPr="004A1313">
        <w:rPr>
          <w:b/>
        </w:rPr>
        <w:t>Park Krajobrazowy „Cysterskie Kompozycje Krajobrazowe Rud Wielkich”</w:t>
      </w:r>
    </w:p>
    <w:p w14:paraId="4323E4AF" w14:textId="77777777" w:rsidR="00470708" w:rsidRPr="004A1313" w:rsidRDefault="00470708">
      <w:pPr>
        <w:tabs>
          <w:tab w:val="left" w:pos="720"/>
        </w:tabs>
      </w:pPr>
      <w:bookmarkStart w:id="74" w:name="_Toc252526079"/>
      <w:r w:rsidRPr="006F244A">
        <w:t xml:space="preserve">Powierzchnia parku krajobrazowego to 493,9 km², a powierzchnia </w:t>
      </w:r>
      <w:r w:rsidR="00572E66" w:rsidRPr="006F244A">
        <w:t>otuliny 140,1 km².</w:t>
      </w:r>
      <w:r w:rsidR="00572E66" w:rsidRPr="004A1313">
        <w:t xml:space="preserve"> Park stanowi</w:t>
      </w:r>
      <w:r w:rsidRPr="004A1313">
        <w:t xml:space="preserve"> tereny chronione ze względu na popularyzację walorów przyrodniczych, krajobrazowych i kulturowych. Położony jest w południowo – zachodniej części województwa śląskiego i zajmuje wschodnią część Kotliny Raciborskiej oraz północne fragmenty Płaskowyżu Rybnickiego. Obfitość wód, zwłaszcza powierzchniowych, przyczyniła się do znacznego zróżnicowania warunków siedliskowych, a co za tym idzie do rozwoju wielu cennych gatunków flory i fauny. </w:t>
      </w:r>
    </w:p>
    <w:p w14:paraId="5308E756" w14:textId="77777777" w:rsidR="00470708" w:rsidRPr="004A1313" w:rsidRDefault="00470708">
      <w:pPr>
        <w:tabs>
          <w:tab w:val="left" w:pos="720"/>
        </w:tabs>
      </w:pPr>
      <w:r w:rsidRPr="004A1313">
        <w:lastRenderedPageBreak/>
        <w:t>Prace florystyczne potwierdziły występowanie 49 gatunków roślin naczyniowych objętych ochroną gatunkową. Florę Parku wzbogacają gatunki przybyłe w sposób naturalny z różnych krain geograficznych, między innymi: z Niziny Węgierskiej przez Bramę Morawską, z Karpat i z Sudetów. Na obszarze Parku odnotowano 14 gatunków płazów, 6 gatunków gadów, 236 gatunków ptaków oraz 50 gatunków ssaków. Spośród kręgowców uznawanych za zagrożone w skali kraju, zakwalifikowanych do “Polskiej czerwonej księgi zwierząt”, w granicach Parku przystępują do rozrodu: traszka grzebieniasta, bąk, bączek, hełmiatka, bielik, zielonka, podróżniczek i przedstawiciel nietoperzy - borowiaczek, a</w:t>
      </w:r>
      <w:r w:rsidR="00641517">
        <w:t> </w:t>
      </w:r>
      <w:r w:rsidRPr="004A1313">
        <w:t xml:space="preserve">przypuszczalnie także gniewosz plamisty, rożeniec, kania czarna, koszatka i popielica. </w:t>
      </w:r>
    </w:p>
    <w:p w14:paraId="179FBF50" w14:textId="77777777" w:rsidR="00470708" w:rsidRPr="004A1313" w:rsidRDefault="00470708">
      <w:pPr>
        <w:tabs>
          <w:tab w:val="left" w:pos="720"/>
        </w:tabs>
      </w:pPr>
      <w:r w:rsidRPr="004A1313">
        <w:t>Park Krajobrazowy chroni przestrzeń głównego w południowej Polsce korytarza ekologicznego przebiegającego równoleżnikowo. Łączy on doliny górnej Wisły i Odry oraz strefy podgórskie Karpat i Sudetów.</w:t>
      </w:r>
    </w:p>
    <w:p w14:paraId="667B1735" w14:textId="25852A78" w:rsidR="00030138" w:rsidRPr="006F244A" w:rsidRDefault="00030138" w:rsidP="00030138">
      <w:pPr>
        <w:tabs>
          <w:tab w:val="left" w:pos="720"/>
        </w:tabs>
      </w:pPr>
      <w:r w:rsidRPr="006F244A">
        <w:t xml:space="preserve">Na obszarze Gminy Suszec park krajobrazowy obejmuje północno-wschodnią część Rudziczki i północną część Suszca. Granica parku przebiega wzdłuż linii kolejowej, a następnie wzdłuż ul. </w:t>
      </w:r>
      <w:proofErr w:type="spellStart"/>
      <w:r w:rsidRPr="006F244A">
        <w:t>Zgońskiej</w:t>
      </w:r>
      <w:proofErr w:type="spellEnd"/>
      <w:r w:rsidRPr="006F244A">
        <w:t xml:space="preserve">. W dużej mierze w granicach parku znalazły się tereny składowiska odpadów pokopalnianych </w:t>
      </w:r>
      <w:r w:rsidR="006F244A" w:rsidRPr="006F244A">
        <w:t xml:space="preserve">d. </w:t>
      </w:r>
      <w:r w:rsidRPr="006F244A">
        <w:t xml:space="preserve">KWK „Krupiński”. Poza obiektami </w:t>
      </w:r>
      <w:r w:rsidR="005076F2">
        <w:t>budowli krajobrazowej</w:t>
      </w:r>
      <w:r w:rsidRPr="006F244A">
        <w:t xml:space="preserve"> w granicach parku znalazły się pola, fragment lasu oraz stawy hodowlane.</w:t>
      </w:r>
    </w:p>
    <w:p w14:paraId="3231C73B" w14:textId="6A869852" w:rsidR="001C1365" w:rsidRDefault="001C1365" w:rsidP="00030138">
      <w:pPr>
        <w:tabs>
          <w:tab w:val="left" w:pos="720"/>
        </w:tabs>
      </w:pPr>
      <w:r w:rsidRPr="00A75370">
        <w:t>W granicach obszar</w:t>
      </w:r>
      <w:r w:rsidR="009F14A4">
        <w:t>ów</w:t>
      </w:r>
      <w:r w:rsidRPr="00A75370">
        <w:t xml:space="preserve"> objęt</w:t>
      </w:r>
      <w:r w:rsidR="009F14A4">
        <w:t>ych</w:t>
      </w:r>
      <w:r w:rsidRPr="00A75370">
        <w:t xml:space="preserve"> planem i w </w:t>
      </w:r>
      <w:r w:rsidR="009F14A4">
        <w:t xml:space="preserve">ich </w:t>
      </w:r>
      <w:r w:rsidRPr="00A75370">
        <w:t>sąsiedztwie nie występują inne obszary chronione.</w:t>
      </w:r>
      <w:r w:rsidR="003F598E">
        <w:t xml:space="preserve"> W </w:t>
      </w:r>
      <w:r w:rsidR="00A75370">
        <w:t>S</w:t>
      </w:r>
      <w:r w:rsidR="003F598E">
        <w:t xml:space="preserve">uszcu </w:t>
      </w:r>
      <w:r w:rsidR="00A75370">
        <w:t>przy skrzyżowaniu ul. Św. Jana z ul. Ogrodową znajduje się pomnik przyrody – wiąz pospolity.</w:t>
      </w:r>
    </w:p>
    <w:bookmarkEnd w:id="69"/>
    <w:bookmarkEnd w:id="70"/>
    <w:bookmarkEnd w:id="71"/>
    <w:bookmarkEnd w:id="72"/>
    <w:bookmarkEnd w:id="73"/>
    <w:bookmarkEnd w:id="74"/>
    <w:p w14:paraId="3AB50171" w14:textId="77777777" w:rsidR="00892F12" w:rsidRPr="009E051D" w:rsidRDefault="00892F12">
      <w:pPr>
        <w:tabs>
          <w:tab w:val="left" w:pos="720"/>
        </w:tabs>
        <w:rPr>
          <w:szCs w:val="20"/>
        </w:rPr>
      </w:pPr>
    </w:p>
    <w:p w14:paraId="4D05322D" w14:textId="77777777" w:rsidR="00470708" w:rsidRPr="006F244A" w:rsidRDefault="00470708">
      <w:pPr>
        <w:pStyle w:val="Nagwek3"/>
        <w:numPr>
          <w:ilvl w:val="2"/>
          <w:numId w:val="2"/>
        </w:numPr>
      </w:pPr>
      <w:bookmarkStart w:id="75" w:name="_Toc5096712"/>
      <w:bookmarkStart w:id="76" w:name="_Toc203421715"/>
      <w:r w:rsidRPr="006F244A">
        <w:rPr>
          <w:lang w:val="pl-PL"/>
        </w:rPr>
        <w:t>Krajobraz</w:t>
      </w:r>
      <w:bookmarkEnd w:id="75"/>
      <w:bookmarkEnd w:id="76"/>
    </w:p>
    <w:p w14:paraId="5B62D84A" w14:textId="77777777" w:rsidR="00470708" w:rsidRPr="004A1313" w:rsidRDefault="00470708">
      <w:pPr>
        <w:tabs>
          <w:tab w:val="left" w:pos="720"/>
        </w:tabs>
      </w:pPr>
      <w:r w:rsidRPr="004A1313">
        <w:t xml:space="preserve">Krajobraz </w:t>
      </w:r>
      <w:r w:rsidR="00572E66" w:rsidRPr="004A1313">
        <w:t>G</w:t>
      </w:r>
      <w:r w:rsidRPr="004A1313">
        <w:t>miny</w:t>
      </w:r>
      <w:r w:rsidR="00572E66" w:rsidRPr="004A1313">
        <w:t xml:space="preserve"> Suszec</w:t>
      </w:r>
      <w:r w:rsidRPr="004A1313">
        <w:t xml:space="preserve"> jest niejednorodny, generalnie charakteryzując się znacznym udziałem terenów otwartych w jej centrum oraz zwartych kompleksów leśnych w części północno-wschodniej. Obszar gminy cechuje krajobraz rolniczy, wiejski, z</w:t>
      </w:r>
      <w:r w:rsidR="00572E66" w:rsidRPr="004A1313">
        <w:t> </w:t>
      </w:r>
      <w:r w:rsidRPr="004A1313">
        <w:t>dominacją zabudowy jednorodzinnej z ogrodami, a także zabudowy gospodarczej. Zabudowa ta</w:t>
      </w:r>
      <w:r w:rsidR="00483394">
        <w:t> </w:t>
      </w:r>
      <w:r w:rsidRPr="004A1313">
        <w:t>koncentruje się głównie w centrum sołectw, wzdłuż głównych dróg, miejscami wkraczając w otwarte tereny rolne</w:t>
      </w:r>
      <w:r w:rsidR="00F2133F">
        <w:t xml:space="preserve"> i zielone</w:t>
      </w:r>
      <w:r w:rsidRPr="004A1313">
        <w:t>. Duże obszary gminy zajmują lasy (porastające północno-wschodnią część gminy), grunty rolne i zbiorniki wód powierzchniowych. W</w:t>
      </w:r>
      <w:r w:rsidR="00F2133F">
        <w:t> </w:t>
      </w:r>
      <w:r w:rsidRPr="004A1313">
        <w:t>krajobrazie zaznaczają się również otwarte tereny łąk związane z</w:t>
      </w:r>
      <w:r w:rsidR="00572E66" w:rsidRPr="004A1313">
        <w:t> </w:t>
      </w:r>
      <w:r w:rsidRPr="004A1313">
        <w:t>doliną Kanału Branickiego.</w:t>
      </w:r>
    </w:p>
    <w:p w14:paraId="64B07A4E" w14:textId="77777777" w:rsidR="00470708" w:rsidRPr="004A1313" w:rsidRDefault="00470708"/>
    <w:p w14:paraId="6150F25A" w14:textId="77777777" w:rsidR="00470708" w:rsidRPr="00946200" w:rsidRDefault="00470708">
      <w:pPr>
        <w:pStyle w:val="Nagwek3"/>
        <w:numPr>
          <w:ilvl w:val="2"/>
          <w:numId w:val="2"/>
        </w:numPr>
        <w:rPr>
          <w:lang w:val="pl-PL"/>
        </w:rPr>
      </w:pPr>
      <w:bookmarkStart w:id="77" w:name="_Toc5096713"/>
      <w:bookmarkStart w:id="78" w:name="_Toc203421716"/>
      <w:r w:rsidRPr="00946200">
        <w:rPr>
          <w:lang w:val="pl-PL"/>
        </w:rPr>
        <w:t>Zabytki, dobra kultury i strefy ochrony konserwatorskiej</w:t>
      </w:r>
      <w:bookmarkEnd w:id="77"/>
      <w:bookmarkEnd w:id="78"/>
    </w:p>
    <w:p w14:paraId="7922C7ED" w14:textId="77777777" w:rsidR="00A75370" w:rsidRDefault="00A75370" w:rsidP="00A75370">
      <w:pPr>
        <w:rPr>
          <w:rFonts w:cs="Arial"/>
        </w:rPr>
      </w:pPr>
      <w:r w:rsidRPr="00E82FC9">
        <w:rPr>
          <w:rFonts w:cs="Arial"/>
        </w:rPr>
        <w:t xml:space="preserve">W obszarze objętym planem </w:t>
      </w:r>
      <w:r w:rsidRPr="00E82FC9">
        <w:rPr>
          <w:u w:color="000000"/>
        </w:rPr>
        <w:t>znajdują się następujące obiekty wpisane do rejestru zabytków województwa śląskiego</w:t>
      </w:r>
      <w:r w:rsidRPr="00E82FC9">
        <w:rPr>
          <w:rFonts w:cs="Arial"/>
        </w:rPr>
        <w:t>:</w:t>
      </w:r>
    </w:p>
    <w:p w14:paraId="465CD931" w14:textId="77777777" w:rsidR="00A75370" w:rsidRPr="00E82FC9" w:rsidRDefault="00A75370" w:rsidP="0004606C">
      <w:pPr>
        <w:pStyle w:val="Akapitzlist"/>
        <w:numPr>
          <w:ilvl w:val="0"/>
          <w:numId w:val="41"/>
        </w:numPr>
        <w:spacing w:line="276" w:lineRule="auto"/>
        <w:rPr>
          <w:rFonts w:ascii="Verdana" w:hAnsi="Verdana"/>
          <w:sz w:val="20"/>
          <w:szCs w:val="16"/>
        </w:rPr>
      </w:pPr>
      <w:r w:rsidRPr="00E82FC9">
        <w:rPr>
          <w:rFonts w:ascii="Verdana" w:hAnsi="Verdana"/>
          <w:sz w:val="20"/>
          <w:szCs w:val="16"/>
        </w:rPr>
        <w:t>Zespół zabudowań folwarcznych obejmujący oficynę (tzw. Stary Zamek) oraz stodołę (dawny browar gorzelniany wpisany pod numerem 525/65 (decyzja Kl.III-z-12/I/211/66 z dnia 20 stycznia 1966 roku) wskazany w części graficznej ustaleń planu;</w:t>
      </w:r>
    </w:p>
    <w:p w14:paraId="7304FDA5" w14:textId="77777777" w:rsidR="00A75370" w:rsidRPr="00E82FC9" w:rsidRDefault="00A75370" w:rsidP="0004606C">
      <w:pPr>
        <w:pStyle w:val="Akapitzlist"/>
        <w:numPr>
          <w:ilvl w:val="0"/>
          <w:numId w:val="41"/>
        </w:numPr>
        <w:spacing w:line="276" w:lineRule="auto"/>
        <w:rPr>
          <w:rFonts w:ascii="Verdana" w:hAnsi="Verdana"/>
          <w:sz w:val="20"/>
          <w:szCs w:val="16"/>
        </w:rPr>
      </w:pPr>
      <w:r w:rsidRPr="00E82FC9">
        <w:rPr>
          <w:rFonts w:ascii="Verdana" w:hAnsi="Verdana"/>
          <w:sz w:val="20"/>
          <w:szCs w:val="16"/>
        </w:rPr>
        <w:t xml:space="preserve">budynek mieszkalny przy ul. </w:t>
      </w:r>
      <w:proofErr w:type="spellStart"/>
      <w:r w:rsidRPr="00E82FC9">
        <w:rPr>
          <w:rFonts w:ascii="Verdana" w:hAnsi="Verdana"/>
          <w:sz w:val="20"/>
          <w:szCs w:val="16"/>
        </w:rPr>
        <w:t>św</w:t>
      </w:r>
      <w:proofErr w:type="spellEnd"/>
      <w:r w:rsidRPr="00E82FC9">
        <w:rPr>
          <w:rFonts w:ascii="Verdana" w:hAnsi="Verdana"/>
          <w:sz w:val="20"/>
          <w:szCs w:val="16"/>
        </w:rPr>
        <w:t xml:space="preserve"> Jana 65 (plebania parafii pw. </w:t>
      </w:r>
      <w:proofErr w:type="spellStart"/>
      <w:r w:rsidRPr="00E82FC9">
        <w:rPr>
          <w:rFonts w:ascii="Verdana" w:hAnsi="Verdana"/>
          <w:sz w:val="20"/>
          <w:szCs w:val="16"/>
        </w:rPr>
        <w:t>św</w:t>
      </w:r>
      <w:proofErr w:type="spellEnd"/>
      <w:r w:rsidRPr="00E82FC9">
        <w:rPr>
          <w:rFonts w:ascii="Verdana" w:hAnsi="Verdana"/>
          <w:sz w:val="20"/>
          <w:szCs w:val="16"/>
        </w:rPr>
        <w:t xml:space="preserve"> Stanisława) wpisany pod numerem 531/65 (decyzja Kl.III-z-12/I/110/66 z dnia 7 lutego 1966 roku).</w:t>
      </w:r>
    </w:p>
    <w:p w14:paraId="2183A2C5" w14:textId="77777777" w:rsidR="00A75370" w:rsidRPr="00E82FC9" w:rsidRDefault="00A75370" w:rsidP="0004606C">
      <w:pPr>
        <w:rPr>
          <w:u w:color="000000"/>
        </w:rPr>
      </w:pPr>
      <w:r w:rsidRPr="00E82FC9">
        <w:rPr>
          <w:u w:color="000000"/>
        </w:rPr>
        <w:t>Ustal</w:t>
      </w:r>
      <w:r>
        <w:rPr>
          <w:u w:color="000000"/>
        </w:rPr>
        <w:t>ono</w:t>
      </w:r>
      <w:r w:rsidRPr="00E82FC9">
        <w:rPr>
          <w:u w:color="000000"/>
        </w:rPr>
        <w:t xml:space="preserve"> objęcie ochroną w planie następujących obiektów zabytkowych:</w:t>
      </w:r>
    </w:p>
    <w:p w14:paraId="520834E9" w14:textId="77777777" w:rsidR="00A75370" w:rsidRPr="00E82FC9" w:rsidRDefault="00A75370" w:rsidP="0004606C">
      <w:pPr>
        <w:pStyle w:val="Akapitzlist"/>
        <w:numPr>
          <w:ilvl w:val="0"/>
          <w:numId w:val="41"/>
        </w:numPr>
        <w:spacing w:line="276" w:lineRule="auto"/>
        <w:rPr>
          <w:rFonts w:ascii="Verdana" w:hAnsi="Verdana"/>
          <w:sz w:val="20"/>
          <w:szCs w:val="16"/>
        </w:rPr>
      </w:pPr>
      <w:r w:rsidRPr="00E82FC9">
        <w:rPr>
          <w:rFonts w:ascii="Verdana" w:hAnsi="Verdana"/>
          <w:sz w:val="20"/>
          <w:szCs w:val="16"/>
        </w:rPr>
        <w:t xml:space="preserve">klasztor ss. Boromeuszek położony przy ul. Na </w:t>
      </w:r>
      <w:r>
        <w:rPr>
          <w:rFonts w:ascii="Verdana" w:hAnsi="Verdana"/>
          <w:sz w:val="20"/>
          <w:szCs w:val="16"/>
        </w:rPr>
        <w:t>G</w:t>
      </w:r>
      <w:r w:rsidRPr="00E82FC9">
        <w:rPr>
          <w:rFonts w:ascii="Verdana" w:hAnsi="Verdana"/>
          <w:sz w:val="20"/>
          <w:szCs w:val="16"/>
        </w:rPr>
        <w:t>rabówki 31,</w:t>
      </w:r>
    </w:p>
    <w:p w14:paraId="1FE2A437" w14:textId="77777777" w:rsidR="00A75370" w:rsidRPr="00E82FC9" w:rsidRDefault="00A75370" w:rsidP="0004606C">
      <w:pPr>
        <w:pStyle w:val="Akapitzlist"/>
        <w:numPr>
          <w:ilvl w:val="0"/>
          <w:numId w:val="41"/>
        </w:numPr>
        <w:spacing w:line="276" w:lineRule="auto"/>
        <w:rPr>
          <w:rFonts w:ascii="Verdana" w:hAnsi="Verdana"/>
          <w:sz w:val="20"/>
          <w:szCs w:val="16"/>
        </w:rPr>
      </w:pPr>
      <w:r w:rsidRPr="00E82FC9">
        <w:rPr>
          <w:rFonts w:ascii="Verdana" w:hAnsi="Verdana"/>
          <w:sz w:val="20"/>
          <w:szCs w:val="16"/>
        </w:rPr>
        <w:t>budynek mieszkalny przy ul. św. Jana 19,</w:t>
      </w:r>
    </w:p>
    <w:p w14:paraId="54C29617" w14:textId="77777777" w:rsidR="00A75370" w:rsidRPr="00E82FC9" w:rsidRDefault="00A75370" w:rsidP="0004606C">
      <w:pPr>
        <w:pStyle w:val="Akapitzlist"/>
        <w:numPr>
          <w:ilvl w:val="0"/>
          <w:numId w:val="41"/>
        </w:numPr>
        <w:spacing w:line="276" w:lineRule="auto"/>
        <w:rPr>
          <w:rFonts w:ascii="Verdana" w:hAnsi="Verdana"/>
          <w:sz w:val="20"/>
          <w:szCs w:val="16"/>
        </w:rPr>
      </w:pPr>
      <w:r>
        <w:rPr>
          <w:rFonts w:ascii="Verdana" w:hAnsi="Verdana"/>
          <w:sz w:val="20"/>
          <w:szCs w:val="16"/>
        </w:rPr>
        <w:t>k</w:t>
      </w:r>
      <w:r w:rsidRPr="00E82FC9">
        <w:rPr>
          <w:rFonts w:ascii="Verdana" w:hAnsi="Verdana"/>
          <w:sz w:val="20"/>
          <w:szCs w:val="16"/>
        </w:rPr>
        <w:t>ościół rzymsko-katolicki parafialny pw. św. Stanisława Biskupa i Męczennika;</w:t>
      </w:r>
    </w:p>
    <w:p w14:paraId="4804CE77" w14:textId="77777777" w:rsidR="00A75370" w:rsidRPr="00E82FC9" w:rsidRDefault="00A75370" w:rsidP="0004606C">
      <w:pPr>
        <w:pStyle w:val="Akapitzlist"/>
        <w:numPr>
          <w:ilvl w:val="0"/>
          <w:numId w:val="41"/>
        </w:numPr>
        <w:spacing w:line="276" w:lineRule="auto"/>
        <w:rPr>
          <w:rFonts w:ascii="Verdana" w:hAnsi="Verdana"/>
          <w:sz w:val="20"/>
          <w:szCs w:val="16"/>
        </w:rPr>
      </w:pPr>
      <w:r w:rsidRPr="00E82FC9">
        <w:rPr>
          <w:rFonts w:ascii="Verdana" w:hAnsi="Verdana"/>
          <w:sz w:val="20"/>
          <w:szCs w:val="16"/>
        </w:rPr>
        <w:t>budynek dworca kolejowego.</w:t>
      </w:r>
    </w:p>
    <w:p w14:paraId="7B718A76" w14:textId="77777777" w:rsidR="00A75370" w:rsidRPr="00E82FC9" w:rsidRDefault="00A75370" w:rsidP="00A75370">
      <w:pPr>
        <w:rPr>
          <w:rFonts w:cs="Arial"/>
        </w:rPr>
      </w:pPr>
    </w:p>
    <w:p w14:paraId="4DD9CBE6" w14:textId="0409D46D" w:rsidR="00A75370" w:rsidRPr="00E82FC9" w:rsidRDefault="00A75370" w:rsidP="00A75370">
      <w:pPr>
        <w:rPr>
          <w:u w:color="000000"/>
        </w:rPr>
      </w:pPr>
      <w:r w:rsidRPr="00E82FC9">
        <w:rPr>
          <w:u w:color="000000"/>
        </w:rPr>
        <w:t>W obszar</w:t>
      </w:r>
      <w:r w:rsidR="0004606C">
        <w:rPr>
          <w:u w:color="000000"/>
        </w:rPr>
        <w:t>ach</w:t>
      </w:r>
      <w:r w:rsidRPr="00E82FC9">
        <w:rPr>
          <w:u w:color="000000"/>
        </w:rPr>
        <w:t xml:space="preserve"> objęty</w:t>
      </w:r>
      <w:r w:rsidR="0004606C">
        <w:rPr>
          <w:u w:color="000000"/>
        </w:rPr>
        <w:t>ch</w:t>
      </w:r>
      <w:r w:rsidRPr="00E82FC9">
        <w:rPr>
          <w:u w:color="000000"/>
        </w:rPr>
        <w:t xml:space="preserve"> planem znajduj</w:t>
      </w:r>
      <w:r w:rsidR="00735EB7">
        <w:rPr>
          <w:u w:color="000000"/>
        </w:rPr>
        <w:t>e</w:t>
      </w:r>
      <w:r w:rsidRPr="00E82FC9">
        <w:rPr>
          <w:u w:color="000000"/>
        </w:rPr>
        <w:t xml:space="preserve"> się zabyt</w:t>
      </w:r>
      <w:r w:rsidR="00735EB7">
        <w:rPr>
          <w:u w:color="000000"/>
        </w:rPr>
        <w:t>ek</w:t>
      </w:r>
      <w:r w:rsidRPr="00E82FC9">
        <w:rPr>
          <w:u w:color="000000"/>
        </w:rPr>
        <w:t xml:space="preserve"> archeologiczn</w:t>
      </w:r>
      <w:r w:rsidR="00735EB7">
        <w:rPr>
          <w:u w:color="000000"/>
        </w:rPr>
        <w:t>y</w:t>
      </w:r>
      <w:r w:rsidRPr="00E82FC9">
        <w:rPr>
          <w:u w:color="000000"/>
        </w:rPr>
        <w:t xml:space="preserve"> (stanowisk</w:t>
      </w:r>
      <w:r w:rsidR="00735EB7">
        <w:rPr>
          <w:u w:color="000000"/>
        </w:rPr>
        <w:t xml:space="preserve">o </w:t>
      </w:r>
      <w:r w:rsidRPr="00E82FC9">
        <w:rPr>
          <w:u w:color="000000"/>
        </w:rPr>
        <w:t>archeologiczne), w obrębie któr</w:t>
      </w:r>
      <w:r w:rsidR="00735EB7">
        <w:rPr>
          <w:u w:color="000000"/>
        </w:rPr>
        <w:t>ego</w:t>
      </w:r>
      <w:r w:rsidRPr="00E82FC9">
        <w:rPr>
          <w:u w:color="000000"/>
        </w:rPr>
        <w:t xml:space="preserve"> należy uwzględnić wymogi wynikające z przepisów ustawy z dnia 23 lipca 2003 r. o ochronie zabytków i opiece nad zabytkami:</w:t>
      </w:r>
      <w:r>
        <w:rPr>
          <w:u w:color="000000"/>
        </w:rPr>
        <w:t xml:space="preserve"> </w:t>
      </w:r>
      <w:r w:rsidRPr="00E82FC9">
        <w:rPr>
          <w:u w:color="000000"/>
        </w:rPr>
        <w:t>AZP 103-45/6</w:t>
      </w:r>
      <w:r>
        <w:rPr>
          <w:u w:color="000000"/>
        </w:rPr>
        <w:t xml:space="preserve">. </w:t>
      </w:r>
      <w:r w:rsidRPr="007A54A2">
        <w:rPr>
          <w:u w:color="000000"/>
        </w:rPr>
        <w:t>Wszelkie roboty ziemne lub zmiana charakteru dotychczasowej działalności w obrębie strefy ochrony konserwatorskiej stanowiska archeologicznego, mogące doprowadzić do ich przekształcenia lub zniszczenia, wymagają przeprowadzenia niezbędnych badań archeologicznych, których zakres i rodzaj ustala wojewódzki konserwator zabytków w trybie przepisów odrębnych z zakresu ochrony i opieki nad zabytkami</w:t>
      </w:r>
      <w:r>
        <w:rPr>
          <w:u w:color="000000"/>
        </w:rPr>
        <w:t>.</w:t>
      </w:r>
    </w:p>
    <w:p w14:paraId="25481714" w14:textId="77777777" w:rsidR="00301898" w:rsidRPr="004A1313" w:rsidRDefault="00301898"/>
    <w:p w14:paraId="59AA3394" w14:textId="77777777" w:rsidR="00470708" w:rsidRPr="007E7CA6" w:rsidRDefault="00470708">
      <w:pPr>
        <w:pStyle w:val="Nagwek3"/>
        <w:numPr>
          <w:ilvl w:val="2"/>
          <w:numId w:val="2"/>
        </w:numPr>
      </w:pPr>
      <w:bookmarkStart w:id="79" w:name="_Toc5096714"/>
      <w:bookmarkStart w:id="80" w:name="_Toc203421717"/>
      <w:r w:rsidRPr="007E7CA6">
        <w:rPr>
          <w:lang w:val="pl-PL"/>
        </w:rPr>
        <w:t>Istniejące problemy ochrony środowiska</w:t>
      </w:r>
      <w:bookmarkEnd w:id="79"/>
      <w:bookmarkEnd w:id="80"/>
    </w:p>
    <w:p w14:paraId="7189A262" w14:textId="11CC8B5C" w:rsidR="00470708" w:rsidRPr="004A1313" w:rsidRDefault="00470708">
      <w:r w:rsidRPr="004A1313">
        <w:t xml:space="preserve">Z najważniejszych problemów ochrony środowiska </w:t>
      </w:r>
      <w:r w:rsidR="000F3704">
        <w:t>w</w:t>
      </w:r>
      <w:r w:rsidRPr="004A1313">
        <w:t xml:space="preserve"> obszar</w:t>
      </w:r>
      <w:r w:rsidR="0004606C">
        <w:t>ach</w:t>
      </w:r>
      <w:r w:rsidRPr="004A1313">
        <w:t xml:space="preserve"> </w:t>
      </w:r>
      <w:r w:rsidR="000F3704">
        <w:t>objęty</w:t>
      </w:r>
      <w:r w:rsidR="0004606C">
        <w:t>ch</w:t>
      </w:r>
      <w:r w:rsidR="000F3704">
        <w:t xml:space="preserve"> planem </w:t>
      </w:r>
      <w:r w:rsidRPr="004A1313">
        <w:t>należy wymienić:</w:t>
      </w:r>
    </w:p>
    <w:p w14:paraId="48277FD7" w14:textId="77777777" w:rsidR="00470708" w:rsidRPr="00EF43C7" w:rsidRDefault="00470708" w:rsidP="006F6543">
      <w:pPr>
        <w:numPr>
          <w:ilvl w:val="0"/>
          <w:numId w:val="7"/>
        </w:numPr>
        <w:ind w:left="714" w:hanging="357"/>
        <w:contextualSpacing/>
      </w:pPr>
      <w:r w:rsidRPr="00EF43C7">
        <w:t>lokaliz</w:t>
      </w:r>
      <w:r w:rsidR="000F3704" w:rsidRPr="00EF43C7">
        <w:t>ację</w:t>
      </w:r>
      <w:r w:rsidRPr="00EF43C7">
        <w:t xml:space="preserve"> w sąsiedztwie (po wschodniej stronie) </w:t>
      </w:r>
      <w:r w:rsidR="00D82B92" w:rsidRPr="00EF43C7">
        <w:t xml:space="preserve">aglomeracji rybnickiej </w:t>
      </w:r>
      <w:r w:rsidRPr="00EF43C7">
        <w:t xml:space="preserve">co naraża </w:t>
      </w:r>
      <w:r w:rsidR="000F3704" w:rsidRPr="00EF43C7">
        <w:t>analizowany obszar</w:t>
      </w:r>
      <w:r w:rsidRPr="00EF43C7">
        <w:t xml:space="preserve"> na silny napływ zanieczyszczeń przy dominujących zachodnich kierunkach wiatrów,</w:t>
      </w:r>
    </w:p>
    <w:p w14:paraId="2E6026DC" w14:textId="77777777" w:rsidR="00470708" w:rsidRPr="00EF43C7" w:rsidRDefault="00470708" w:rsidP="006F6543">
      <w:pPr>
        <w:numPr>
          <w:ilvl w:val="0"/>
          <w:numId w:val="7"/>
        </w:numPr>
        <w:ind w:left="714" w:hanging="357"/>
        <w:contextualSpacing/>
      </w:pPr>
      <w:r w:rsidRPr="00EF43C7">
        <w:t>problem tzw. niskiej emisji pochodzącej głównie z indywidualnych palenisk domowych,</w:t>
      </w:r>
    </w:p>
    <w:p w14:paraId="39BF91E6" w14:textId="77777777" w:rsidR="00470708" w:rsidRPr="00EF43C7" w:rsidRDefault="00470708" w:rsidP="006F6543">
      <w:pPr>
        <w:numPr>
          <w:ilvl w:val="0"/>
          <w:numId w:val="7"/>
        </w:numPr>
        <w:ind w:left="714" w:hanging="357"/>
        <w:contextualSpacing/>
      </w:pPr>
      <w:r w:rsidRPr="00EF43C7">
        <w:t xml:space="preserve">deformacje terenu związane z </w:t>
      </w:r>
      <w:proofErr w:type="spellStart"/>
      <w:r w:rsidRPr="00EF43C7">
        <w:t>osiadaniami</w:t>
      </w:r>
      <w:proofErr w:type="spellEnd"/>
      <w:r w:rsidRPr="00EF43C7">
        <w:t xml:space="preserve"> na skutek prowadzonej eksploatacji węgla kamiennego;</w:t>
      </w:r>
    </w:p>
    <w:p w14:paraId="054D0571" w14:textId="5F582A9D" w:rsidR="00470708" w:rsidRPr="00EF43C7" w:rsidRDefault="00470708" w:rsidP="000F3704">
      <w:pPr>
        <w:numPr>
          <w:ilvl w:val="0"/>
          <w:numId w:val="7"/>
        </w:numPr>
        <w:ind w:left="714" w:hanging="357"/>
        <w:contextualSpacing/>
      </w:pPr>
      <w:r w:rsidRPr="00EF43C7">
        <w:t>degradacj</w:t>
      </w:r>
      <w:r w:rsidR="00735EB7">
        <w:t>ę</w:t>
      </w:r>
      <w:r w:rsidRPr="00EF43C7">
        <w:t xml:space="preserve"> powierzchni terenu</w:t>
      </w:r>
      <w:r w:rsidR="00D82B92" w:rsidRPr="00EF43C7">
        <w:t xml:space="preserve"> i krajobrazu</w:t>
      </w:r>
      <w:r w:rsidRPr="00EF43C7">
        <w:t xml:space="preserve"> w postaci </w:t>
      </w:r>
      <w:r w:rsidR="000F3704" w:rsidRPr="00EF43C7">
        <w:t>budowli krajobrazowej</w:t>
      </w:r>
      <w:r w:rsidRPr="00EF43C7">
        <w:t xml:space="preserve"> </w:t>
      </w:r>
      <w:r w:rsidR="005336CC" w:rsidRPr="00EF43C7">
        <w:t>po północnej stronie</w:t>
      </w:r>
      <w:r w:rsidRPr="00EF43C7">
        <w:t xml:space="preserve"> </w:t>
      </w:r>
      <w:r w:rsidR="005336CC" w:rsidRPr="00EF43C7">
        <w:t xml:space="preserve">dawnej </w:t>
      </w:r>
      <w:r w:rsidRPr="00EF43C7">
        <w:t xml:space="preserve">KWK </w:t>
      </w:r>
      <w:r w:rsidR="005336CC" w:rsidRPr="00EF43C7">
        <w:t>„</w:t>
      </w:r>
      <w:r w:rsidRPr="00EF43C7">
        <w:t>Krupiński</w:t>
      </w:r>
      <w:r w:rsidR="005336CC" w:rsidRPr="00EF43C7">
        <w:t>”</w:t>
      </w:r>
      <w:r w:rsidRPr="00EF43C7">
        <w:t>.</w:t>
      </w:r>
    </w:p>
    <w:p w14:paraId="76D66E34" w14:textId="77777777" w:rsidR="00470708" w:rsidRPr="004A1313" w:rsidRDefault="00470708"/>
    <w:p w14:paraId="1B4EBCE6" w14:textId="77777777" w:rsidR="00470708" w:rsidRPr="00946200" w:rsidRDefault="00470708" w:rsidP="00366B04">
      <w:pPr>
        <w:pStyle w:val="Nagwek2"/>
        <w:numPr>
          <w:ilvl w:val="1"/>
          <w:numId w:val="2"/>
        </w:numPr>
        <w:ind w:left="1276"/>
        <w:rPr>
          <w:lang w:val="pl-PL"/>
        </w:rPr>
      </w:pPr>
      <w:bookmarkStart w:id="81" w:name="_Toc470597605"/>
      <w:bookmarkStart w:id="82" w:name="_Toc469380995"/>
      <w:bookmarkStart w:id="83" w:name="_Toc5096715"/>
      <w:bookmarkStart w:id="84" w:name="_Toc203421718"/>
      <w:r w:rsidRPr="00946200">
        <w:rPr>
          <w:lang w:val="pl-PL"/>
        </w:rPr>
        <w:t>Potencjalne zmiany w środowisku przy dotychczasowym użytkowaniu</w:t>
      </w:r>
      <w:bookmarkEnd w:id="81"/>
      <w:bookmarkEnd w:id="82"/>
      <w:bookmarkEnd w:id="83"/>
      <w:bookmarkEnd w:id="84"/>
    </w:p>
    <w:p w14:paraId="2ABB5F04" w14:textId="77777777" w:rsidR="00EF43C7" w:rsidRPr="00C85FEA" w:rsidRDefault="00EF43C7" w:rsidP="00EF43C7">
      <w:pPr>
        <w:rPr>
          <w:rFonts w:cs="Tahoma"/>
          <w:szCs w:val="20"/>
        </w:rPr>
      </w:pPr>
      <w:bookmarkStart w:id="85" w:name="_Toc470597103"/>
      <w:bookmarkStart w:id="86" w:name="_Toc470597606"/>
      <w:bookmarkStart w:id="87" w:name="_Toc469380996"/>
      <w:bookmarkEnd w:id="85"/>
      <w:r w:rsidRPr="00C85FEA">
        <w:rPr>
          <w:rFonts w:cs="Tahoma"/>
          <w:szCs w:val="20"/>
        </w:rPr>
        <w:t>W stosunku do obowiązujących planów zagospodarowania przestrzennego dla analizowanych obszarów plan wprowadza nowe funkcje w odniesieniu do:</w:t>
      </w:r>
    </w:p>
    <w:p w14:paraId="7138DA7E" w14:textId="77777777" w:rsidR="00EF43C7" w:rsidRPr="00E53CD2" w:rsidRDefault="00EF43C7" w:rsidP="00EF43C7">
      <w:pPr>
        <w:numPr>
          <w:ilvl w:val="0"/>
          <w:numId w:val="7"/>
        </w:numPr>
        <w:ind w:left="714" w:hanging="357"/>
        <w:contextualSpacing/>
      </w:pPr>
      <w:r w:rsidRPr="00E53CD2">
        <w:t>obszaru położonego w centrum Suszca</w:t>
      </w:r>
      <w:r>
        <w:t xml:space="preserve">: przewidziano </w:t>
      </w:r>
      <w:r w:rsidRPr="00E53CD2">
        <w:t>tereny zabudowy mieszkaniowej jednorodzinnej i</w:t>
      </w:r>
      <w:r>
        <w:t> </w:t>
      </w:r>
      <w:r w:rsidRPr="00E53CD2">
        <w:t xml:space="preserve">tereny usług </w:t>
      </w:r>
      <w:r>
        <w:t>w</w:t>
      </w:r>
      <w:r w:rsidRPr="00E53CD2">
        <w:t> </w:t>
      </w:r>
      <w:r>
        <w:t xml:space="preserve">miejsce </w:t>
      </w:r>
      <w:r w:rsidRPr="00E53CD2">
        <w:t>terenów zieleni i terenów rolniczych</w:t>
      </w:r>
      <w:r>
        <w:t>,</w:t>
      </w:r>
    </w:p>
    <w:p w14:paraId="2D22FCE6" w14:textId="77777777" w:rsidR="00EF43C7" w:rsidRDefault="00EF43C7" w:rsidP="00EF43C7">
      <w:pPr>
        <w:numPr>
          <w:ilvl w:val="0"/>
          <w:numId w:val="7"/>
        </w:numPr>
        <w:ind w:left="714" w:hanging="357"/>
        <w:contextualSpacing/>
      </w:pPr>
      <w:r w:rsidRPr="00E53CD2">
        <w:t>obszaru w</w:t>
      </w:r>
      <w:r>
        <w:t> </w:t>
      </w:r>
      <w:r w:rsidRPr="00E53CD2">
        <w:t>Rudziczce bezpośrednio po północnej stronie DW</w:t>
      </w:r>
      <w:r>
        <w:t> </w:t>
      </w:r>
      <w:r w:rsidRPr="00E53CD2">
        <w:t>935</w:t>
      </w:r>
      <w:r>
        <w:t>:</w:t>
      </w:r>
      <w:r w:rsidRPr="00E53CD2">
        <w:t xml:space="preserve"> część terenu przewidzianego pod usługi zmieni przeznaczenie na zabudowę mieszkaniową jednorodzinną.</w:t>
      </w:r>
    </w:p>
    <w:p w14:paraId="324CD767" w14:textId="121A328F" w:rsidR="00EF43C7" w:rsidRPr="00E53CD2" w:rsidRDefault="00EF43C7" w:rsidP="00EF43C7">
      <w:pPr>
        <w:tabs>
          <w:tab w:val="left" w:pos="851"/>
        </w:tabs>
      </w:pPr>
      <w:r>
        <w:t>W przypadku t</w:t>
      </w:r>
      <w:r w:rsidRPr="00E53CD2">
        <w:t>eren</w:t>
      </w:r>
      <w:r>
        <w:t>u</w:t>
      </w:r>
      <w:r w:rsidRPr="00E53CD2">
        <w:t xml:space="preserve"> w</w:t>
      </w:r>
      <w:r>
        <w:t> </w:t>
      </w:r>
      <w:r w:rsidRPr="00E53CD2">
        <w:t xml:space="preserve">północnej części sołectwa Rudziczka </w:t>
      </w:r>
      <w:r>
        <w:t xml:space="preserve">zaplanowano </w:t>
      </w:r>
      <w:r w:rsidRPr="00E53CD2">
        <w:t>funkcję produkcyjną, zgodnie z</w:t>
      </w:r>
      <w:r>
        <w:t> </w:t>
      </w:r>
      <w:r w:rsidRPr="00E53CD2">
        <w:t>predyspozycjami</w:t>
      </w:r>
      <w:r w:rsidR="00735EB7">
        <w:t>, historycznym przeznaczeniem</w:t>
      </w:r>
      <w:r>
        <w:t xml:space="preserve"> i </w:t>
      </w:r>
      <w:r w:rsidR="00735EB7">
        <w:t>planowanymi funkcjami</w:t>
      </w:r>
      <w:r>
        <w:t xml:space="preserve"> terenu w bezpośrednim sąsiedztwie</w:t>
      </w:r>
      <w:r w:rsidRPr="00E53CD2">
        <w:t>.</w:t>
      </w:r>
    </w:p>
    <w:p w14:paraId="48F047B6" w14:textId="77777777" w:rsidR="00EF43C7" w:rsidRPr="00AD207A" w:rsidRDefault="00EF43C7" w:rsidP="00EF43C7">
      <w:pPr>
        <w:rPr>
          <w:rFonts w:cs="Tahoma"/>
          <w:szCs w:val="20"/>
        </w:rPr>
      </w:pPr>
      <w:r w:rsidRPr="00C85FEA">
        <w:rPr>
          <w:rFonts w:cs="Tahoma"/>
          <w:color w:val="000000"/>
          <w:szCs w:val="20"/>
        </w:rPr>
        <w:t>Rozwiązania analizowanego dokumentu wynikają z kierunków wyznaczonych w Studium uwarunkowań i kierunków zagospodarowania przestrzennego gminy Suszec.</w:t>
      </w:r>
    </w:p>
    <w:p w14:paraId="20BB9DD9" w14:textId="77777777" w:rsidR="00470708" w:rsidRPr="00946200" w:rsidRDefault="00FA2F13" w:rsidP="00D22666">
      <w:pPr>
        <w:pStyle w:val="Nagwek1"/>
        <w:numPr>
          <w:ilvl w:val="0"/>
          <w:numId w:val="2"/>
        </w:numPr>
        <w:tabs>
          <w:tab w:val="clear" w:pos="0"/>
          <w:tab w:val="num" w:pos="1276"/>
        </w:tabs>
        <w:ind w:left="1276" w:hanging="566"/>
        <w:rPr>
          <w:lang w:val="pl-PL"/>
        </w:rPr>
      </w:pPr>
      <w:r w:rsidRPr="00946200">
        <w:rPr>
          <w:lang w:val="pl-PL"/>
        </w:rPr>
        <w:br w:type="page"/>
      </w:r>
      <w:bookmarkStart w:id="88" w:name="_Toc5096716"/>
      <w:bookmarkStart w:id="89" w:name="_Toc203421719"/>
      <w:r w:rsidR="00470708" w:rsidRPr="00946200">
        <w:rPr>
          <w:lang w:val="pl-PL"/>
        </w:rPr>
        <w:lastRenderedPageBreak/>
        <w:t xml:space="preserve">Cele ochrony środowiska ustanowione na szczeblu międzynarodowym, wspólnotowym i krajowym, istotne z punktu widzenia </w:t>
      </w:r>
      <w:bookmarkEnd w:id="86"/>
      <w:bookmarkEnd w:id="87"/>
      <w:r w:rsidR="003411ED" w:rsidRPr="00946200">
        <w:rPr>
          <w:lang w:val="pl-PL"/>
        </w:rPr>
        <w:t>planu</w:t>
      </w:r>
      <w:bookmarkEnd w:id="88"/>
      <w:bookmarkEnd w:id="89"/>
    </w:p>
    <w:p w14:paraId="58A358D6" w14:textId="77777777" w:rsidR="00470708" w:rsidRPr="004B15DC" w:rsidRDefault="00470708">
      <w:r w:rsidRPr="004B15DC">
        <w:t xml:space="preserve">Polityka ochrony środowiska jest jedną z polityk wspólnotowych Unii Europejskiej o charakterze horyzontalnym. Jej zakres obejmuje wszystkie dziedziny życia społeczno-gospodarczego. Zasada zrównoważonego rozwoju podkreśla konieczność takiego rozwoju społeczno-ekonomicznego, by przy zaspokajaniu potrzeb obecnych i przyszłych pokoleń została zachowana równowaga przyrodnicza. </w:t>
      </w:r>
      <w:r w:rsidRPr="004B15DC">
        <w:rPr>
          <w:rFonts w:cs="Tahoma"/>
        </w:rPr>
        <w:t>Zasada przezorności wymaga podejmowania środków zapobiegawczych tam, gdzie nie poznano jeszcze dokładnego oddziaływania na środowisko. Zasada prewencji (zapobiegania) zobowiązuje podejmującego negatywne oddziaływanie na środowisko do zapobiegania temu oddziaływaniu. Zasada „zanieczyszczający płaci” wymaga od wprowadzającego zanieczyszczenia ponoszenia kosztów usunięcia skutków lub zapobiegania zanieczyszczeniom.</w:t>
      </w:r>
    </w:p>
    <w:p w14:paraId="0D93E845" w14:textId="4CCF751E" w:rsidR="00470708" w:rsidRPr="004B15DC" w:rsidRDefault="00470708">
      <w:pPr>
        <w:rPr>
          <w:rFonts w:cs="Arial"/>
        </w:rPr>
      </w:pPr>
      <w:r w:rsidRPr="00EB5C2B">
        <w:rPr>
          <w:rFonts w:cs="Arial"/>
        </w:rPr>
        <w:t>Obszar</w:t>
      </w:r>
      <w:r w:rsidR="0004606C">
        <w:rPr>
          <w:rFonts w:cs="Arial"/>
        </w:rPr>
        <w:t>y</w:t>
      </w:r>
      <w:r w:rsidRPr="00EB5C2B">
        <w:rPr>
          <w:rFonts w:cs="Arial"/>
        </w:rPr>
        <w:t xml:space="preserve"> objęt</w:t>
      </w:r>
      <w:r w:rsidR="0004606C">
        <w:rPr>
          <w:rFonts w:cs="Arial"/>
        </w:rPr>
        <w:t>e</w:t>
      </w:r>
      <w:r w:rsidRPr="00EB5C2B">
        <w:rPr>
          <w:rFonts w:cs="Arial"/>
        </w:rPr>
        <w:t xml:space="preserve"> </w:t>
      </w:r>
      <w:r w:rsidR="00A12677" w:rsidRPr="00EB5C2B">
        <w:rPr>
          <w:rFonts w:cs="Arial"/>
        </w:rPr>
        <w:t>plan</w:t>
      </w:r>
      <w:r w:rsidR="008C78CE" w:rsidRPr="00EB5C2B">
        <w:rPr>
          <w:rFonts w:cs="Arial"/>
        </w:rPr>
        <w:t>em</w:t>
      </w:r>
      <w:r w:rsidRPr="00EB5C2B">
        <w:rPr>
          <w:rFonts w:cs="Arial"/>
        </w:rPr>
        <w:t xml:space="preserve"> nie </w:t>
      </w:r>
      <w:r w:rsidR="00075009" w:rsidRPr="00EB5C2B">
        <w:rPr>
          <w:rFonts w:cs="Arial"/>
        </w:rPr>
        <w:t>jest</w:t>
      </w:r>
      <w:r w:rsidRPr="00EB5C2B">
        <w:rPr>
          <w:rFonts w:cs="Arial"/>
        </w:rPr>
        <w:t xml:space="preserve"> położon</w:t>
      </w:r>
      <w:r w:rsidR="00075009" w:rsidRPr="00EB5C2B">
        <w:rPr>
          <w:rFonts w:cs="Arial"/>
        </w:rPr>
        <w:t>y</w:t>
      </w:r>
      <w:r w:rsidRPr="00EB5C2B">
        <w:rPr>
          <w:rFonts w:cs="Arial"/>
        </w:rPr>
        <w:t xml:space="preserve"> w obszarze Natura 2000, ani z takim obszarem bezpośrednio nie sąsiaduj</w:t>
      </w:r>
      <w:r w:rsidR="00075009" w:rsidRPr="00EB5C2B">
        <w:rPr>
          <w:rFonts w:cs="Arial"/>
        </w:rPr>
        <w:t>e</w:t>
      </w:r>
      <w:r w:rsidRPr="00EB5C2B">
        <w:rPr>
          <w:rFonts w:cs="Arial"/>
        </w:rPr>
        <w:t>.</w:t>
      </w:r>
    </w:p>
    <w:p w14:paraId="7E4244AD" w14:textId="1DE34F02" w:rsidR="00470708" w:rsidRPr="004B15DC" w:rsidRDefault="00470708">
      <w:pPr>
        <w:rPr>
          <w:szCs w:val="20"/>
        </w:rPr>
      </w:pPr>
      <w:r w:rsidRPr="004B15DC">
        <w:rPr>
          <w:rFonts w:cs="Arial"/>
        </w:rPr>
        <w:t xml:space="preserve">Działania związane z ochroną przyrody przewidziane w projekcie </w:t>
      </w:r>
      <w:r w:rsidR="00A12677" w:rsidRPr="004B15DC">
        <w:rPr>
          <w:rFonts w:cs="Arial"/>
        </w:rPr>
        <w:t>planu</w:t>
      </w:r>
      <w:r w:rsidRPr="004B15DC">
        <w:rPr>
          <w:rFonts w:cs="Arial"/>
        </w:rPr>
        <w:t xml:space="preserve"> mają charakter wybitnie lokalny i nie ma możliwości odniesienia ich wprost do celów międzynarodowych dyrektyw i konwencji oraz dokumentów krajowych w zakresie zagospodarowania i ochrony środowiska. Dokumenty te mają charakter polityczny (nie</w:t>
      </w:r>
      <w:r w:rsidR="00483394" w:rsidRPr="004B15DC">
        <w:rPr>
          <w:rFonts w:cs="Arial"/>
        </w:rPr>
        <w:t> </w:t>
      </w:r>
      <w:r w:rsidRPr="004B15DC">
        <w:rPr>
          <w:rFonts w:cs="Arial"/>
        </w:rPr>
        <w:t>zadaniowy), czyli cele są sformułowane bardzo ogólnie i nie można znaleźć bezpośredniego odniesienia do funkcji obszar</w:t>
      </w:r>
      <w:r w:rsidR="009F14A4">
        <w:rPr>
          <w:rFonts w:cs="Arial"/>
        </w:rPr>
        <w:t>ów</w:t>
      </w:r>
      <w:r w:rsidRPr="004B15DC">
        <w:rPr>
          <w:rFonts w:cs="Arial"/>
        </w:rPr>
        <w:t xml:space="preserve"> objęt</w:t>
      </w:r>
      <w:r w:rsidR="009F14A4">
        <w:rPr>
          <w:rFonts w:cs="Arial"/>
        </w:rPr>
        <w:t>ych</w:t>
      </w:r>
      <w:r w:rsidRPr="004B15DC">
        <w:rPr>
          <w:rFonts w:cs="Arial"/>
        </w:rPr>
        <w:t xml:space="preserve"> </w:t>
      </w:r>
      <w:r w:rsidR="00A12677" w:rsidRPr="004B15DC">
        <w:rPr>
          <w:rFonts w:cs="Arial"/>
        </w:rPr>
        <w:t>plan</w:t>
      </w:r>
      <w:r w:rsidR="008C78CE">
        <w:rPr>
          <w:rFonts w:cs="Arial"/>
        </w:rPr>
        <w:t>em</w:t>
      </w:r>
      <w:r w:rsidRPr="004B15DC">
        <w:rPr>
          <w:rFonts w:cs="Arial"/>
        </w:rPr>
        <w:t>.</w:t>
      </w:r>
    </w:p>
    <w:p w14:paraId="4F51A818" w14:textId="77777777" w:rsidR="00470708" w:rsidRPr="004B15DC" w:rsidRDefault="00470708">
      <w:pPr>
        <w:rPr>
          <w:szCs w:val="20"/>
        </w:rPr>
      </w:pPr>
      <w:r w:rsidRPr="004B15DC">
        <w:rPr>
          <w:szCs w:val="20"/>
        </w:rPr>
        <w:t xml:space="preserve">Uchwalenie </w:t>
      </w:r>
      <w:r w:rsidR="003411ED" w:rsidRPr="004B15DC">
        <w:rPr>
          <w:szCs w:val="20"/>
        </w:rPr>
        <w:t>planu</w:t>
      </w:r>
      <w:r w:rsidRPr="004B15DC">
        <w:rPr>
          <w:szCs w:val="20"/>
        </w:rPr>
        <w:t xml:space="preserve"> spełnia wymogi </w:t>
      </w:r>
      <w:r w:rsidRPr="004B15DC">
        <w:rPr>
          <w:b/>
          <w:szCs w:val="20"/>
        </w:rPr>
        <w:t>Dyrektywy Parlamentu Europejskiego i Rady 2012/27/EU</w:t>
      </w:r>
      <w:r w:rsidRPr="004B15DC">
        <w:rPr>
          <w:szCs w:val="20"/>
        </w:rPr>
        <w:t xml:space="preserve"> z dnia 25 października 2012 r. w sprawie efektywności energetycznej, która ustanowiła wspólną unijną strukturę ramową dla środków służących wspieraniu efektywności energetycznej w Unii, aby zapewnić osiągnięcie głównego unijnego celu zakładającego zwiększenie efektywności energetycznej o 20% do 2020</w:t>
      </w:r>
      <w:r w:rsidR="00D253ED" w:rsidRPr="004B15DC">
        <w:rPr>
          <w:szCs w:val="20"/>
        </w:rPr>
        <w:t> </w:t>
      </w:r>
      <w:r w:rsidRPr="004B15DC">
        <w:rPr>
          <w:szCs w:val="20"/>
        </w:rPr>
        <w:t>r., a także stworzyć warunki dla dalszego polepszania efektywności energetycznej po wspomnianej dacie docelowej.</w:t>
      </w:r>
    </w:p>
    <w:p w14:paraId="0AAA7551" w14:textId="77777777" w:rsidR="00470708" w:rsidRPr="004B15DC" w:rsidRDefault="00470708">
      <w:pPr>
        <w:rPr>
          <w:szCs w:val="20"/>
        </w:rPr>
      </w:pPr>
      <w:r w:rsidRPr="004B15DC">
        <w:rPr>
          <w:szCs w:val="20"/>
        </w:rPr>
        <w:t xml:space="preserve">Uchwalenie </w:t>
      </w:r>
      <w:r w:rsidR="003411ED" w:rsidRPr="004B15DC">
        <w:rPr>
          <w:szCs w:val="20"/>
        </w:rPr>
        <w:t>planu</w:t>
      </w:r>
      <w:r w:rsidRPr="004B15DC">
        <w:rPr>
          <w:szCs w:val="20"/>
        </w:rPr>
        <w:t xml:space="preserve"> wpisuje się także w politykę zrównoważonego rozwoju i budowania konkurencyjności (</w:t>
      </w:r>
      <w:r w:rsidRPr="004B15DC">
        <w:rPr>
          <w:b/>
          <w:szCs w:val="20"/>
        </w:rPr>
        <w:t>Europa 2020</w:t>
      </w:r>
      <w:r w:rsidRPr="004B15DC">
        <w:rPr>
          <w:szCs w:val="20"/>
        </w:rPr>
        <w:t>), która na poziomie unijnym kładzie nacisk na kwestie energetyczne. Jeden ze wskazanych w dokumencie wymiernych celów do osiągnięcia na rok 2020 stanowi, że emisję dwutlenku węgla należy ograniczyć co najmniej o 20% w porównaniu z poziomem z 1990 r. lub, jeśli pozwolą na to warunki, nawet o 30% oraz zwiększyć efektywność wykorzystania energii o 20%.</w:t>
      </w:r>
    </w:p>
    <w:p w14:paraId="48635AAC" w14:textId="77777777" w:rsidR="00470708" w:rsidRPr="004B15DC" w:rsidRDefault="00470708">
      <w:pPr>
        <w:rPr>
          <w:szCs w:val="20"/>
        </w:rPr>
      </w:pPr>
      <w:r w:rsidRPr="004B15DC">
        <w:rPr>
          <w:szCs w:val="20"/>
        </w:rPr>
        <w:t xml:space="preserve">Realizacja </w:t>
      </w:r>
      <w:r w:rsidR="003411ED" w:rsidRPr="004B15DC">
        <w:rPr>
          <w:szCs w:val="20"/>
        </w:rPr>
        <w:t>planu</w:t>
      </w:r>
      <w:r w:rsidRPr="004B15DC">
        <w:rPr>
          <w:szCs w:val="20"/>
        </w:rPr>
        <w:t xml:space="preserve"> jest też spójn</w:t>
      </w:r>
      <w:r w:rsidR="004B15DC" w:rsidRPr="004B15DC">
        <w:rPr>
          <w:szCs w:val="20"/>
        </w:rPr>
        <w:t>a</w:t>
      </w:r>
      <w:r w:rsidRPr="004B15DC">
        <w:rPr>
          <w:szCs w:val="20"/>
        </w:rPr>
        <w:t xml:space="preserve"> co do celów z </w:t>
      </w:r>
      <w:r w:rsidRPr="004B15DC">
        <w:rPr>
          <w:b/>
          <w:szCs w:val="20"/>
        </w:rPr>
        <w:t>Polityką klimatyczną Polski – Strategia redukcji emisji gazów cieplarnianych w Polsce do roku 2020</w:t>
      </w:r>
      <w:r w:rsidRPr="004B15DC">
        <w:rPr>
          <w:szCs w:val="20"/>
        </w:rPr>
        <w:t>, gdzie nadrzędną sprawą jest włączenie się Polski do wysiłków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korzyści gospodarczych, społecznych i</w:t>
      </w:r>
      <w:r w:rsidR="00641517">
        <w:rPr>
          <w:szCs w:val="20"/>
        </w:rPr>
        <w:t> </w:t>
      </w:r>
      <w:r w:rsidRPr="004B15DC">
        <w:rPr>
          <w:szCs w:val="20"/>
        </w:rPr>
        <w:t>politycznych. Realizacja przedmiotowego dokumentu będzie odbywać się zgodnie z</w:t>
      </w:r>
      <w:r w:rsidR="00641517">
        <w:rPr>
          <w:szCs w:val="20"/>
        </w:rPr>
        <w:t> </w:t>
      </w:r>
      <w:r w:rsidRPr="004B15DC">
        <w:rPr>
          <w:szCs w:val="20"/>
        </w:rPr>
        <w:t>nakazami dotyczącymi ochrony środowiska, szczególnie powietrza atmosferycznego.</w:t>
      </w:r>
    </w:p>
    <w:p w14:paraId="269A65CE" w14:textId="77777777" w:rsidR="00470708" w:rsidRPr="004B15DC" w:rsidRDefault="008C78CE">
      <w:pPr>
        <w:spacing w:before="80"/>
        <w:rPr>
          <w:rFonts w:cs="Tahoma"/>
          <w:szCs w:val="20"/>
        </w:rPr>
      </w:pPr>
      <w:r>
        <w:rPr>
          <w:szCs w:val="20"/>
        </w:rPr>
        <w:t>P</w:t>
      </w:r>
      <w:r w:rsidR="003411ED" w:rsidRPr="004B15DC">
        <w:rPr>
          <w:szCs w:val="20"/>
        </w:rPr>
        <w:t>lan</w:t>
      </w:r>
      <w:r w:rsidR="00470708" w:rsidRPr="004B15DC">
        <w:rPr>
          <w:szCs w:val="20"/>
        </w:rPr>
        <w:t xml:space="preserve"> jest </w:t>
      </w:r>
      <w:r w:rsidR="004B15DC" w:rsidRPr="004B15DC">
        <w:rPr>
          <w:szCs w:val="20"/>
        </w:rPr>
        <w:t xml:space="preserve">ponadto </w:t>
      </w:r>
      <w:r w:rsidR="00470708" w:rsidRPr="004B15DC">
        <w:rPr>
          <w:szCs w:val="20"/>
        </w:rPr>
        <w:t xml:space="preserve">spójny z założeniami </w:t>
      </w:r>
      <w:r w:rsidR="00470708" w:rsidRPr="004B15DC">
        <w:rPr>
          <w:b/>
          <w:szCs w:val="20"/>
        </w:rPr>
        <w:t>II Polityki Ekologicznej Państwa z uwzględnieniem perspektywy do roku 2025</w:t>
      </w:r>
      <w:r w:rsidR="00470708" w:rsidRPr="004B15DC">
        <w:rPr>
          <w:szCs w:val="20"/>
        </w:rPr>
        <w:t xml:space="preserve">, wyznaczającej cele i kierunki działań </w:t>
      </w:r>
      <w:r w:rsidR="00470708" w:rsidRPr="004B15DC">
        <w:rPr>
          <w:szCs w:val="20"/>
        </w:rPr>
        <w:lastRenderedPageBreak/>
        <w:t xml:space="preserve">w zakresie ochrony środowiska, w tym ochrony powietrza i poprawy jego stanu. </w:t>
      </w:r>
      <w:r>
        <w:rPr>
          <w:szCs w:val="20"/>
        </w:rPr>
        <w:t>P</w:t>
      </w:r>
      <w:r w:rsidR="00A12677" w:rsidRPr="004B15DC">
        <w:rPr>
          <w:szCs w:val="20"/>
        </w:rPr>
        <w:t>lan</w:t>
      </w:r>
      <w:r w:rsidR="00470708" w:rsidRPr="004B15DC">
        <w:rPr>
          <w:szCs w:val="20"/>
        </w:rPr>
        <w:t xml:space="preserve"> realizuje cele dokumentu zarówno w odniesieniu do</w:t>
      </w:r>
      <w:r w:rsidR="00483394" w:rsidRPr="004B15DC">
        <w:rPr>
          <w:szCs w:val="20"/>
        </w:rPr>
        <w:t> </w:t>
      </w:r>
      <w:r w:rsidR="00470708" w:rsidRPr="004B15DC">
        <w:rPr>
          <w:szCs w:val="20"/>
        </w:rPr>
        <w:t>racjonalnego użytkowania zasobów naturalnych, jak i w zakresie jakości środowiska: Cel 3.3. Jakość powietrza. Zmiany klimatu.</w:t>
      </w:r>
    </w:p>
    <w:p w14:paraId="0C406A34" w14:textId="77777777" w:rsidR="00470708" w:rsidRPr="004B15DC" w:rsidRDefault="00470708">
      <w:pPr>
        <w:spacing w:before="80"/>
      </w:pPr>
      <w:r w:rsidRPr="004B15DC">
        <w:rPr>
          <w:rFonts w:cs="Tahoma"/>
          <w:szCs w:val="20"/>
        </w:rPr>
        <w:t xml:space="preserve">Uchwalenie </w:t>
      </w:r>
      <w:r w:rsidR="003411ED" w:rsidRPr="004B15DC">
        <w:rPr>
          <w:rFonts w:cs="Tahoma"/>
          <w:szCs w:val="20"/>
        </w:rPr>
        <w:t>planu</w:t>
      </w:r>
      <w:r w:rsidRPr="004B15DC">
        <w:rPr>
          <w:rFonts w:cs="Tahoma"/>
          <w:szCs w:val="20"/>
        </w:rPr>
        <w:t xml:space="preserve"> nie będzie miało związku z działaniami adaptacyjnymi przewidzianymi w „Strategicznym planie adaptacji dla sektorów i obszarów wrażliwych na zmianę klimatu do roku 2020 z perspektywą do roku 2030” w odniesieniu do celów adaptacji do zmian klimatu w gospodarce przestrzennej i budownictwie. Cele te są związane z ograniczeniami w zakresie budownictwa powszechnego i wymaganiami w zakresie ochrony przez zalaniem budynków podpiwniczonych na obszarach zalewowych oraz na terenach zagrożonych ruchami masowymi, wdrożeniem działań zabezpieczających przed osuwiskami oraz wprowadzenia dostępu on-line do miejscowych planów zagospodarowania przestrzennego.</w:t>
      </w:r>
    </w:p>
    <w:p w14:paraId="1E37029E" w14:textId="77777777" w:rsidR="00470708" w:rsidRPr="00593176" w:rsidRDefault="00FA2F13" w:rsidP="00D22666">
      <w:pPr>
        <w:pStyle w:val="Nagwek1"/>
        <w:numPr>
          <w:ilvl w:val="0"/>
          <w:numId w:val="2"/>
        </w:numPr>
        <w:tabs>
          <w:tab w:val="clear" w:pos="0"/>
          <w:tab w:val="num" w:pos="1276"/>
        </w:tabs>
        <w:ind w:left="1276" w:hanging="566"/>
        <w:rPr>
          <w:lang w:val="pl-PL"/>
        </w:rPr>
      </w:pPr>
      <w:bookmarkStart w:id="90" w:name="_Toc470597607"/>
      <w:bookmarkStart w:id="91" w:name="_Toc469380997"/>
      <w:r w:rsidRPr="00946200">
        <w:rPr>
          <w:highlight w:val="yellow"/>
          <w:lang w:val="pl-PL"/>
        </w:rPr>
        <w:br w:type="page"/>
      </w:r>
      <w:bookmarkStart w:id="92" w:name="_Toc5096717"/>
      <w:bookmarkStart w:id="93" w:name="_Toc203421720"/>
      <w:r w:rsidR="00470708" w:rsidRPr="00593176">
        <w:rPr>
          <w:lang w:val="pl-PL"/>
        </w:rPr>
        <w:lastRenderedPageBreak/>
        <w:t xml:space="preserve">Przewidywane znaczące oddziaływania </w:t>
      </w:r>
      <w:r w:rsidR="000C6D77" w:rsidRPr="00593176">
        <w:rPr>
          <w:lang w:val="pl-PL"/>
        </w:rPr>
        <w:t xml:space="preserve">na środowisko </w:t>
      </w:r>
      <w:r w:rsidR="00470708" w:rsidRPr="00593176">
        <w:rPr>
          <w:lang w:val="pl-PL"/>
        </w:rPr>
        <w:t xml:space="preserve">uchwalenia </w:t>
      </w:r>
      <w:r w:rsidR="003411ED" w:rsidRPr="00593176">
        <w:rPr>
          <w:lang w:val="pl-PL"/>
        </w:rPr>
        <w:t>planu</w:t>
      </w:r>
      <w:bookmarkEnd w:id="90"/>
      <w:bookmarkEnd w:id="91"/>
      <w:bookmarkEnd w:id="92"/>
      <w:bookmarkEnd w:id="93"/>
    </w:p>
    <w:p w14:paraId="2FD07895" w14:textId="15BADB06" w:rsidR="000102E1" w:rsidRPr="000102E1" w:rsidRDefault="000102E1" w:rsidP="000102E1">
      <w:pPr>
        <w:rPr>
          <w:rFonts w:cs="Tahoma"/>
          <w:szCs w:val="20"/>
        </w:rPr>
      </w:pPr>
      <w:r w:rsidRPr="000102E1">
        <w:rPr>
          <w:rFonts w:cs="Tahoma"/>
          <w:szCs w:val="20"/>
        </w:rPr>
        <w:t>Obszar zlokalizowany w Radostowicach jest objęty MPZP terenów sołectwa Radostowice na północ od ul. Pszczyńskiej z wyłączeniem terenów na zachód od ul. Dworcowej w</w:t>
      </w:r>
      <w:r>
        <w:rPr>
          <w:rFonts w:cs="Tahoma"/>
          <w:szCs w:val="20"/>
        </w:rPr>
        <w:t> </w:t>
      </w:r>
      <w:r w:rsidRPr="000102E1">
        <w:rPr>
          <w:rFonts w:cs="Tahoma"/>
          <w:szCs w:val="20"/>
        </w:rPr>
        <w:t>centrum sołectwa (uchwała nr XXXII/62/2005 Rady Gminy Suszec z dnia 31 sierpnia 2005</w:t>
      </w:r>
      <w:r w:rsidR="008E7B16">
        <w:rPr>
          <w:rFonts w:cs="Tahoma"/>
          <w:szCs w:val="20"/>
        </w:rPr>
        <w:t> </w:t>
      </w:r>
      <w:r w:rsidRPr="000102E1">
        <w:rPr>
          <w:rFonts w:cs="Tahoma"/>
          <w:szCs w:val="20"/>
        </w:rPr>
        <w:t>r.). Obszar objęty planem ujęto jako zabudowa mieszkaniowa jednorodzinna z</w:t>
      </w:r>
      <w:r>
        <w:rPr>
          <w:rFonts w:cs="Tahoma"/>
          <w:szCs w:val="20"/>
        </w:rPr>
        <w:t> </w:t>
      </w:r>
      <w:r w:rsidRPr="000102E1">
        <w:rPr>
          <w:rFonts w:cs="Tahoma"/>
          <w:szCs w:val="20"/>
        </w:rPr>
        <w:t>przeznaczeniem dopuszczalnym: budynki gospodarcze i garaże, zieleń izolacyjna i</w:t>
      </w:r>
      <w:r>
        <w:rPr>
          <w:rFonts w:cs="Tahoma"/>
          <w:szCs w:val="20"/>
        </w:rPr>
        <w:t> </w:t>
      </w:r>
      <w:r w:rsidRPr="000102E1">
        <w:rPr>
          <w:rFonts w:cs="Tahoma"/>
          <w:szCs w:val="20"/>
        </w:rPr>
        <w:t>przydomowa, usługi komercyjne, urządzenia rekreacji przydomowej (altany, baseny, kominki itp.), obiekty i sieci infrastruktury technicznej, drogi dojazdowe wewnętrzne i</w:t>
      </w:r>
      <w:r>
        <w:rPr>
          <w:rFonts w:cs="Tahoma"/>
          <w:szCs w:val="20"/>
        </w:rPr>
        <w:t> </w:t>
      </w:r>
      <w:r w:rsidRPr="000102E1">
        <w:rPr>
          <w:rFonts w:cs="Tahoma"/>
          <w:szCs w:val="20"/>
        </w:rPr>
        <w:t>chodniki. Ustalono maksymalną wysokość dla obiektów budowlanych:</w:t>
      </w:r>
    </w:p>
    <w:p w14:paraId="6BAEB57B" w14:textId="77777777" w:rsidR="000102E1" w:rsidRPr="000102E1" w:rsidRDefault="000102E1" w:rsidP="000102E1">
      <w:pPr>
        <w:numPr>
          <w:ilvl w:val="0"/>
          <w:numId w:val="24"/>
        </w:numPr>
        <w:tabs>
          <w:tab w:val="left" w:pos="709"/>
        </w:tabs>
        <w:autoSpaceDE w:val="0"/>
        <w:autoSpaceDN w:val="0"/>
        <w:adjustRightInd w:val="0"/>
        <w:contextualSpacing/>
      </w:pPr>
      <w:r w:rsidRPr="000102E1">
        <w:t>nowych i modernizowanych budynków mieszkalnych jednorodzinnych - do 3 kondygnacji nadziemnych łącznie z użytkowymi poddaszami (poddasza zaliczają się do kondygnacji), wysokość zabudowy od poziomu terenu do szczytu kalenicy nie może przekraczać 10,5 m,</w:t>
      </w:r>
    </w:p>
    <w:p w14:paraId="28752938" w14:textId="77777777" w:rsidR="000102E1" w:rsidRPr="000102E1" w:rsidRDefault="000102E1" w:rsidP="000102E1">
      <w:pPr>
        <w:numPr>
          <w:ilvl w:val="0"/>
          <w:numId w:val="24"/>
        </w:numPr>
        <w:tabs>
          <w:tab w:val="left" w:pos="709"/>
        </w:tabs>
        <w:autoSpaceDE w:val="0"/>
        <w:autoSpaceDN w:val="0"/>
        <w:adjustRightInd w:val="0"/>
        <w:contextualSpacing/>
      </w:pPr>
      <w:r w:rsidRPr="000102E1">
        <w:t>nowych budynków usługowych - do 2 kondygnacji nadziemnych, wysokość zabudowy od poziomu terenu do szczytu kalenicy do 6 m, maksymalna powierzchnia użytkowa - 100 m2,</w:t>
      </w:r>
    </w:p>
    <w:p w14:paraId="0D9D6C15" w14:textId="59458B09" w:rsidR="000102E1" w:rsidRPr="000102E1" w:rsidRDefault="000102E1" w:rsidP="000102E1">
      <w:pPr>
        <w:numPr>
          <w:ilvl w:val="0"/>
          <w:numId w:val="24"/>
        </w:numPr>
        <w:tabs>
          <w:tab w:val="left" w:pos="709"/>
        </w:tabs>
        <w:autoSpaceDE w:val="0"/>
        <w:autoSpaceDN w:val="0"/>
        <w:adjustRightInd w:val="0"/>
        <w:contextualSpacing/>
      </w:pPr>
      <w:r w:rsidRPr="000102E1">
        <w:t>budynków gospodarczych - do 2 kondygnacji nadziemnych (w tym poddasze), o</w:t>
      </w:r>
      <w:r w:rsidR="003C6957">
        <w:t> </w:t>
      </w:r>
      <w:r w:rsidRPr="000102E1">
        <w:t>maksymalnej wysokości od poziomu terenu do szczytu kalenicy 6 m.</w:t>
      </w:r>
    </w:p>
    <w:p w14:paraId="46C34577" w14:textId="51632331" w:rsidR="000102E1" w:rsidRDefault="003C6957" w:rsidP="00DB39B4">
      <w:pPr>
        <w:tabs>
          <w:tab w:val="left" w:pos="851"/>
        </w:tabs>
        <w:suppressAutoHyphens w:val="0"/>
        <w:autoSpaceDE w:val="0"/>
        <w:autoSpaceDN w:val="0"/>
        <w:adjustRightInd w:val="0"/>
        <w:rPr>
          <w:szCs w:val="20"/>
        </w:rPr>
      </w:pPr>
      <w:r>
        <w:rPr>
          <w:szCs w:val="20"/>
        </w:rPr>
        <w:t>Na obszarze objętym planem nie zmieniono przeznaczenia, natomiast wprowadzono wskaźniki i parametry zabudowy. Wysokość zabudowy zwiększono do 12,5 m.</w:t>
      </w:r>
    </w:p>
    <w:p w14:paraId="45515FCA" w14:textId="77777777" w:rsidR="000102E1" w:rsidRDefault="000102E1" w:rsidP="00DB39B4">
      <w:pPr>
        <w:tabs>
          <w:tab w:val="left" w:pos="851"/>
        </w:tabs>
        <w:suppressAutoHyphens w:val="0"/>
        <w:autoSpaceDE w:val="0"/>
        <w:autoSpaceDN w:val="0"/>
        <w:adjustRightInd w:val="0"/>
        <w:rPr>
          <w:szCs w:val="20"/>
        </w:rPr>
      </w:pPr>
    </w:p>
    <w:p w14:paraId="23A881AF" w14:textId="0ADBC132" w:rsidR="003C6957" w:rsidRDefault="003C6957" w:rsidP="003C6957">
      <w:pPr>
        <w:tabs>
          <w:tab w:val="left" w:pos="851"/>
        </w:tabs>
        <w:suppressAutoHyphens w:val="0"/>
        <w:autoSpaceDE w:val="0"/>
        <w:autoSpaceDN w:val="0"/>
        <w:adjustRightInd w:val="0"/>
        <w:rPr>
          <w:szCs w:val="20"/>
        </w:rPr>
      </w:pPr>
      <w:r>
        <w:rPr>
          <w:szCs w:val="20"/>
        </w:rPr>
        <w:t>W odniesieniu do obszaru w Kryrach, jest on objęty MPZP obejmującym obszar sołectwa Kryry w gminie Suszec (uchwała nr XLVI/369/2014 Rady Gminy Suszec z dnia 26</w:t>
      </w:r>
      <w:r w:rsidR="008E7B16">
        <w:rPr>
          <w:szCs w:val="20"/>
        </w:rPr>
        <w:t> </w:t>
      </w:r>
      <w:r>
        <w:rPr>
          <w:szCs w:val="20"/>
        </w:rPr>
        <w:t>czerwca 2014</w:t>
      </w:r>
      <w:r w:rsidR="008E7B16">
        <w:rPr>
          <w:szCs w:val="20"/>
        </w:rPr>
        <w:t> </w:t>
      </w:r>
      <w:r>
        <w:rPr>
          <w:szCs w:val="20"/>
        </w:rPr>
        <w:t xml:space="preserve">r.). Obszar objęty planem ujęto jako tereny zabudowy mieszkaniowej jednorodzinnej (przeznaczenia dopuszczalne: </w:t>
      </w:r>
      <w:r w:rsidRPr="003C6957">
        <w:rPr>
          <w:szCs w:val="20"/>
        </w:rPr>
        <w:t>obiekty i pomieszczenia usługowe i</w:t>
      </w:r>
      <w:r w:rsidR="00735EB7">
        <w:rPr>
          <w:szCs w:val="20"/>
        </w:rPr>
        <w:t> </w:t>
      </w:r>
      <w:r w:rsidRPr="003C6957">
        <w:rPr>
          <w:szCs w:val="20"/>
        </w:rPr>
        <w:t>użyteczności publicznej</w:t>
      </w:r>
      <w:r w:rsidR="008E7B16">
        <w:rPr>
          <w:szCs w:val="20"/>
        </w:rPr>
        <w:t>;</w:t>
      </w:r>
      <w:r>
        <w:rPr>
          <w:szCs w:val="20"/>
        </w:rPr>
        <w:t xml:space="preserve"> </w:t>
      </w:r>
      <w:r w:rsidRPr="003C6957">
        <w:rPr>
          <w:szCs w:val="20"/>
        </w:rPr>
        <w:t>jednokondygnacyjne budynki gospodarcze i garaże (w tym z</w:t>
      </w:r>
      <w:r w:rsidR="00735EB7">
        <w:rPr>
          <w:szCs w:val="20"/>
        </w:rPr>
        <w:t> </w:t>
      </w:r>
      <w:r w:rsidRPr="003C6957">
        <w:rPr>
          <w:szCs w:val="20"/>
        </w:rPr>
        <w:t>poddaszem)</w:t>
      </w:r>
      <w:r w:rsidR="008E7B16">
        <w:rPr>
          <w:szCs w:val="20"/>
        </w:rPr>
        <w:t>;</w:t>
      </w:r>
      <w:r>
        <w:rPr>
          <w:szCs w:val="20"/>
        </w:rPr>
        <w:t xml:space="preserve"> </w:t>
      </w:r>
      <w:r w:rsidRPr="003C6957">
        <w:rPr>
          <w:szCs w:val="20"/>
        </w:rPr>
        <w:t>ogrody, obiekty małej architektury</w:t>
      </w:r>
      <w:r w:rsidR="008E7B16">
        <w:rPr>
          <w:szCs w:val="20"/>
        </w:rPr>
        <w:t>;</w:t>
      </w:r>
      <w:r>
        <w:rPr>
          <w:szCs w:val="20"/>
        </w:rPr>
        <w:t xml:space="preserve"> </w:t>
      </w:r>
      <w:r w:rsidRPr="003C6957">
        <w:rPr>
          <w:szCs w:val="20"/>
        </w:rPr>
        <w:t>sieci, urządzenia i obiekty infrastruktury technicznej, drogi wewnętrzne, miejsca parkingowe</w:t>
      </w:r>
      <w:r w:rsidR="008E7B16">
        <w:rPr>
          <w:szCs w:val="20"/>
        </w:rPr>
        <w:t>;</w:t>
      </w:r>
      <w:r>
        <w:rPr>
          <w:szCs w:val="20"/>
        </w:rPr>
        <w:t xml:space="preserve"> </w:t>
      </w:r>
      <w:r w:rsidRPr="003C6957">
        <w:rPr>
          <w:szCs w:val="20"/>
        </w:rPr>
        <w:t>istniejąca zabudowa zagrodowa z możliwością rozbudowy</w:t>
      </w:r>
      <w:r>
        <w:rPr>
          <w:szCs w:val="20"/>
        </w:rPr>
        <w:t xml:space="preserve">) oraz tereny łąk i zieleni łęgowej (w projekcie planu adekwatnie przeznaczenia brzmią: teren zabudowy mieszkaniowej jednorodzinnej oraz teren zieleni naturalnej). Zwiększono minimalny udział powierzchni biologicznie czynnej z 30% do 40% oraz zwiększono maksymalną wysokość budynków </w:t>
      </w:r>
      <w:r w:rsidR="009A75CF">
        <w:rPr>
          <w:szCs w:val="20"/>
        </w:rPr>
        <w:t>mieszkalnych</w:t>
      </w:r>
      <w:r>
        <w:rPr>
          <w:szCs w:val="20"/>
        </w:rPr>
        <w:t xml:space="preserve"> z 10,5 m do 12,5 m.</w:t>
      </w:r>
    </w:p>
    <w:p w14:paraId="6D8BB04D" w14:textId="77777777" w:rsidR="003C6957" w:rsidRDefault="003C6957" w:rsidP="003C6957">
      <w:pPr>
        <w:tabs>
          <w:tab w:val="left" w:pos="851"/>
        </w:tabs>
        <w:suppressAutoHyphens w:val="0"/>
        <w:autoSpaceDE w:val="0"/>
        <w:autoSpaceDN w:val="0"/>
        <w:adjustRightInd w:val="0"/>
        <w:rPr>
          <w:szCs w:val="20"/>
        </w:rPr>
      </w:pPr>
    </w:p>
    <w:p w14:paraId="43C2FE11" w14:textId="06760347" w:rsidR="008E7B16" w:rsidRPr="008E7B16" w:rsidRDefault="008E7B16" w:rsidP="008E7B16">
      <w:pPr>
        <w:tabs>
          <w:tab w:val="left" w:pos="851"/>
        </w:tabs>
        <w:suppressAutoHyphens w:val="0"/>
        <w:autoSpaceDE w:val="0"/>
        <w:autoSpaceDN w:val="0"/>
        <w:adjustRightInd w:val="0"/>
        <w:rPr>
          <w:szCs w:val="20"/>
        </w:rPr>
      </w:pPr>
      <w:r>
        <w:rPr>
          <w:szCs w:val="20"/>
        </w:rPr>
        <w:t xml:space="preserve">Obszar położony w Suszcu na południe od DW 935 jest objęty MPZP </w:t>
      </w:r>
      <w:r w:rsidRPr="008E7B16">
        <w:rPr>
          <w:szCs w:val="20"/>
        </w:rPr>
        <w:t>terenów położonych w sołectwach Suszec i Rudziczka w granicach ulic: Pszczyńska, Napieralskiego, Stawowa a od strony południowej przedłużenie ulicy Mokrej (Uchwała nr XXII/50/175/2004 Rady Gminy Suszec z dnia 30</w:t>
      </w:r>
      <w:r>
        <w:rPr>
          <w:szCs w:val="20"/>
        </w:rPr>
        <w:t> </w:t>
      </w:r>
      <w:r w:rsidRPr="008E7B16">
        <w:rPr>
          <w:szCs w:val="20"/>
        </w:rPr>
        <w:t>września 2004</w:t>
      </w:r>
      <w:r>
        <w:rPr>
          <w:szCs w:val="20"/>
        </w:rPr>
        <w:t> </w:t>
      </w:r>
      <w:r w:rsidRPr="008E7B16">
        <w:rPr>
          <w:szCs w:val="20"/>
        </w:rPr>
        <w:t>r.</w:t>
      </w:r>
      <w:r>
        <w:rPr>
          <w:szCs w:val="20"/>
        </w:rPr>
        <w:t xml:space="preserve">). Obszar objęty planem ujęto w południowej i środkowej części jako tereny zabudowy mieszkaniowej jednorodzinnej (przeznaczenia dopuszczalne: </w:t>
      </w:r>
      <w:r w:rsidRPr="008E7B16">
        <w:rPr>
          <w:szCs w:val="20"/>
        </w:rPr>
        <w:t>obiektów i urządzeń usług rzemiosła, handlu i gastronomii</w:t>
      </w:r>
      <w:r>
        <w:rPr>
          <w:szCs w:val="20"/>
        </w:rPr>
        <w:t xml:space="preserve">; </w:t>
      </w:r>
      <w:r w:rsidRPr="008E7B16">
        <w:rPr>
          <w:szCs w:val="20"/>
        </w:rPr>
        <w:t>budynków gospodarczych i garaży o maksymalnie dwóch stanowiskach dla samochodów</w:t>
      </w:r>
      <w:r>
        <w:rPr>
          <w:szCs w:val="20"/>
        </w:rPr>
        <w:t xml:space="preserve">; </w:t>
      </w:r>
      <w:r w:rsidRPr="008E7B16">
        <w:rPr>
          <w:szCs w:val="20"/>
        </w:rPr>
        <w:t>zieleni urządzonej</w:t>
      </w:r>
      <w:r>
        <w:rPr>
          <w:szCs w:val="20"/>
        </w:rPr>
        <w:t xml:space="preserve">; </w:t>
      </w:r>
      <w:r w:rsidRPr="008E7B16">
        <w:rPr>
          <w:szCs w:val="20"/>
        </w:rPr>
        <w:t>sieci i urządzeń infrastruktury technicznej dla obsługi tych terenów</w:t>
      </w:r>
      <w:r>
        <w:rPr>
          <w:szCs w:val="20"/>
        </w:rPr>
        <w:t xml:space="preserve">), a w części północnej jako </w:t>
      </w:r>
      <w:r w:rsidRPr="008E7B16">
        <w:rPr>
          <w:szCs w:val="20"/>
        </w:rPr>
        <w:t xml:space="preserve">zabudowa usługowa (dopuszczono mieszkania o ile stanowią część obiektu usługowego; ulice, place, parkingi, ścieżki rowerowe, chodniki; zieleń parkową, zadrzewienia, trawniki, obiekty i urządzenia małej architektury; obiekty o funkcji produkcyjnej, jeżeli jest ona uzupełnieniem funkcji usługowej; garaże dla samochodów o ile są wbudowane w obiekty o funkcji usługowej lub produkcyjnej; sieci </w:t>
      </w:r>
      <w:r w:rsidRPr="008E7B16">
        <w:rPr>
          <w:szCs w:val="20"/>
        </w:rPr>
        <w:lastRenderedPageBreak/>
        <w:t>i urządzenia infrastruktury technicznej; obiekty i urządzenia obsługi komunikacji kołowej.</w:t>
      </w:r>
      <w:r w:rsidR="009A75CF">
        <w:rPr>
          <w:szCs w:val="20"/>
        </w:rPr>
        <w:t xml:space="preserve"> Zwiększono maksymalną wysokość budynków mieszkalnych z 10,00 m do 12,5 m.</w:t>
      </w:r>
    </w:p>
    <w:p w14:paraId="1DCFC90F" w14:textId="77777777" w:rsidR="009A75CF" w:rsidRDefault="009A75CF" w:rsidP="009A75CF">
      <w:pPr>
        <w:tabs>
          <w:tab w:val="left" w:pos="851"/>
        </w:tabs>
        <w:suppressAutoHyphens w:val="0"/>
        <w:autoSpaceDE w:val="0"/>
        <w:autoSpaceDN w:val="0"/>
        <w:adjustRightInd w:val="0"/>
        <w:rPr>
          <w:szCs w:val="20"/>
        </w:rPr>
      </w:pPr>
    </w:p>
    <w:p w14:paraId="40A00737" w14:textId="001235CF" w:rsidR="008E7B16" w:rsidRDefault="008E7B16" w:rsidP="009A75CF">
      <w:pPr>
        <w:tabs>
          <w:tab w:val="left" w:pos="851"/>
        </w:tabs>
        <w:suppressAutoHyphens w:val="0"/>
        <w:autoSpaceDE w:val="0"/>
        <w:autoSpaceDN w:val="0"/>
        <w:adjustRightInd w:val="0"/>
        <w:rPr>
          <w:szCs w:val="20"/>
        </w:rPr>
      </w:pPr>
      <w:r w:rsidRPr="009A75CF">
        <w:rPr>
          <w:szCs w:val="20"/>
        </w:rPr>
        <w:t>W odniesieniu do obszaru w Rudziczce bezpośrednio po północnej stronie DW 935</w:t>
      </w:r>
      <w:r w:rsidR="009A75CF" w:rsidRPr="009A75CF">
        <w:rPr>
          <w:szCs w:val="20"/>
        </w:rPr>
        <w:t>, jest on objęty obowiązującym MPZP terenów położonych w sołectwie Rudziczka na północ i wschód od granic z miastem Żory do linii toru kolejowego PKP po stronie południowej, z wyłączeniem terenów przy ulicach Pszczyńskiej, Szkolnej, Tęczowej, Napieralskiego i Spółdzielczej (uchwała nr VI/21/40/2007 Rady Gminy Suszec z dnia 29 marca 2007</w:t>
      </w:r>
      <w:r w:rsidR="009A75CF">
        <w:rPr>
          <w:szCs w:val="20"/>
        </w:rPr>
        <w:t> </w:t>
      </w:r>
      <w:r w:rsidR="009A75CF" w:rsidRPr="009A75CF">
        <w:rPr>
          <w:szCs w:val="20"/>
        </w:rPr>
        <w:t>r.). Obszar objęty planem ujęto jako tereny zabudowy mieszkaniowej jednorodzinnej (przeznaczenia dopuszczalne: budynki gospodarcze, garaże; zieleń izolacyjna, przydomowa itp.; usługi komercyjne; urządzenia rekreacji przydomowej (altany, baseny, kominki, itp.); chodniki, wewnętrzne drogi dojazdowe; obiekty i sieci infrastruktury technicznej) oraz usługi komercyjne i związane z obsługą ruchu tranzytowego z</w:t>
      </w:r>
      <w:r w:rsidR="009A75CF">
        <w:rPr>
          <w:szCs w:val="20"/>
        </w:rPr>
        <w:t> </w:t>
      </w:r>
      <w:r w:rsidR="009A75CF" w:rsidRPr="009A75CF">
        <w:rPr>
          <w:szCs w:val="20"/>
        </w:rPr>
        <w:t>wyłączeniem obiektów o powierzchni handlowej powyżej 2000 m</w:t>
      </w:r>
      <w:r w:rsidR="009A75CF" w:rsidRPr="003B4F7B">
        <w:rPr>
          <w:szCs w:val="20"/>
          <w:vertAlign w:val="superscript"/>
        </w:rPr>
        <w:t>2</w:t>
      </w:r>
      <w:r w:rsidR="009A75CF" w:rsidRPr="009A75CF">
        <w:rPr>
          <w:szCs w:val="20"/>
        </w:rPr>
        <w:t xml:space="preserve"> (dopuszczono: zabudowę mieszkaniową wyłącznie w formie mieszkań wbudowanych w obiekty usługowe; stacje paliw i obsługi samochodów; obiekty i urządzenia infrastruktury technicznej; zieleń izolacyjną, ulice dojazdowe, parking).</w:t>
      </w:r>
      <w:r w:rsidR="009A75CF">
        <w:rPr>
          <w:szCs w:val="20"/>
        </w:rPr>
        <w:t xml:space="preserve"> </w:t>
      </w:r>
      <w:r w:rsidR="00694426">
        <w:rPr>
          <w:szCs w:val="20"/>
        </w:rPr>
        <w:t>W północno wschodniej części nowy plan wprowadzi zabudowę mieszkaniową jednorodzinną w miejsce usług. Ponadto, zwiększono maksymalną wysokość zabudowy z 10,5 do 12,5 m w odniesieniu do zabudowy mieszkaniowej jednorodzinnej, a także z 12,0 m do 14,5 m w odniesieniu do zabudowy usługowej.</w:t>
      </w:r>
    </w:p>
    <w:p w14:paraId="00C6CEF8" w14:textId="77777777" w:rsidR="00694426" w:rsidRDefault="00694426" w:rsidP="009A75CF">
      <w:pPr>
        <w:tabs>
          <w:tab w:val="left" w:pos="851"/>
        </w:tabs>
        <w:suppressAutoHyphens w:val="0"/>
        <w:autoSpaceDE w:val="0"/>
        <w:autoSpaceDN w:val="0"/>
        <w:adjustRightInd w:val="0"/>
        <w:rPr>
          <w:szCs w:val="20"/>
        </w:rPr>
      </w:pPr>
    </w:p>
    <w:p w14:paraId="7941226E" w14:textId="155127C6" w:rsidR="00694426" w:rsidRPr="009A75CF" w:rsidRDefault="00694426" w:rsidP="009A75CF">
      <w:pPr>
        <w:tabs>
          <w:tab w:val="left" w:pos="851"/>
        </w:tabs>
        <w:suppressAutoHyphens w:val="0"/>
        <w:autoSpaceDE w:val="0"/>
        <w:autoSpaceDN w:val="0"/>
        <w:adjustRightInd w:val="0"/>
        <w:rPr>
          <w:szCs w:val="20"/>
        </w:rPr>
      </w:pPr>
      <w:r>
        <w:rPr>
          <w:szCs w:val="20"/>
        </w:rPr>
        <w:t xml:space="preserve">Obszar położony w Rudziczce (północna część) nie jest objęty ustaleniami MPZP. Otaczające tereny przeznaczono pod produkcję lub </w:t>
      </w:r>
      <w:proofErr w:type="spellStart"/>
      <w:r>
        <w:rPr>
          <w:szCs w:val="20"/>
        </w:rPr>
        <w:t>fotowoltaikę</w:t>
      </w:r>
      <w:proofErr w:type="spellEnd"/>
      <w:r>
        <w:rPr>
          <w:szCs w:val="20"/>
        </w:rPr>
        <w:t xml:space="preserve"> (</w:t>
      </w:r>
      <w:r w:rsidRPr="00694426">
        <w:rPr>
          <w:szCs w:val="20"/>
        </w:rPr>
        <w:t>miejscowy plan zagospodarowania przestrzennego terenów położonych w północnej części sołectwa Rudziczka i terenów położonych w północno zachodniej części sołectwa Suszec)</w:t>
      </w:r>
      <w:r>
        <w:rPr>
          <w:szCs w:val="20"/>
        </w:rPr>
        <w:t>.</w:t>
      </w:r>
    </w:p>
    <w:p w14:paraId="43F278C3" w14:textId="77777777" w:rsidR="000102E1" w:rsidRDefault="000102E1" w:rsidP="00DB39B4">
      <w:pPr>
        <w:tabs>
          <w:tab w:val="left" w:pos="851"/>
        </w:tabs>
        <w:suppressAutoHyphens w:val="0"/>
        <w:autoSpaceDE w:val="0"/>
        <w:autoSpaceDN w:val="0"/>
        <w:adjustRightInd w:val="0"/>
        <w:rPr>
          <w:szCs w:val="20"/>
        </w:rPr>
      </w:pPr>
    </w:p>
    <w:p w14:paraId="2E98E434" w14:textId="74355116" w:rsidR="00304A16" w:rsidRDefault="00304A16" w:rsidP="00DB39B4">
      <w:pPr>
        <w:tabs>
          <w:tab w:val="left" w:pos="851"/>
        </w:tabs>
        <w:suppressAutoHyphens w:val="0"/>
        <w:autoSpaceDE w:val="0"/>
        <w:autoSpaceDN w:val="0"/>
        <w:adjustRightInd w:val="0"/>
        <w:rPr>
          <w:szCs w:val="20"/>
        </w:rPr>
      </w:pPr>
      <w:r>
        <w:rPr>
          <w:szCs w:val="20"/>
        </w:rPr>
        <w:t xml:space="preserve">Obszar objęty planem w centrum Suszca </w:t>
      </w:r>
      <w:r w:rsidR="00333543">
        <w:rPr>
          <w:szCs w:val="20"/>
        </w:rPr>
        <w:t>jest objęty MPZP:</w:t>
      </w:r>
    </w:p>
    <w:p w14:paraId="4D5D9900" w14:textId="53E2E132" w:rsidR="00333543" w:rsidRPr="00333543" w:rsidRDefault="00333543" w:rsidP="00735EB7">
      <w:pPr>
        <w:pStyle w:val="Akapitzlist"/>
        <w:numPr>
          <w:ilvl w:val="0"/>
          <w:numId w:val="47"/>
        </w:numPr>
        <w:tabs>
          <w:tab w:val="left" w:pos="851"/>
        </w:tabs>
        <w:spacing w:line="276" w:lineRule="auto"/>
        <w:ind w:left="714" w:hanging="357"/>
        <w:jc w:val="both"/>
        <w:rPr>
          <w:rFonts w:ascii="Verdana" w:hAnsi="Verdana"/>
          <w:sz w:val="20"/>
        </w:rPr>
      </w:pPr>
      <w:r w:rsidRPr="00333543">
        <w:rPr>
          <w:rFonts w:ascii="Verdana" w:hAnsi="Verdana"/>
          <w:sz w:val="20"/>
        </w:rPr>
        <w:t xml:space="preserve">terenów położonych w sołectwie Suszec na północ od ulicy Pszczyńskiej oraz </w:t>
      </w:r>
      <w:r w:rsidR="00735EB7">
        <w:rPr>
          <w:rFonts w:ascii="Verdana" w:hAnsi="Verdana"/>
          <w:sz w:val="20"/>
        </w:rPr>
        <w:t>w </w:t>
      </w:r>
      <w:r w:rsidRPr="00333543">
        <w:rPr>
          <w:rFonts w:ascii="Verdana" w:hAnsi="Verdana"/>
          <w:sz w:val="20"/>
        </w:rPr>
        <w:t>granicach ulic Piaskowej od toru kolejowego PKP w kierunku północnym do ulicy Dolnej, Powstańców, Na Grabówki, a od strony wschodniej do granicy lasu i ulic Szkolnej i Gospodarskiej</w:t>
      </w:r>
      <w:r>
        <w:rPr>
          <w:rFonts w:ascii="Verdana" w:hAnsi="Verdana"/>
          <w:sz w:val="20"/>
        </w:rPr>
        <w:t xml:space="preserve"> (uchwała nr XXXII/64/270/20</w:t>
      </w:r>
      <w:r w:rsidR="00735EB7">
        <w:rPr>
          <w:rFonts w:ascii="Verdana" w:hAnsi="Verdana"/>
          <w:sz w:val="20"/>
        </w:rPr>
        <w:t>0</w:t>
      </w:r>
      <w:r>
        <w:rPr>
          <w:rFonts w:ascii="Verdana" w:hAnsi="Verdana"/>
          <w:sz w:val="20"/>
        </w:rPr>
        <w:t>5 Rady Gminy Suszec z</w:t>
      </w:r>
      <w:r w:rsidR="00735EB7">
        <w:rPr>
          <w:rFonts w:ascii="Verdana" w:hAnsi="Verdana"/>
          <w:sz w:val="20"/>
        </w:rPr>
        <w:t> </w:t>
      </w:r>
      <w:r>
        <w:rPr>
          <w:rFonts w:ascii="Verdana" w:hAnsi="Verdana"/>
          <w:sz w:val="20"/>
        </w:rPr>
        <w:t>dnia 31 sierpnia 20</w:t>
      </w:r>
      <w:r w:rsidR="00735EB7">
        <w:rPr>
          <w:rFonts w:ascii="Verdana" w:hAnsi="Verdana"/>
          <w:sz w:val="20"/>
        </w:rPr>
        <w:t>0</w:t>
      </w:r>
      <w:r>
        <w:rPr>
          <w:rFonts w:ascii="Verdana" w:hAnsi="Verdana"/>
          <w:sz w:val="20"/>
        </w:rPr>
        <w:t>5 r.),</w:t>
      </w:r>
    </w:p>
    <w:p w14:paraId="2852042B" w14:textId="32507E14" w:rsidR="00333543" w:rsidRPr="00333543" w:rsidRDefault="00333543" w:rsidP="00735EB7">
      <w:pPr>
        <w:pStyle w:val="Akapitzlist"/>
        <w:numPr>
          <w:ilvl w:val="0"/>
          <w:numId w:val="47"/>
        </w:numPr>
        <w:tabs>
          <w:tab w:val="left" w:pos="851"/>
        </w:tabs>
        <w:spacing w:line="276" w:lineRule="auto"/>
        <w:ind w:left="714" w:hanging="357"/>
        <w:jc w:val="both"/>
        <w:rPr>
          <w:rFonts w:ascii="Verdana" w:hAnsi="Verdana"/>
          <w:sz w:val="20"/>
        </w:rPr>
      </w:pPr>
      <w:r w:rsidRPr="00333543">
        <w:rPr>
          <w:rFonts w:ascii="Verdana" w:hAnsi="Verdana"/>
          <w:sz w:val="20"/>
        </w:rPr>
        <w:t>terenów położonych w północnej części sołectwa Suszec w granicach ulic: Powstańców, Na Grabówki i Królówka do granic lasów od strony północno – wschodniej</w:t>
      </w:r>
      <w:r>
        <w:rPr>
          <w:rFonts w:ascii="Verdana" w:hAnsi="Verdana"/>
          <w:sz w:val="20"/>
        </w:rPr>
        <w:t xml:space="preserve"> (uchwała nr XXII/51/176/2004 Rady Gminy Suszec z dnia 30 września 20</w:t>
      </w:r>
      <w:r w:rsidR="00735EB7">
        <w:rPr>
          <w:rFonts w:ascii="Verdana" w:hAnsi="Verdana"/>
          <w:sz w:val="20"/>
        </w:rPr>
        <w:t>0</w:t>
      </w:r>
      <w:r>
        <w:rPr>
          <w:rFonts w:ascii="Verdana" w:hAnsi="Verdana"/>
          <w:sz w:val="20"/>
        </w:rPr>
        <w:t>4 r.).</w:t>
      </w:r>
    </w:p>
    <w:p w14:paraId="6447EC77" w14:textId="1B148FF7" w:rsidR="00333543" w:rsidRDefault="00E8473E" w:rsidP="00DB39B4">
      <w:pPr>
        <w:tabs>
          <w:tab w:val="left" w:pos="851"/>
        </w:tabs>
        <w:suppressAutoHyphens w:val="0"/>
        <w:autoSpaceDE w:val="0"/>
        <w:autoSpaceDN w:val="0"/>
        <w:adjustRightInd w:val="0"/>
        <w:rPr>
          <w:szCs w:val="20"/>
        </w:rPr>
      </w:pPr>
      <w:r>
        <w:rPr>
          <w:szCs w:val="20"/>
        </w:rPr>
        <w:t xml:space="preserve">W projekcie planu przewidziano większe powierzchnie przeznaczone pod zabudowę mieszkaniową jednorodzinną oraz zabudowę usługową w miejsce </w:t>
      </w:r>
      <w:r w:rsidR="003B4F7B">
        <w:rPr>
          <w:szCs w:val="20"/>
        </w:rPr>
        <w:t>(przeznaczenia w</w:t>
      </w:r>
      <w:r w:rsidR="009F14A4">
        <w:rPr>
          <w:szCs w:val="20"/>
        </w:rPr>
        <w:t> </w:t>
      </w:r>
      <w:r w:rsidR="003B4F7B">
        <w:rPr>
          <w:szCs w:val="20"/>
        </w:rPr>
        <w:t xml:space="preserve">obowiązującym MPZP) </w:t>
      </w:r>
      <w:r>
        <w:rPr>
          <w:szCs w:val="20"/>
        </w:rPr>
        <w:t xml:space="preserve">zabudowy zagrodowej, terenów zieleni i terenów rolniczych. </w:t>
      </w:r>
      <w:r w:rsidR="003B4F7B">
        <w:rPr>
          <w:szCs w:val="20"/>
        </w:rPr>
        <w:t>Zmiany te dotyczą szczególnie części południowej, północno wschodniej oraz zachodniej obszaru objętego planem. W stanie faktycznym tereny te obejmują głównie obszary rolnicze oraz zieleni niskiej (głównie łąki).</w:t>
      </w:r>
    </w:p>
    <w:p w14:paraId="63AB74EA" w14:textId="77777777" w:rsidR="003B4F7B" w:rsidRDefault="003B4F7B" w:rsidP="00DB39B4">
      <w:pPr>
        <w:tabs>
          <w:tab w:val="left" w:pos="851"/>
        </w:tabs>
        <w:suppressAutoHyphens w:val="0"/>
        <w:autoSpaceDE w:val="0"/>
        <w:autoSpaceDN w:val="0"/>
        <w:adjustRightInd w:val="0"/>
        <w:rPr>
          <w:szCs w:val="20"/>
        </w:rPr>
      </w:pPr>
      <w:r>
        <w:rPr>
          <w:szCs w:val="20"/>
        </w:rPr>
        <w:t>Zatem, podstawowe zmiany w przeznaczeniu terenów dotyczą obszaru położonego w centrum Suszca (z terenów zieleni i terenów rolniczych na tereny zabudowy mieszkaniowej jednorodzinnej i tereny usług).</w:t>
      </w:r>
    </w:p>
    <w:p w14:paraId="14D82A2D" w14:textId="3B4734B6" w:rsidR="00304A16" w:rsidRPr="008C78CE" w:rsidRDefault="003B4F7B" w:rsidP="00DB39B4">
      <w:pPr>
        <w:tabs>
          <w:tab w:val="left" w:pos="851"/>
        </w:tabs>
        <w:suppressAutoHyphens w:val="0"/>
        <w:autoSpaceDE w:val="0"/>
        <w:autoSpaceDN w:val="0"/>
        <w:adjustRightInd w:val="0"/>
        <w:rPr>
          <w:szCs w:val="20"/>
        </w:rPr>
      </w:pPr>
      <w:r w:rsidRPr="009A75CF">
        <w:rPr>
          <w:szCs w:val="20"/>
        </w:rPr>
        <w:t xml:space="preserve">W </w:t>
      </w:r>
      <w:r>
        <w:rPr>
          <w:szCs w:val="20"/>
        </w:rPr>
        <w:t>przypadku</w:t>
      </w:r>
      <w:r w:rsidRPr="009A75CF">
        <w:rPr>
          <w:szCs w:val="20"/>
        </w:rPr>
        <w:t xml:space="preserve"> obszaru w Rudziczce bezpośrednio po północnej stronie DW 935</w:t>
      </w:r>
      <w:r>
        <w:rPr>
          <w:szCs w:val="20"/>
        </w:rPr>
        <w:t xml:space="preserve"> część terenu przewidzianego pod usługi zmieni przeznaczenie na zabudowę mieszkaniową </w:t>
      </w:r>
      <w:r>
        <w:rPr>
          <w:szCs w:val="20"/>
        </w:rPr>
        <w:lastRenderedPageBreak/>
        <w:t>jednorodzinną. T</w:t>
      </w:r>
      <w:r w:rsidR="00735EB7">
        <w:rPr>
          <w:szCs w:val="20"/>
        </w:rPr>
        <w:t>e</w:t>
      </w:r>
      <w:r>
        <w:rPr>
          <w:szCs w:val="20"/>
        </w:rPr>
        <w:t>ren w północnej części sołectwa Rudziczka, mimo braku aktualnego planu miejscowego, będzie pełnić funkcję produkcyjną, zgodnie z predyspozycjami.</w:t>
      </w:r>
    </w:p>
    <w:p w14:paraId="41BA27DC" w14:textId="77777777" w:rsidR="006F4AF9" w:rsidRPr="00866C32" w:rsidRDefault="006F4AF9" w:rsidP="006F4AF9">
      <w:pPr>
        <w:tabs>
          <w:tab w:val="left" w:pos="709"/>
        </w:tabs>
        <w:autoSpaceDE w:val="0"/>
        <w:autoSpaceDN w:val="0"/>
        <w:adjustRightInd w:val="0"/>
        <w:contextualSpacing/>
      </w:pPr>
    </w:p>
    <w:p w14:paraId="45FF577F" w14:textId="77777777" w:rsidR="00EF43C7" w:rsidRPr="00CD08B8" w:rsidRDefault="00EF43C7" w:rsidP="00EF43C7">
      <w:r w:rsidRPr="00CD08B8">
        <w:rPr>
          <w:b/>
        </w:rPr>
        <w:t>Różnorodność biologiczna</w:t>
      </w:r>
    </w:p>
    <w:p w14:paraId="6FCC7388" w14:textId="77777777" w:rsidR="00EF43C7" w:rsidRPr="00CD08B8" w:rsidRDefault="00EF43C7" w:rsidP="00EF43C7">
      <w:r w:rsidRPr="00CD08B8">
        <w:t>Uchwalenie planu nie wpłynie znacząco na różnorodność biologiczną obszarów objętych planem i ich otoczenia. Na terenie sołectw Suszec i Rudziczka obszary są zlokalizowane na terenach zdegradowanych przez działalność dawnej kopalni „Krupiński”. Są to tereny w otoczeniu obszarów zabudowane oraz terenów łąk i rolnictwa. Obszary o nowych funkcjach są położone poza granicami korytarzy ekologicznych ssaków i Południowego Korytarza Ekologicznego.</w:t>
      </w:r>
    </w:p>
    <w:p w14:paraId="117924CA" w14:textId="56E3F194" w:rsidR="00EF43C7" w:rsidRPr="00CD08B8" w:rsidRDefault="00EF43C7" w:rsidP="00EF43C7">
      <w:r w:rsidRPr="00CD08B8">
        <w:t>W sąsiedztwie obszar</w:t>
      </w:r>
      <w:r>
        <w:t>ów</w:t>
      </w:r>
      <w:r w:rsidRPr="00CD08B8">
        <w:t xml:space="preserve"> objęt</w:t>
      </w:r>
      <w:r>
        <w:t>ych</w:t>
      </w:r>
      <w:r w:rsidRPr="00CD08B8">
        <w:t xml:space="preserve"> planem nie zdiagnozowano występowania lokalnych korytarzy ekologicznych poza wybitnie lokalnym korytarzem</w:t>
      </w:r>
      <w:r>
        <w:t xml:space="preserve"> Potoku </w:t>
      </w:r>
      <w:proofErr w:type="spellStart"/>
      <w:r>
        <w:t>Suszeckiego</w:t>
      </w:r>
      <w:proofErr w:type="spellEnd"/>
      <w:r w:rsidR="004D1D1B">
        <w:t xml:space="preserve"> (obszar położony w centrum Suszca)</w:t>
      </w:r>
      <w:r>
        <w:t>. Jednakże biorąc pod uwagę brak atrakcyjnych terenów na zachód od ul. Św. Jana, funkcjonowanie Przedsiębiorstwa Gospodarki Komunalnej Sp.</w:t>
      </w:r>
      <w:r w:rsidR="00735EB7">
        <w:t> </w:t>
      </w:r>
      <w:r>
        <w:t>z</w:t>
      </w:r>
      <w:r w:rsidR="004D1D1B">
        <w:t> </w:t>
      </w:r>
      <w:r>
        <w:t>o.o. w obszarze objętym planem i producenta grzybów na wschód od obszaru objętego planem oraz lokalizację atrakcyjnych przyrodniczo terenów na wschód od obszaru objętego planem (stawy, las zmeliorowane użytki rolne) należy uznać, że lokalizacja funkcji przewidzianych w planie nie utrudni przemieszczania się zwierząt.</w:t>
      </w:r>
    </w:p>
    <w:p w14:paraId="6F8520F0" w14:textId="77777777" w:rsidR="00EF43C7" w:rsidRPr="00CD08B8" w:rsidRDefault="00EF43C7" w:rsidP="00EF43C7">
      <w:r w:rsidRPr="00CD08B8">
        <w:t>Częściowo zostanie zlikwidowana istniejąca roślinność niska w postaci agrocenoz, pastwisk i nieużytków. Nie przewiduje się konieczności likwidacji zieleni wysokiej. Gdyby taka potrzeba wystąpiła, inwestor winien postępować zgodnie z przepisami odrębnymi (uzyskanie zgody oraz realizacja kompensacji przyrodniczej).</w:t>
      </w:r>
    </w:p>
    <w:p w14:paraId="614D82EF" w14:textId="77777777" w:rsidR="00EF43C7" w:rsidRPr="00D038F4" w:rsidRDefault="00EF43C7" w:rsidP="00EF43C7">
      <w:pPr>
        <w:rPr>
          <w:rFonts w:cs="Tahoma"/>
          <w:szCs w:val="20"/>
        </w:rPr>
      </w:pPr>
      <w:r w:rsidRPr="00D038F4">
        <w:rPr>
          <w:b/>
          <w:szCs w:val="20"/>
        </w:rPr>
        <w:t>Ludzie</w:t>
      </w:r>
    </w:p>
    <w:p w14:paraId="75A4EC74" w14:textId="79B8F91D" w:rsidR="00EF43C7" w:rsidRPr="00D038F4" w:rsidRDefault="00EF43C7" w:rsidP="00EF43C7">
      <w:pPr>
        <w:rPr>
          <w:rFonts w:cs="Tahoma"/>
          <w:szCs w:val="20"/>
        </w:rPr>
      </w:pPr>
      <w:r w:rsidRPr="00D038F4">
        <w:rPr>
          <w:rFonts w:cs="Tahoma"/>
          <w:szCs w:val="20"/>
        </w:rPr>
        <w:t>Uchwalenie planu nie będzie znacząco negatywnie oddziaływać na zdrowie i bezpieczeństwo mieszkańców. Zmiana użytkowania terenu nie powinna wpłynąć na klimat akustyczny otoczenia. Biorąc pod uwagę dotychczasowe użytkowanie planowanych obszarów produkcyjnych</w:t>
      </w:r>
      <w:r w:rsidR="00735EB7">
        <w:rPr>
          <w:rFonts w:cs="Tahoma"/>
          <w:szCs w:val="20"/>
        </w:rPr>
        <w:t xml:space="preserve"> </w:t>
      </w:r>
      <w:r w:rsidRPr="00D038F4">
        <w:rPr>
          <w:rFonts w:cs="Tahoma"/>
          <w:szCs w:val="20"/>
        </w:rPr>
        <w:t>jako kopalnia węgla kamiennego, odległość od terenów zamieszkanych oraz sąsiedztwo linii kolejowej oddziaływanie akustyczne będzie relatywnie niewielkie. Ponadto, to inwestor będzie zobowiązany do spełnienia norm związanych z ograniczeniem oddziaływania (w tym akustycznego) do terenu, do którego posiada tytuł prawny. Zabudowa usługowa oraz mieszkaniowa będą zlokalizowane w</w:t>
      </w:r>
      <w:r w:rsidR="00735EB7">
        <w:rPr>
          <w:rFonts w:cs="Tahoma"/>
          <w:szCs w:val="20"/>
        </w:rPr>
        <w:t> </w:t>
      </w:r>
      <w:r w:rsidRPr="00D038F4">
        <w:rPr>
          <w:rFonts w:cs="Tahoma"/>
          <w:szCs w:val="20"/>
        </w:rPr>
        <w:t xml:space="preserve">terenach, w których funkcjonują podobne przeznaczenia terenu. </w:t>
      </w:r>
    </w:p>
    <w:p w14:paraId="531011FB" w14:textId="6DCB277B" w:rsidR="00EF43C7" w:rsidRPr="00CD08B8" w:rsidRDefault="00EF43C7" w:rsidP="00EF43C7">
      <w:pPr>
        <w:rPr>
          <w:rFonts w:cs="Tahoma"/>
          <w:szCs w:val="20"/>
        </w:rPr>
      </w:pPr>
      <w:r w:rsidRPr="00CD08B8">
        <w:rPr>
          <w:rFonts w:cs="Tahoma"/>
          <w:szCs w:val="20"/>
        </w:rPr>
        <w:t xml:space="preserve">Nie przewiduje się wystąpienia oddziaływania </w:t>
      </w:r>
      <w:proofErr w:type="spellStart"/>
      <w:r w:rsidRPr="00CD08B8">
        <w:rPr>
          <w:rFonts w:cs="Tahoma"/>
          <w:szCs w:val="20"/>
        </w:rPr>
        <w:t>odorowego</w:t>
      </w:r>
      <w:proofErr w:type="spellEnd"/>
      <w:r w:rsidRPr="00CD08B8">
        <w:rPr>
          <w:rFonts w:cs="Tahoma"/>
          <w:szCs w:val="20"/>
        </w:rPr>
        <w:t xml:space="preserve"> i nadmiernego zanieczyszczenia powietrza atmosferycznego przy zastosowaniu się do działań zapobiegających i minimalizujących</w:t>
      </w:r>
      <w:r w:rsidR="00735EB7">
        <w:rPr>
          <w:rFonts w:cs="Tahoma"/>
          <w:szCs w:val="20"/>
        </w:rPr>
        <w:t xml:space="preserve"> oraz respektowania przepisów odrębnych</w:t>
      </w:r>
      <w:r w:rsidRPr="00CD08B8">
        <w:rPr>
          <w:rFonts w:cs="Tahoma"/>
          <w:szCs w:val="20"/>
        </w:rPr>
        <w:t>.</w:t>
      </w:r>
    </w:p>
    <w:p w14:paraId="2A8E9D21" w14:textId="77777777" w:rsidR="00EF43C7" w:rsidRPr="00CD08B8" w:rsidRDefault="00EF43C7" w:rsidP="00EF43C7">
      <w:pPr>
        <w:rPr>
          <w:rFonts w:cs="Tahoma"/>
          <w:szCs w:val="20"/>
        </w:rPr>
      </w:pPr>
      <w:r w:rsidRPr="00CD08B8">
        <w:rPr>
          <w:rFonts w:cs="Tahoma"/>
          <w:szCs w:val="20"/>
        </w:rPr>
        <w:t>Planowane funkcje terenów nie będą stanowić zagrożenia w ruchu lądowym (drogowym i kolejowym).</w:t>
      </w:r>
    </w:p>
    <w:p w14:paraId="3B9A2AEA" w14:textId="77777777" w:rsidR="00C46FE6" w:rsidRPr="00D96D74" w:rsidRDefault="00C46FE6" w:rsidP="00C46FE6">
      <w:pPr>
        <w:autoSpaceDE w:val="0"/>
        <w:autoSpaceDN w:val="0"/>
        <w:adjustRightInd w:val="0"/>
        <w:rPr>
          <w:rFonts w:cs="Tahoma"/>
          <w:szCs w:val="20"/>
        </w:rPr>
      </w:pPr>
      <w:r w:rsidRPr="00D96D74">
        <w:rPr>
          <w:rFonts w:cs="Tahoma"/>
          <w:szCs w:val="20"/>
        </w:rPr>
        <w:t>Funkcjonowanie przeznaczenia określonego w planie</w:t>
      </w:r>
      <w:r>
        <w:rPr>
          <w:rFonts w:cs="Tahoma"/>
          <w:szCs w:val="20"/>
        </w:rPr>
        <w:t xml:space="preserve"> jako farmy fotowoltaiczne</w:t>
      </w:r>
      <w:r w:rsidRPr="00D96D74">
        <w:rPr>
          <w:rFonts w:cs="Tahoma"/>
          <w:szCs w:val="20"/>
        </w:rPr>
        <w:t xml:space="preserve"> nie jest związane ze zjawiskami niepożądanymi, takimi jak nadmierna emisja hałasu, emisja wibracji czy wytwarzanie odpadów.</w:t>
      </w:r>
      <w:r>
        <w:rPr>
          <w:rFonts w:cs="Tahoma"/>
          <w:szCs w:val="20"/>
        </w:rPr>
        <w:t xml:space="preserve"> </w:t>
      </w:r>
      <w:r w:rsidRPr="00D96D74">
        <w:rPr>
          <w:rFonts w:cs="Tahoma"/>
          <w:szCs w:val="20"/>
        </w:rPr>
        <w:t>Jedynymi obiektami zlokalizowanymi na terenie farmy fotowoltaicznej, które mogą powodować emisję hałasu są pomieszczenia inwertera i transformatora. Obydwa obiekty mogą zostać wyposażone w instalacje chłodzące, czyli wentylatory wymuszające obieg powietrza. W każdym dostępnym na rynku rozwiązaniu technicznym wentylatory znajdują się wewnątrz pomieszczenia.</w:t>
      </w:r>
    </w:p>
    <w:p w14:paraId="246D347E" w14:textId="77777777" w:rsidR="00C46FE6" w:rsidRPr="00D96D74" w:rsidRDefault="00C46FE6" w:rsidP="00C46FE6">
      <w:pPr>
        <w:autoSpaceDE w:val="0"/>
        <w:autoSpaceDN w:val="0"/>
        <w:adjustRightInd w:val="0"/>
        <w:rPr>
          <w:rFonts w:cs="Tahoma"/>
          <w:szCs w:val="20"/>
        </w:rPr>
      </w:pPr>
      <w:r w:rsidRPr="00D96D74">
        <w:rPr>
          <w:rFonts w:cs="Tahoma"/>
          <w:szCs w:val="20"/>
        </w:rPr>
        <w:t xml:space="preserve">Praca instalacji wynikającej z przeznaczenia w planie powodować będzie emisję niejonizującego promieniowania elektromagnetycznego. Źródłem promieniowania mogą być układy wytwarzania, przesyłania i rozdziału energii elektrycznej, a także jej odbiorniki. Wszystkie urządzenia zasilane prądem elektrycznym wytwarzają w swoim </w:t>
      </w:r>
      <w:r w:rsidRPr="00D96D74">
        <w:rPr>
          <w:rFonts w:cs="Tahoma"/>
          <w:szCs w:val="20"/>
        </w:rPr>
        <w:lastRenderedPageBreak/>
        <w:t xml:space="preserve">otoczeniu pole elektromagnetyczne. Instalacje elektryczne oraz urządzenia do przesyłania energii elektrycznej będą wytwarzały w swoim otoczeniu pola elektromagnetyczne o częstotliwości 50 </w:t>
      </w:r>
      <w:proofErr w:type="spellStart"/>
      <w:r w:rsidRPr="00D96D74">
        <w:rPr>
          <w:rFonts w:cs="Tahoma"/>
          <w:szCs w:val="20"/>
        </w:rPr>
        <w:t>Hz</w:t>
      </w:r>
      <w:proofErr w:type="spellEnd"/>
      <w:r w:rsidRPr="00D96D74">
        <w:rPr>
          <w:rFonts w:cs="Tahoma"/>
          <w:szCs w:val="20"/>
        </w:rPr>
        <w:t>. Natężenie pól elektrycznego i magnetycznego, które powstają w sąsiedztwie tych urządzeń i instalacji elektrycznej są pomijalnie małe. Na podstawie wyników współczesnych badań stwierdzono, że pola elektromagnetyczne wytwarzane przez sieć elektroenergetyczną średniego napięcia o częstotliwości 50 </w:t>
      </w:r>
      <w:proofErr w:type="spellStart"/>
      <w:r w:rsidRPr="00D96D74">
        <w:rPr>
          <w:rFonts w:cs="Tahoma"/>
          <w:szCs w:val="20"/>
        </w:rPr>
        <w:t>Hz</w:t>
      </w:r>
      <w:proofErr w:type="spellEnd"/>
      <w:r w:rsidRPr="00D96D74">
        <w:rPr>
          <w:rFonts w:cs="Tahoma"/>
          <w:szCs w:val="20"/>
        </w:rPr>
        <w:t xml:space="preserve"> nie wpływają niekorzystnie na organizmy żywe. Warto wspomnieć także, że przez teren przewidziany pod instalacje fotowoltaiczne już w stanie istniejącym przebiegają sieci średniego napięcia.</w:t>
      </w:r>
    </w:p>
    <w:p w14:paraId="0C838551" w14:textId="77777777" w:rsidR="00C46FE6" w:rsidRPr="00D96D74" w:rsidRDefault="00C46FE6" w:rsidP="00C46FE6">
      <w:pPr>
        <w:autoSpaceDE w:val="0"/>
        <w:autoSpaceDN w:val="0"/>
        <w:adjustRightInd w:val="0"/>
        <w:rPr>
          <w:rFonts w:cs="Tahoma"/>
          <w:szCs w:val="20"/>
        </w:rPr>
      </w:pPr>
      <w:r w:rsidRPr="00D96D74">
        <w:rPr>
          <w:rFonts w:cs="Tahoma"/>
          <w:szCs w:val="20"/>
        </w:rPr>
        <w:t>Warto także wspomnieć o pozytywnym wpływie instalacji fotowoltaicznych na środowisko. Instalacja nie wytwarza ani dwutlenku węgla, ani innych szkodliwych substancji, np. dwutlenku siarki czy też tlenków azotu. Nie emituje też pyłów. Do</w:t>
      </w:r>
      <w:r>
        <w:rPr>
          <w:rFonts w:cs="Tahoma"/>
          <w:szCs w:val="20"/>
        </w:rPr>
        <w:t> </w:t>
      </w:r>
      <w:r w:rsidRPr="00D96D74">
        <w:rPr>
          <w:rFonts w:cs="Tahoma"/>
          <w:szCs w:val="20"/>
        </w:rPr>
        <w:t xml:space="preserve">prawidłowego działania </w:t>
      </w:r>
      <w:proofErr w:type="spellStart"/>
      <w:r w:rsidRPr="00D96D74">
        <w:rPr>
          <w:rFonts w:cs="Tahoma"/>
          <w:szCs w:val="20"/>
        </w:rPr>
        <w:t>fotowoltaika</w:t>
      </w:r>
      <w:proofErr w:type="spellEnd"/>
      <w:r w:rsidRPr="00D96D74">
        <w:rPr>
          <w:rFonts w:cs="Tahoma"/>
          <w:szCs w:val="20"/>
        </w:rPr>
        <w:t xml:space="preserve"> potrzebuje jedynie słońca. W odróżnieniu od elektrowni węglowych, gazowych czy też atomowych do prawidłowej pracy nie wymaga wody. Nie trzeba jej nawet podłączać do sieci elektroenergetycznej. Nie są wytwarzane odpady stałe i ścieki. Dzięki temu nie jest zanieczyszczana gleba. Podczas pracy elektrownia nie generuje hałasu. Nie przeszkadza więc w codziennym funkcjonowaniu. System posadowiony na gruncie nie niszczy siedlisk lęgowych. Instalację fotowoltaiczną na gruncie można skonstruować w taki sposób, aby możliwy stał się wypas trawy rosnącej pod panelami fotowoltaicznymi. Ponadto, grunt zachowuje swoją jakość i po usunięciu systemu może być ponownie wykorzystywany. Instalację można poddać recyklingowi. Aluminium można odzyskać nawet w 100%, a szkło w 90-95%.</w:t>
      </w:r>
    </w:p>
    <w:p w14:paraId="2C9E291A" w14:textId="42485FE2" w:rsidR="00C46FE6" w:rsidRPr="007E7CA6" w:rsidRDefault="00C46FE6" w:rsidP="00C46FE6">
      <w:pPr>
        <w:rPr>
          <w:rFonts w:cs="Tahoma"/>
          <w:szCs w:val="20"/>
        </w:rPr>
      </w:pPr>
      <w:r w:rsidRPr="00D96D74">
        <w:rPr>
          <w:rFonts w:cs="Tahoma"/>
          <w:szCs w:val="20"/>
        </w:rPr>
        <w:t xml:space="preserve">Negatywną pod względem oddziaływania na środowisko cechą instalacji słonecznych może być również fakt, że proces produkcyjny komponentów do </w:t>
      </w:r>
      <w:proofErr w:type="spellStart"/>
      <w:r w:rsidRPr="00D96D74">
        <w:rPr>
          <w:rFonts w:cs="Tahoma"/>
          <w:szCs w:val="20"/>
        </w:rPr>
        <w:t>fotowoltaiki</w:t>
      </w:r>
      <w:proofErr w:type="spellEnd"/>
      <w:r w:rsidRPr="00D96D74">
        <w:rPr>
          <w:rFonts w:cs="Tahoma"/>
          <w:szCs w:val="20"/>
        </w:rPr>
        <w:t xml:space="preserve"> nie jest w</w:t>
      </w:r>
      <w:r>
        <w:rPr>
          <w:rFonts w:cs="Tahoma"/>
          <w:szCs w:val="20"/>
        </w:rPr>
        <w:t> </w:t>
      </w:r>
      <w:r w:rsidRPr="00D96D74">
        <w:rPr>
          <w:rFonts w:cs="Tahoma"/>
          <w:szCs w:val="20"/>
        </w:rPr>
        <w:t>100% ekologiczny. Przy wytwarzaniu monokrystalicznych ogniw słonecznych powstają odpady krzemowe. Fakt ten nie dotyczy jednak terenu objętego planem.</w:t>
      </w:r>
    </w:p>
    <w:p w14:paraId="3C2ED7C0" w14:textId="77777777" w:rsidR="00EF43C7" w:rsidRPr="00D038F4" w:rsidRDefault="00EF43C7" w:rsidP="00EF43C7">
      <w:pPr>
        <w:rPr>
          <w:rFonts w:cs="Tahoma"/>
          <w:szCs w:val="20"/>
        </w:rPr>
      </w:pPr>
      <w:r w:rsidRPr="00D038F4">
        <w:rPr>
          <w:b/>
          <w:szCs w:val="20"/>
        </w:rPr>
        <w:t>Zwierzęta</w:t>
      </w:r>
    </w:p>
    <w:p w14:paraId="6C17B5A4" w14:textId="5F1D74EC" w:rsidR="00EF43C7" w:rsidRPr="00D038F4" w:rsidRDefault="00EF43C7" w:rsidP="00EF43C7">
      <w:r w:rsidRPr="00D038F4">
        <w:rPr>
          <w:rFonts w:cs="Tahoma"/>
          <w:szCs w:val="20"/>
        </w:rPr>
        <w:t xml:space="preserve">W trakcie realizacji zamierzeń przewidzianych w projekcie planu, w wyniku hałasu, emisji spalin, drgań itp. fauna zamieszkująca tereny </w:t>
      </w:r>
      <w:r w:rsidR="00735EB7">
        <w:rPr>
          <w:rFonts w:cs="Tahoma"/>
          <w:szCs w:val="20"/>
        </w:rPr>
        <w:t>rolnicze</w:t>
      </w:r>
      <w:r w:rsidRPr="00D038F4">
        <w:rPr>
          <w:rFonts w:cs="Tahoma"/>
          <w:szCs w:val="20"/>
        </w:rPr>
        <w:t xml:space="preserve"> wyemigruje na sąsiednie tereny, z wyjątkiem gatunków o dużych zdolnościach przystosowania się do zmiennych warunków występujących w środowisku (krótkotrwałe oddziaływanie bezpośrednie). </w:t>
      </w:r>
      <w:r w:rsidRPr="00D038F4">
        <w:t>Na obszarach lokalizacji zabudowy wystąpi także likwidacja fauny glebowej, co ma ścisły związek z likwidacją pokrywy glebowej. Biorąc pod uwagę fakt braku występowania cennych okazów fauny na obszarach objętych planem stwierdzić należy, że oddziaływanie na środowisko w wyniku uchwalenia planu będzie pomijalne.</w:t>
      </w:r>
    </w:p>
    <w:p w14:paraId="64A04D10" w14:textId="77777777" w:rsidR="00EF43C7" w:rsidRPr="00D038F4" w:rsidRDefault="00EF43C7" w:rsidP="00EF43C7">
      <w:pPr>
        <w:rPr>
          <w:b/>
          <w:i/>
        </w:rPr>
      </w:pPr>
      <w:r w:rsidRPr="00D038F4">
        <w:t>Uchwalenie planu nie będzie miało również wpływu na ograniczenie migracji zwierząt.</w:t>
      </w:r>
    </w:p>
    <w:p w14:paraId="74B93BA5" w14:textId="77777777" w:rsidR="00EF43C7" w:rsidRPr="00D038F4" w:rsidRDefault="00EF43C7" w:rsidP="00EF43C7">
      <w:r w:rsidRPr="00D038F4">
        <w:rPr>
          <w:b/>
          <w:i/>
        </w:rPr>
        <w:t>Południowy korytarz ekologiczny</w:t>
      </w:r>
    </w:p>
    <w:p w14:paraId="01322B2C" w14:textId="77777777" w:rsidR="00EF43C7" w:rsidRPr="00D038F4" w:rsidRDefault="00EF43C7" w:rsidP="00EF43C7">
      <w:r w:rsidRPr="00D038F4">
        <w:t>Korytarz Południowy (</w:t>
      </w:r>
      <w:proofErr w:type="spellStart"/>
      <w:r w:rsidRPr="00D038F4">
        <w:t>KPd</w:t>
      </w:r>
      <w:proofErr w:type="spellEnd"/>
      <w:r w:rsidRPr="00D038F4">
        <w:t xml:space="preserve">) biegnie od Bieszczadów poprzez Góry Słonne, Pogórze Przemyskie, Pogórze Dynowskie, parki krajobrazowe: </w:t>
      </w:r>
      <w:proofErr w:type="spellStart"/>
      <w:r w:rsidRPr="00D038F4">
        <w:t>Czarnorzecko</w:t>
      </w:r>
      <w:proofErr w:type="spellEnd"/>
      <w:r w:rsidRPr="00D038F4">
        <w:t>-Strzyżowski, Pasma Brzanki, Ciężkowicko-Rożnowski i Wiśnicko-Lipnicki, następnie przez Beskid Wyspowy, Gorce, Beskid Makowski, Beskid Żywiecki, Beskid Śląski, Pogórze Śląskie, lasami w pobliżu zbiornika Goczałkowickiego, Lasy Pszczyńsko-Kobiórskie, do Lasów Rudzkich.</w:t>
      </w:r>
    </w:p>
    <w:p w14:paraId="7CAEDEC5" w14:textId="77777777" w:rsidR="00EF43C7" w:rsidRPr="00D038F4" w:rsidRDefault="00EF43C7" w:rsidP="00EF43C7">
      <w:r w:rsidRPr="00D038F4">
        <w:t>Zapewnienie skutecznej ochrony korytarzy ekologicznych wymaga szeregu wielopoziomowych działań. Do najważniejszych należą:</w:t>
      </w:r>
    </w:p>
    <w:p w14:paraId="5BA516B7" w14:textId="77777777" w:rsidR="00EF43C7" w:rsidRPr="00D038F4" w:rsidRDefault="00EF43C7" w:rsidP="00EF43C7">
      <w:pPr>
        <w:numPr>
          <w:ilvl w:val="0"/>
          <w:numId w:val="24"/>
        </w:numPr>
        <w:tabs>
          <w:tab w:val="left" w:pos="709"/>
        </w:tabs>
        <w:autoSpaceDE w:val="0"/>
        <w:autoSpaceDN w:val="0"/>
        <w:adjustRightInd w:val="0"/>
        <w:contextualSpacing/>
      </w:pPr>
      <w:r w:rsidRPr="00D038F4">
        <w:t>pełniejsze uwzględnienie korytarzy ekologicznych w prawodawstwie, nadanie korytarzom odpowiedniego statusu prawnego i ochronnego;</w:t>
      </w:r>
    </w:p>
    <w:p w14:paraId="6765461E" w14:textId="77777777" w:rsidR="00EF43C7" w:rsidRPr="00D038F4" w:rsidRDefault="00EF43C7" w:rsidP="00EF43C7">
      <w:pPr>
        <w:numPr>
          <w:ilvl w:val="0"/>
          <w:numId w:val="24"/>
        </w:numPr>
        <w:tabs>
          <w:tab w:val="left" w:pos="709"/>
        </w:tabs>
        <w:autoSpaceDE w:val="0"/>
        <w:autoSpaceDN w:val="0"/>
        <w:adjustRightInd w:val="0"/>
        <w:contextualSpacing/>
      </w:pPr>
      <w:r w:rsidRPr="00D038F4">
        <w:t>wpisanie ochrony korytarzy w strategie i programy krajowe, regionalne i lokalne;</w:t>
      </w:r>
    </w:p>
    <w:p w14:paraId="333FCC5C" w14:textId="77777777" w:rsidR="00EF43C7" w:rsidRPr="00D038F4" w:rsidRDefault="00EF43C7" w:rsidP="00EF43C7">
      <w:pPr>
        <w:numPr>
          <w:ilvl w:val="0"/>
          <w:numId w:val="24"/>
        </w:numPr>
        <w:tabs>
          <w:tab w:val="left" w:pos="709"/>
        </w:tabs>
        <w:autoSpaceDE w:val="0"/>
        <w:autoSpaceDN w:val="0"/>
        <w:adjustRightInd w:val="0"/>
        <w:contextualSpacing/>
      </w:pPr>
      <w:r w:rsidRPr="00D038F4">
        <w:lastRenderedPageBreak/>
        <w:t>uwzględnienie korytarzy w planach zagospodarowania przestrzennego kraju, województw i gmin;</w:t>
      </w:r>
    </w:p>
    <w:p w14:paraId="318FA8A2" w14:textId="77777777" w:rsidR="00EF43C7" w:rsidRPr="00D038F4" w:rsidRDefault="00EF43C7" w:rsidP="00EF43C7">
      <w:pPr>
        <w:numPr>
          <w:ilvl w:val="0"/>
          <w:numId w:val="24"/>
        </w:numPr>
        <w:tabs>
          <w:tab w:val="left" w:pos="709"/>
        </w:tabs>
        <w:autoSpaceDE w:val="0"/>
        <w:autoSpaceDN w:val="0"/>
        <w:adjustRightInd w:val="0"/>
        <w:contextualSpacing/>
      </w:pPr>
      <w:r w:rsidRPr="00D038F4">
        <w:t xml:space="preserve">objęcie ochroną prawną najważniejszych odcinków korytarzy (np. </w:t>
      </w:r>
      <w:proofErr w:type="spellStart"/>
      <w:r w:rsidRPr="00D038F4">
        <w:t>OChK</w:t>
      </w:r>
      <w:proofErr w:type="spellEnd"/>
      <w:r w:rsidRPr="00D038F4">
        <w:t>)</w:t>
      </w:r>
    </w:p>
    <w:p w14:paraId="6F452611" w14:textId="77777777" w:rsidR="00EF43C7" w:rsidRPr="00D038F4" w:rsidRDefault="00EF43C7" w:rsidP="00EF43C7">
      <w:pPr>
        <w:numPr>
          <w:ilvl w:val="0"/>
          <w:numId w:val="24"/>
        </w:numPr>
        <w:tabs>
          <w:tab w:val="left" w:pos="709"/>
        </w:tabs>
        <w:autoSpaceDE w:val="0"/>
        <w:autoSpaceDN w:val="0"/>
        <w:adjustRightInd w:val="0"/>
        <w:contextualSpacing/>
      </w:pPr>
      <w:r w:rsidRPr="00D038F4">
        <w:t>zwiększenie lesistości korytarzy;</w:t>
      </w:r>
    </w:p>
    <w:p w14:paraId="4AD24480" w14:textId="77777777" w:rsidR="00EF43C7" w:rsidRPr="00D038F4" w:rsidRDefault="00EF43C7" w:rsidP="00EF43C7">
      <w:pPr>
        <w:numPr>
          <w:ilvl w:val="0"/>
          <w:numId w:val="24"/>
        </w:numPr>
        <w:tabs>
          <w:tab w:val="left" w:pos="709"/>
        </w:tabs>
        <w:autoSpaceDE w:val="0"/>
        <w:autoSpaceDN w:val="0"/>
        <w:adjustRightInd w:val="0"/>
        <w:contextualSpacing/>
      </w:pPr>
      <w:r w:rsidRPr="00D038F4">
        <w:t>minimalizowanie konfliktów pomiędzy przebiegiem korytarzy a planowanymi i realizowanymi inwestycjami transportowymi (drogami i kolejami);</w:t>
      </w:r>
    </w:p>
    <w:p w14:paraId="7F9AB2BF" w14:textId="77777777" w:rsidR="00EF43C7" w:rsidRPr="00D038F4" w:rsidRDefault="00EF43C7" w:rsidP="00EF43C7">
      <w:pPr>
        <w:numPr>
          <w:ilvl w:val="0"/>
          <w:numId w:val="24"/>
        </w:numPr>
        <w:tabs>
          <w:tab w:val="left" w:pos="709"/>
        </w:tabs>
        <w:autoSpaceDE w:val="0"/>
        <w:autoSpaceDN w:val="0"/>
        <w:adjustRightInd w:val="0"/>
        <w:contextualSpacing/>
      </w:pPr>
      <w:r w:rsidRPr="00D038F4">
        <w:t>ochrona najbardziej newralgicznych i zagrożonych odcinków przed zabudową ciągłą;</w:t>
      </w:r>
    </w:p>
    <w:p w14:paraId="6CC837D4" w14:textId="77777777" w:rsidR="00EF43C7" w:rsidRPr="00D038F4" w:rsidRDefault="00EF43C7" w:rsidP="00EF43C7">
      <w:pPr>
        <w:numPr>
          <w:ilvl w:val="0"/>
          <w:numId w:val="24"/>
        </w:numPr>
        <w:tabs>
          <w:tab w:val="left" w:pos="709"/>
        </w:tabs>
        <w:autoSpaceDE w:val="0"/>
        <w:autoSpaceDN w:val="0"/>
        <w:adjustRightInd w:val="0"/>
        <w:contextualSpacing/>
      </w:pPr>
      <w:r w:rsidRPr="00D038F4">
        <w:t>weryfikacja i ewentualna rozbudowa sieci na poziomie województw, powiatów i gmin; wytyczenie sieci korytarzy lokalnych;</w:t>
      </w:r>
    </w:p>
    <w:p w14:paraId="5812B654" w14:textId="77777777" w:rsidR="00EF43C7" w:rsidRPr="00D038F4" w:rsidRDefault="00EF43C7" w:rsidP="00EF43C7">
      <w:pPr>
        <w:numPr>
          <w:ilvl w:val="0"/>
          <w:numId w:val="24"/>
        </w:numPr>
        <w:tabs>
          <w:tab w:val="left" w:pos="709"/>
        </w:tabs>
        <w:autoSpaceDE w:val="0"/>
        <w:autoSpaceDN w:val="0"/>
        <w:adjustRightInd w:val="0"/>
        <w:contextualSpacing/>
      </w:pPr>
      <w:r w:rsidRPr="00D038F4">
        <w:t>edukacja.</w:t>
      </w:r>
    </w:p>
    <w:p w14:paraId="60E98729" w14:textId="77777777" w:rsidR="00EF43C7" w:rsidRPr="00D038F4" w:rsidRDefault="00EF43C7" w:rsidP="00EF43C7">
      <w:r w:rsidRPr="00D038F4">
        <w:t>Najbardziej newralgiczne odcinki Korytarza Południowego:</w:t>
      </w:r>
    </w:p>
    <w:p w14:paraId="79F31724" w14:textId="77777777" w:rsidR="00EF43C7" w:rsidRPr="00D038F4" w:rsidRDefault="00EF43C7" w:rsidP="00EF43C7">
      <w:pPr>
        <w:numPr>
          <w:ilvl w:val="0"/>
          <w:numId w:val="24"/>
        </w:numPr>
        <w:tabs>
          <w:tab w:val="left" w:pos="709"/>
        </w:tabs>
        <w:autoSpaceDE w:val="0"/>
        <w:autoSpaceDN w:val="0"/>
        <w:adjustRightInd w:val="0"/>
        <w:contextualSpacing/>
      </w:pPr>
      <w:r w:rsidRPr="00D038F4">
        <w:t xml:space="preserve">GKPd-2B Obszar pomiędzy Jaszczurową a </w:t>
      </w:r>
      <w:proofErr w:type="spellStart"/>
      <w:r w:rsidRPr="00D038F4">
        <w:t>Cieszyną</w:t>
      </w:r>
      <w:proofErr w:type="spellEnd"/>
      <w:r w:rsidRPr="00D038F4">
        <w:t>.</w:t>
      </w:r>
    </w:p>
    <w:p w14:paraId="7DCBCBD1" w14:textId="77777777" w:rsidR="00EF43C7" w:rsidRPr="00D038F4" w:rsidRDefault="00EF43C7" w:rsidP="00EF43C7">
      <w:pPr>
        <w:numPr>
          <w:ilvl w:val="0"/>
          <w:numId w:val="24"/>
        </w:numPr>
        <w:tabs>
          <w:tab w:val="left" w:pos="709"/>
        </w:tabs>
        <w:autoSpaceDE w:val="0"/>
        <w:autoSpaceDN w:val="0"/>
        <w:adjustRightInd w:val="0"/>
        <w:contextualSpacing/>
      </w:pPr>
      <w:r w:rsidRPr="00D038F4">
        <w:t xml:space="preserve">GKPd-2C Obszar pomiędzy Kamienicą a Wolą Brzostecką; obszar pomiędzy Stępiną a </w:t>
      </w:r>
      <w:proofErr w:type="spellStart"/>
      <w:r w:rsidRPr="00D038F4">
        <w:t>Cieszyną</w:t>
      </w:r>
      <w:proofErr w:type="spellEnd"/>
      <w:r w:rsidRPr="00D038F4">
        <w:t xml:space="preserve">; rozległy obszar ciągnący się od Niedźwiada, Stasiówki i Łączek Kucharskich, poprzez </w:t>
      </w:r>
      <w:proofErr w:type="spellStart"/>
      <w:r w:rsidRPr="00D038F4">
        <w:t>Stobienię</w:t>
      </w:r>
      <w:proofErr w:type="spellEnd"/>
      <w:r w:rsidRPr="00D038F4">
        <w:t xml:space="preserve">, Zawadę, Lubzinę i Brzezówkę po dolinę Wisłoka w Brzeźnicy i dolinę </w:t>
      </w:r>
      <w:proofErr w:type="spellStart"/>
      <w:r w:rsidRPr="00D038F4">
        <w:t>Wielopolki</w:t>
      </w:r>
      <w:proofErr w:type="spellEnd"/>
      <w:r w:rsidRPr="00D038F4">
        <w:t xml:space="preserve"> w Skrzyszowie.</w:t>
      </w:r>
    </w:p>
    <w:p w14:paraId="0E5707FD" w14:textId="77777777" w:rsidR="00EF43C7" w:rsidRPr="00D038F4" w:rsidRDefault="00EF43C7" w:rsidP="00EF43C7">
      <w:pPr>
        <w:numPr>
          <w:ilvl w:val="0"/>
          <w:numId w:val="24"/>
        </w:numPr>
        <w:tabs>
          <w:tab w:val="left" w:pos="709"/>
        </w:tabs>
        <w:autoSpaceDE w:val="0"/>
        <w:autoSpaceDN w:val="0"/>
        <w:adjustRightInd w:val="0"/>
        <w:contextualSpacing/>
      </w:pPr>
      <w:r w:rsidRPr="00D038F4">
        <w:t>GKPd-7 Koniaków, pomiędzy Beskidem Żywieckim a Beskidem Śląskim.</w:t>
      </w:r>
    </w:p>
    <w:p w14:paraId="3BDA4083" w14:textId="77777777" w:rsidR="00EF43C7" w:rsidRPr="00D038F4" w:rsidRDefault="00EF43C7" w:rsidP="00EF43C7">
      <w:pPr>
        <w:numPr>
          <w:ilvl w:val="0"/>
          <w:numId w:val="24"/>
        </w:numPr>
        <w:tabs>
          <w:tab w:val="left" w:pos="709"/>
        </w:tabs>
        <w:autoSpaceDE w:val="0"/>
        <w:autoSpaceDN w:val="0"/>
        <w:adjustRightInd w:val="0"/>
        <w:contextualSpacing/>
      </w:pPr>
      <w:r w:rsidRPr="00D038F4">
        <w:t>GKPd-6 Droga S7 pomiędzy Spytkowicami a Podwilkiem, obszar między Bielanką a Pieniążkowicami.</w:t>
      </w:r>
    </w:p>
    <w:p w14:paraId="3EE9C5FF" w14:textId="77777777" w:rsidR="00EF43C7" w:rsidRPr="00D038F4" w:rsidRDefault="00EF43C7" w:rsidP="00EF43C7">
      <w:pPr>
        <w:numPr>
          <w:ilvl w:val="0"/>
          <w:numId w:val="24"/>
        </w:numPr>
        <w:tabs>
          <w:tab w:val="left" w:pos="709"/>
        </w:tabs>
        <w:autoSpaceDE w:val="0"/>
        <w:autoSpaceDN w:val="0"/>
        <w:adjustRightInd w:val="0"/>
        <w:contextualSpacing/>
      </w:pPr>
      <w:r w:rsidRPr="00D038F4">
        <w:t xml:space="preserve">GKPd-3 Obszar pomiędzy wsiami Dydnia, Jabłonka i Niebocka; obszar pomiędzy wsiami </w:t>
      </w:r>
      <w:proofErr w:type="spellStart"/>
      <w:r w:rsidRPr="00D038F4">
        <w:t>Przysietnia</w:t>
      </w:r>
      <w:proofErr w:type="spellEnd"/>
      <w:r w:rsidRPr="00D038F4">
        <w:t xml:space="preserve"> i </w:t>
      </w:r>
      <w:proofErr w:type="spellStart"/>
      <w:r w:rsidRPr="00D038F4">
        <w:t>Gołdowa</w:t>
      </w:r>
      <w:proofErr w:type="spellEnd"/>
      <w:r w:rsidRPr="00D038F4">
        <w:t>; obszar pomiędzy Domaradzem a Jasienicą Rosielną; dolina Wisłoka pomiędzy Kołaczycami i Wróblową oraz Przeczycą i Jaworzem.</w:t>
      </w:r>
    </w:p>
    <w:p w14:paraId="295D8A66" w14:textId="77777777" w:rsidR="00EF43C7" w:rsidRPr="00D038F4" w:rsidRDefault="00EF43C7" w:rsidP="00EF43C7">
      <w:pPr>
        <w:numPr>
          <w:ilvl w:val="0"/>
          <w:numId w:val="24"/>
        </w:numPr>
        <w:tabs>
          <w:tab w:val="left" w:pos="709"/>
        </w:tabs>
        <w:autoSpaceDE w:val="0"/>
        <w:autoSpaceDN w:val="0"/>
        <w:adjustRightInd w:val="0"/>
        <w:contextualSpacing/>
      </w:pPr>
      <w:r w:rsidRPr="00D038F4">
        <w:t>GKPd-2 Obszar pomiędzy Orelcem a Uhercami Mineralnymi.</w:t>
      </w:r>
    </w:p>
    <w:p w14:paraId="21E083F5" w14:textId="77777777" w:rsidR="00EF43C7" w:rsidRPr="003F747F" w:rsidRDefault="00EF43C7" w:rsidP="00EF43C7">
      <w:r w:rsidRPr="003F747F">
        <w:t>Z punktu widzenia zagrożeń oraz lokalizacji najbardziej newralgicznych odcinków Korytarza Południowego stwierdzić należy, że uchwalenie planu nie wpłynie negatywnie na funkcjonowanie korytarza. Wszystkie obszary objęte planem są zlokalizowane poza granicami Południowego Korytarza Ekologicznego oraz jego bezpośredniego sąsiedztwa.</w:t>
      </w:r>
    </w:p>
    <w:p w14:paraId="3D331EC7" w14:textId="77777777" w:rsidR="00EF43C7" w:rsidRPr="003F747F" w:rsidRDefault="00EF43C7" w:rsidP="00EF43C7">
      <w:pPr>
        <w:spacing w:line="100" w:lineRule="atLeast"/>
        <w:rPr>
          <w:szCs w:val="20"/>
        </w:rPr>
      </w:pPr>
      <w:r w:rsidRPr="003F747F">
        <w:rPr>
          <w:b/>
          <w:bCs/>
          <w:i/>
          <w:iCs/>
          <w:szCs w:val="20"/>
        </w:rPr>
        <w:t>Korytarze ekologiczne D/B</w:t>
      </w:r>
      <w:r w:rsidRPr="003F747F">
        <w:rPr>
          <w:rFonts w:cs="TimesNewRoman"/>
          <w:b/>
          <w:bCs/>
          <w:i/>
          <w:iCs/>
          <w:szCs w:val="20"/>
        </w:rPr>
        <w:t>Ś</w:t>
      </w:r>
      <w:r w:rsidRPr="003F747F">
        <w:rPr>
          <w:b/>
          <w:bCs/>
          <w:i/>
          <w:iCs/>
          <w:szCs w:val="20"/>
        </w:rPr>
        <w:t>-LPK i K/B</w:t>
      </w:r>
      <w:r w:rsidRPr="003F747F">
        <w:rPr>
          <w:rFonts w:cs="TimesNewRoman"/>
          <w:b/>
          <w:bCs/>
          <w:i/>
          <w:iCs/>
          <w:szCs w:val="20"/>
        </w:rPr>
        <w:t>Ś</w:t>
      </w:r>
      <w:r w:rsidRPr="003F747F">
        <w:rPr>
          <w:b/>
          <w:bCs/>
          <w:i/>
          <w:iCs/>
          <w:szCs w:val="20"/>
        </w:rPr>
        <w:t>-LPK</w:t>
      </w:r>
    </w:p>
    <w:p w14:paraId="6D308AC9" w14:textId="77777777" w:rsidR="00EF43C7" w:rsidRPr="00D038F4" w:rsidRDefault="00EF43C7" w:rsidP="00EF43C7">
      <w:r w:rsidRPr="00D038F4">
        <w:t xml:space="preserve">Korytarze D/BŚ-LPK i K/BŚ-LPK łączą Beskid Śląski z Lasami Pszczyńsko-Kobiórskimi. Biegną szerokim pasem </w:t>
      </w:r>
      <w:proofErr w:type="spellStart"/>
      <w:r w:rsidRPr="00D038F4">
        <w:t>zadrzewień</w:t>
      </w:r>
      <w:proofErr w:type="spellEnd"/>
      <w:r w:rsidRPr="00D038F4">
        <w:t xml:space="preserve"> i luźnej zabudowy otaczającym dolinę Łańskiego Potoku, następnie przez wąski pas lasu dochodzący do jeziora Goczałkowickiego, wzdłuż jego brzegu, a następnie wzdłuż potoku </w:t>
      </w:r>
      <w:proofErr w:type="spellStart"/>
      <w:r w:rsidRPr="00D038F4">
        <w:t>Stenclówka</w:t>
      </w:r>
      <w:proofErr w:type="spellEnd"/>
      <w:r w:rsidRPr="00D038F4">
        <w:t xml:space="preserve">, kanału Branickiego i otaczających go rozlewisk </w:t>
      </w:r>
      <w:proofErr w:type="spellStart"/>
      <w:r w:rsidRPr="00D038F4">
        <w:t>Pszczynki</w:t>
      </w:r>
      <w:proofErr w:type="spellEnd"/>
      <w:r w:rsidRPr="00D038F4">
        <w:t xml:space="preserve"> i Nieradki. Korytarze przebiegają w ten sam sposób i obejmują gminy: Brenna, Jaworze, Skoczów, Jasienica, Chybie, Czechowice-Dziedzice, Strumień, Goczałkowice-Zdrój, Pszczyna, Suszec.</w:t>
      </w:r>
    </w:p>
    <w:p w14:paraId="7A4940B2" w14:textId="77777777" w:rsidR="00EF43C7" w:rsidRPr="00D038F4" w:rsidRDefault="00EF43C7" w:rsidP="00EF43C7">
      <w:r w:rsidRPr="00D038F4">
        <w:t>Zidentyfikowano najbardziej newralgiczne fragmenty obejmujące teren:</w:t>
      </w:r>
    </w:p>
    <w:p w14:paraId="6743DA48" w14:textId="77777777" w:rsidR="00EF43C7" w:rsidRPr="00D038F4" w:rsidRDefault="00EF43C7" w:rsidP="00EF43C7">
      <w:pPr>
        <w:numPr>
          <w:ilvl w:val="0"/>
          <w:numId w:val="8"/>
        </w:numPr>
        <w:spacing w:before="120" w:line="300" w:lineRule="auto"/>
        <w:ind w:left="714" w:hanging="357"/>
        <w:contextualSpacing/>
      </w:pPr>
      <w:r w:rsidRPr="00D038F4">
        <w:t>pomiędzy miejscowościami Grodziec i Roztropice - z uwagi na duże zagęszczenie zabudowy i dróg lokalnych oraz drogi S-1.</w:t>
      </w:r>
    </w:p>
    <w:p w14:paraId="3119F278" w14:textId="77777777" w:rsidR="00EF43C7" w:rsidRPr="00D038F4" w:rsidRDefault="00EF43C7" w:rsidP="00EF43C7">
      <w:pPr>
        <w:numPr>
          <w:ilvl w:val="0"/>
          <w:numId w:val="8"/>
        </w:numPr>
        <w:spacing w:before="120" w:line="300" w:lineRule="auto"/>
        <w:ind w:left="714" w:hanging="357"/>
        <w:contextualSpacing/>
      </w:pPr>
      <w:r w:rsidRPr="00D038F4">
        <w:t>brzegi jeziora Goczałkowickiego, w miejscowościach Chybie, Strumień, Wisła Mała. Wisła Wielka.</w:t>
      </w:r>
    </w:p>
    <w:p w14:paraId="4B77B82A" w14:textId="77777777" w:rsidR="00EF43C7" w:rsidRPr="00D038F4" w:rsidRDefault="00EF43C7" w:rsidP="00EF43C7">
      <w:pPr>
        <w:numPr>
          <w:ilvl w:val="0"/>
          <w:numId w:val="8"/>
        </w:numPr>
        <w:spacing w:before="120" w:line="300" w:lineRule="auto"/>
        <w:ind w:left="714" w:hanging="357"/>
        <w:contextualSpacing/>
      </w:pPr>
      <w:r w:rsidRPr="00D038F4">
        <w:t>pomiędzy miejscowościami Mizerów i Brzeźce (kolizja z DW 933).</w:t>
      </w:r>
    </w:p>
    <w:p w14:paraId="4AE1038A" w14:textId="77777777" w:rsidR="00EF43C7" w:rsidRPr="00D038F4" w:rsidRDefault="00EF43C7" w:rsidP="00EF43C7">
      <w:r w:rsidRPr="00D038F4">
        <w:t>Do największych zagrożeń ciągłości korytarza zaliczono:</w:t>
      </w:r>
    </w:p>
    <w:p w14:paraId="3551AEA2" w14:textId="77777777" w:rsidR="00EF43C7" w:rsidRPr="00D038F4" w:rsidRDefault="00EF43C7" w:rsidP="00EF43C7">
      <w:pPr>
        <w:numPr>
          <w:ilvl w:val="0"/>
          <w:numId w:val="8"/>
        </w:numPr>
        <w:spacing w:before="120" w:line="300" w:lineRule="auto"/>
        <w:ind w:left="714" w:hanging="357"/>
        <w:contextualSpacing/>
      </w:pPr>
      <w:r w:rsidRPr="00D038F4">
        <w:t>drogę S1, odcinek Świętoszówka-Pogórze,</w:t>
      </w:r>
    </w:p>
    <w:p w14:paraId="19A54D1A" w14:textId="77777777" w:rsidR="00EF43C7" w:rsidRPr="00D038F4" w:rsidRDefault="00EF43C7" w:rsidP="00EF43C7">
      <w:pPr>
        <w:numPr>
          <w:ilvl w:val="0"/>
          <w:numId w:val="8"/>
        </w:numPr>
        <w:spacing w:before="120" w:line="300" w:lineRule="auto"/>
        <w:ind w:left="714" w:hanging="357"/>
        <w:contextualSpacing/>
      </w:pPr>
      <w:r w:rsidRPr="00D038F4">
        <w:t>intensyfikację ruchu na drogach lokalnych,</w:t>
      </w:r>
    </w:p>
    <w:p w14:paraId="758BA686" w14:textId="77777777" w:rsidR="00EF43C7" w:rsidRPr="00D038F4" w:rsidRDefault="00EF43C7" w:rsidP="00EF43C7">
      <w:pPr>
        <w:numPr>
          <w:ilvl w:val="0"/>
          <w:numId w:val="8"/>
        </w:numPr>
        <w:spacing w:before="120" w:line="300" w:lineRule="auto"/>
        <w:ind w:left="714" w:hanging="357"/>
        <w:contextualSpacing/>
      </w:pPr>
      <w:r w:rsidRPr="00D038F4">
        <w:t>ruch na linii kolejowej Czechowice-Dziedzice - Chybie.</w:t>
      </w:r>
    </w:p>
    <w:p w14:paraId="098058D8" w14:textId="77777777" w:rsidR="00EF43C7" w:rsidRPr="00D038F4" w:rsidRDefault="00EF43C7" w:rsidP="00EF43C7">
      <w:pPr>
        <w:numPr>
          <w:ilvl w:val="0"/>
          <w:numId w:val="8"/>
        </w:numPr>
        <w:spacing w:before="120" w:line="300" w:lineRule="auto"/>
        <w:ind w:left="714" w:hanging="357"/>
        <w:contextualSpacing/>
      </w:pPr>
      <w:r w:rsidRPr="00D038F4">
        <w:t>regulację brzegów potoków,</w:t>
      </w:r>
    </w:p>
    <w:p w14:paraId="1BDD1B2E" w14:textId="77777777" w:rsidR="00EF43C7" w:rsidRPr="00D038F4" w:rsidRDefault="00EF43C7" w:rsidP="00EF43C7">
      <w:pPr>
        <w:numPr>
          <w:ilvl w:val="0"/>
          <w:numId w:val="8"/>
        </w:numPr>
        <w:spacing w:before="120" w:line="300" w:lineRule="auto"/>
        <w:ind w:left="714" w:hanging="357"/>
        <w:contextualSpacing/>
      </w:pPr>
      <w:r w:rsidRPr="00D038F4">
        <w:lastRenderedPageBreak/>
        <w:t>zabudowę brzegów jeziora Goczałkowickiego oraz okolic miejscowości Chybie, Strumień, Wisła Mała, Wisła Wielka,</w:t>
      </w:r>
    </w:p>
    <w:p w14:paraId="0C687CD8" w14:textId="77777777" w:rsidR="00EF43C7" w:rsidRPr="00D038F4" w:rsidRDefault="00EF43C7" w:rsidP="00EF43C7">
      <w:pPr>
        <w:numPr>
          <w:ilvl w:val="0"/>
          <w:numId w:val="8"/>
        </w:numPr>
        <w:spacing w:before="120" w:line="300" w:lineRule="auto"/>
        <w:ind w:left="714" w:hanging="357"/>
        <w:contextualSpacing/>
      </w:pPr>
      <w:r w:rsidRPr="00D038F4">
        <w:t>rozwój zabudowy wiejskiej.</w:t>
      </w:r>
    </w:p>
    <w:p w14:paraId="1F8A28BD" w14:textId="77777777" w:rsidR="00EF43C7" w:rsidRPr="00D038F4" w:rsidRDefault="00EF43C7" w:rsidP="00EF43C7">
      <w:pPr>
        <w:rPr>
          <w:b/>
          <w:bCs/>
          <w:i/>
          <w:iCs/>
          <w:szCs w:val="20"/>
        </w:rPr>
      </w:pPr>
      <w:r w:rsidRPr="003F747F">
        <w:rPr>
          <w:szCs w:val="20"/>
        </w:rPr>
        <w:t>Planowane przeznaczenia w projekcie planu nie zawierają się w katalogu zagrożeń korytarzy ekologicznych ssaków drapieżnych i kopytnych. Planowane obszary zabudowy zlokalizowane są poza granicami analizowanych korytarzy ekologicznych.</w:t>
      </w:r>
    </w:p>
    <w:p w14:paraId="12498BF7" w14:textId="77777777" w:rsidR="00EF43C7" w:rsidRPr="00D038F4" w:rsidRDefault="00EF43C7" w:rsidP="00EF43C7">
      <w:pPr>
        <w:rPr>
          <w:szCs w:val="20"/>
        </w:rPr>
      </w:pPr>
      <w:r w:rsidRPr="00D038F4">
        <w:rPr>
          <w:b/>
          <w:i/>
          <w:szCs w:val="20"/>
        </w:rPr>
        <w:t>Korytarz ornitologiczny Zbiornik Goczałkowicki – Zbiornik Rybnicki</w:t>
      </w:r>
    </w:p>
    <w:p w14:paraId="2A8B4A24" w14:textId="201A0F92" w:rsidR="00EF43C7" w:rsidRPr="00D038F4" w:rsidRDefault="00EF43C7" w:rsidP="00EF43C7">
      <w:pPr>
        <w:rPr>
          <w:szCs w:val="20"/>
        </w:rPr>
      </w:pPr>
      <w:r w:rsidRPr="00D038F4">
        <w:rPr>
          <w:szCs w:val="20"/>
        </w:rPr>
        <w:t xml:space="preserve">Korytarz łączy zbiorniki zaporowe w Goczałkowicach i Rybniku. Wyraźne przemieszczanie ptaków tym korytarzem ma miejsce w okresie jesienno-zimowym i bardziej zaznacza się w zimie. Regularne zrzuty dużych ilości podgrzanej wody powstającej w trakcie procesów schładzania bloków </w:t>
      </w:r>
      <w:r w:rsidR="00735EB7">
        <w:rPr>
          <w:szCs w:val="20"/>
        </w:rPr>
        <w:t>E</w:t>
      </w:r>
      <w:r w:rsidRPr="00D038F4">
        <w:rPr>
          <w:szCs w:val="20"/>
        </w:rPr>
        <w:t>lektrowni „Rybnik” powodują, że główny akwen Zbiornika Rybnickiego nie zamarza nawet w czasie najtęższych mrozów. Zbiornik ten pozostaje jedynym wolnym od lodu w województwie śląskim.</w:t>
      </w:r>
    </w:p>
    <w:p w14:paraId="3CA7FE87" w14:textId="16D8C867" w:rsidR="00EF43C7" w:rsidRPr="00D038F4" w:rsidRDefault="00EF43C7" w:rsidP="00EF43C7">
      <w:pPr>
        <w:rPr>
          <w:szCs w:val="20"/>
        </w:rPr>
      </w:pPr>
      <w:r w:rsidRPr="00D038F4">
        <w:rPr>
          <w:szCs w:val="20"/>
        </w:rPr>
        <w:t>Biorąc pod uwagę fakt planowanego zagospodarowania obszar</w:t>
      </w:r>
      <w:r w:rsidR="009F14A4">
        <w:rPr>
          <w:szCs w:val="20"/>
        </w:rPr>
        <w:t>ów</w:t>
      </w:r>
      <w:r w:rsidRPr="00D038F4">
        <w:rPr>
          <w:szCs w:val="20"/>
        </w:rPr>
        <w:t xml:space="preserve"> objęt</w:t>
      </w:r>
      <w:r w:rsidR="009F14A4">
        <w:rPr>
          <w:szCs w:val="20"/>
        </w:rPr>
        <w:t>ych</w:t>
      </w:r>
      <w:r w:rsidRPr="00D038F4">
        <w:rPr>
          <w:szCs w:val="20"/>
        </w:rPr>
        <w:t xml:space="preserve"> planem pod kątem funkcji produkcyjnych</w:t>
      </w:r>
      <w:r w:rsidR="00735EB7">
        <w:rPr>
          <w:szCs w:val="20"/>
        </w:rPr>
        <w:t>, mieszkaniowych i usługowych</w:t>
      </w:r>
      <w:r w:rsidRPr="00D038F4">
        <w:rPr>
          <w:szCs w:val="20"/>
        </w:rPr>
        <w:t xml:space="preserve"> w oddaleniu od zbiorników wodnych i dużych otwartych przestrzeni stwierdzić należy, że nie planuje się lokalizacji obiektów wysokich, które mogłyby utrudnić przemieszczanie się ptakom między zbiornikami Goczałkowickim i Rybnickim lub żerowanie.</w:t>
      </w:r>
    </w:p>
    <w:p w14:paraId="13DC4468" w14:textId="77777777" w:rsidR="00EF43C7" w:rsidRPr="00D038F4" w:rsidRDefault="00EF43C7" w:rsidP="00EF43C7">
      <w:pPr>
        <w:rPr>
          <w:rFonts w:cs="Tahoma"/>
          <w:szCs w:val="20"/>
        </w:rPr>
      </w:pPr>
      <w:r w:rsidRPr="00D038F4">
        <w:rPr>
          <w:b/>
          <w:szCs w:val="20"/>
        </w:rPr>
        <w:t>Rośliny</w:t>
      </w:r>
    </w:p>
    <w:p w14:paraId="04390893" w14:textId="4E2F3EF5" w:rsidR="00EF43C7" w:rsidRPr="00D038F4" w:rsidRDefault="00EF43C7" w:rsidP="00EF43C7">
      <w:r w:rsidRPr="00D038F4">
        <w:t>W przypadku realizacji postanowień planu na analizowanym obszarze zlikwidowana zostanie aktualnie występująca roślinność niska. Na zabudowanych fragmentach obszar</w:t>
      </w:r>
      <w:r w:rsidR="009F14A4">
        <w:t>ów</w:t>
      </w:r>
      <w:r w:rsidRPr="00D038F4">
        <w:t xml:space="preserve"> objęt</w:t>
      </w:r>
      <w:r w:rsidR="009F14A4">
        <w:t>ych</w:t>
      </w:r>
      <w:r w:rsidRPr="00D038F4">
        <w:t xml:space="preserve"> planem likwidacja flory będzie stała i nieodwracalna. Biorąc pod uwagę rodzaj flory (samosiejki, trawy) oddziaływanie uchwalenia planu na środowisko jest pomijalne.</w:t>
      </w:r>
    </w:p>
    <w:p w14:paraId="1B0AAB1F" w14:textId="77777777" w:rsidR="00EF43C7" w:rsidRPr="00D038F4" w:rsidRDefault="00EF43C7" w:rsidP="00EF43C7">
      <w:pPr>
        <w:rPr>
          <w:rFonts w:cs="Tahoma"/>
          <w:szCs w:val="20"/>
        </w:rPr>
      </w:pPr>
      <w:r w:rsidRPr="00D038F4">
        <w:rPr>
          <w:rFonts w:cs="Tahoma"/>
          <w:szCs w:val="20"/>
        </w:rPr>
        <w:t>Zalecane jest zdjęcie przypowierzchniowej warstwy ziemi o głębokości około 10 cm wraz z roślinnością trawiastą i oddzielenie jej od reszty materiału.</w:t>
      </w:r>
    </w:p>
    <w:p w14:paraId="03539530" w14:textId="77777777" w:rsidR="00EF43C7" w:rsidRPr="00D038F4" w:rsidRDefault="00EF43C7" w:rsidP="00EF43C7">
      <w:pPr>
        <w:rPr>
          <w:rFonts w:cs="Tahoma"/>
          <w:szCs w:val="20"/>
        </w:rPr>
      </w:pPr>
      <w:r w:rsidRPr="00D038F4">
        <w:rPr>
          <w:rFonts w:cs="Tahoma"/>
          <w:szCs w:val="20"/>
        </w:rPr>
        <w:t>Zmiana przeznaczenia nie będzie mieć również negatywnego wpływu na siedliska.</w:t>
      </w:r>
    </w:p>
    <w:p w14:paraId="388F0C82" w14:textId="77777777" w:rsidR="00EF43C7" w:rsidRPr="00D038F4" w:rsidRDefault="00EF43C7" w:rsidP="00EF43C7">
      <w:pPr>
        <w:rPr>
          <w:rFonts w:cs="Tahoma"/>
          <w:szCs w:val="20"/>
        </w:rPr>
      </w:pPr>
      <w:r w:rsidRPr="00D038F4">
        <w:rPr>
          <w:rFonts w:cs="Tahoma"/>
          <w:szCs w:val="20"/>
        </w:rPr>
        <w:t>Nie planuje się wycinki drzew. W sytuacji konieczności usunięcia drzew inwestor zobowiązany jest uzyskać zgodę oraz dopełnić obowiązku wykonania kompensacji przyrodniczej.</w:t>
      </w:r>
    </w:p>
    <w:p w14:paraId="13C82884" w14:textId="77777777" w:rsidR="00EF43C7" w:rsidRPr="00D038F4" w:rsidRDefault="00EF43C7" w:rsidP="00EF43C7">
      <w:pPr>
        <w:rPr>
          <w:rFonts w:cs="Tahoma"/>
          <w:szCs w:val="20"/>
        </w:rPr>
      </w:pPr>
      <w:bookmarkStart w:id="94" w:name="_Toc470597608"/>
      <w:bookmarkStart w:id="95" w:name="_Toc469380998"/>
      <w:r w:rsidRPr="00D038F4">
        <w:rPr>
          <w:b/>
          <w:szCs w:val="20"/>
        </w:rPr>
        <w:t>Wody</w:t>
      </w:r>
    </w:p>
    <w:p w14:paraId="00C71078" w14:textId="77777777" w:rsidR="00EF43C7" w:rsidRPr="00D038F4" w:rsidRDefault="00EF43C7" w:rsidP="00EF43C7">
      <w:pPr>
        <w:rPr>
          <w:rFonts w:cs="Tahoma"/>
          <w:szCs w:val="20"/>
        </w:rPr>
      </w:pPr>
      <w:r w:rsidRPr="00D038F4">
        <w:rPr>
          <w:szCs w:val="20"/>
        </w:rPr>
        <w:t>I</w:t>
      </w:r>
      <w:r w:rsidRPr="00D038F4">
        <w:rPr>
          <w:rFonts w:cs="Tahoma"/>
          <w:szCs w:val="20"/>
        </w:rPr>
        <w:t>stnieje ryzyko wycieku płynów z pracujących maszyn oraz zanieczyszczenie wód płynących i gruntowych (oddziaływanie bezpośrednie). Analizując z kolei możliwe oddziaływania pośrednie, należy zdiagnozować możliwość negatywnego wpływu ww. wycieków na roślinność oraz zdrowie ludzi.</w:t>
      </w:r>
    </w:p>
    <w:p w14:paraId="6FCF8E21" w14:textId="77777777" w:rsidR="00EF43C7" w:rsidRPr="00D038F4" w:rsidRDefault="00EF43C7" w:rsidP="00EF43C7">
      <w:pPr>
        <w:rPr>
          <w:b/>
          <w:szCs w:val="20"/>
        </w:rPr>
      </w:pPr>
      <w:r w:rsidRPr="00D038F4">
        <w:rPr>
          <w:rFonts w:cs="Tahoma"/>
          <w:szCs w:val="20"/>
        </w:rPr>
        <w:t>Uchwalenie planu nie będzie wpływać negatywnie na wody powierzchniowe i podziemne pod warunkiem właściwej gospodarki ściekowej i odpadami</w:t>
      </w:r>
      <w:r w:rsidRPr="00D038F4">
        <w:rPr>
          <w:szCs w:val="20"/>
        </w:rPr>
        <w:t>. Tym samym również uchwalenie planu nie będzie negatywnie wpływać na stan jednolitych części wód podziemnych i powierzchniowych, gdyż nie zagraża osiągnięciu bądź utrzymaniu ich celów środowiskowych.</w:t>
      </w:r>
    </w:p>
    <w:p w14:paraId="088C6D39" w14:textId="77777777" w:rsidR="00EF43C7" w:rsidRPr="0086669D" w:rsidRDefault="00EF43C7" w:rsidP="00EF43C7">
      <w:pPr>
        <w:rPr>
          <w:rFonts w:cs="Tahoma"/>
          <w:szCs w:val="20"/>
        </w:rPr>
      </w:pPr>
      <w:r w:rsidRPr="0086669D">
        <w:rPr>
          <w:b/>
          <w:szCs w:val="20"/>
        </w:rPr>
        <w:t>Powietrze</w:t>
      </w:r>
    </w:p>
    <w:p w14:paraId="0E46CBA6" w14:textId="77777777" w:rsidR="00EF43C7" w:rsidRPr="0086669D" w:rsidRDefault="00EF43C7" w:rsidP="00EF43C7">
      <w:pPr>
        <w:rPr>
          <w:rFonts w:cs="Tahoma"/>
          <w:szCs w:val="20"/>
        </w:rPr>
      </w:pPr>
      <w:r w:rsidRPr="0086669D">
        <w:rPr>
          <w:rFonts w:cs="Tahoma"/>
          <w:szCs w:val="20"/>
        </w:rPr>
        <w:t xml:space="preserve">W wyniku realizacji zapisów planu wystąpi pylenie wtórne z pryzm składowanego nadkładu (oddziaływanie krótkotrwałe, w okresach prowadzenia prac ziemnych). Zasadniczy wpływ na wielkość i obszar oddziaływania tej emisji mają warunki atmosferyczne (siła wiatru, opady deszczu), tzn. im silniejszy wiatr przy suchej pogodzie, tym silniejsze oddziaływanie. Oprócz warunków meteorologicznych emisja zależna jest </w:t>
      </w:r>
      <w:r w:rsidRPr="0086669D">
        <w:rPr>
          <w:rFonts w:cs="Tahoma"/>
          <w:szCs w:val="20"/>
        </w:rPr>
        <w:lastRenderedPageBreak/>
        <w:t>również od cech pryzmowanego gruntu (granulacja, naturalna wilgotność). Zaleca się okresowe zwilżanie wodą spryzmowanego materiału. W przypadku bardzo silnego wiatru zaleca się ubicie materiału, aby zminimalizować zjawisko pylenia wtórnego. Na etapie funkcjonowania inwestycji wynikających z planu może wystąpi emisja zanieczyszczeń powietrza atmosferycznego w postaci gazów i pyłów.</w:t>
      </w:r>
    </w:p>
    <w:p w14:paraId="4CFF4BA9" w14:textId="56A69579" w:rsidR="00EF43C7" w:rsidRPr="0086669D" w:rsidRDefault="00EF43C7" w:rsidP="00EF43C7">
      <w:pPr>
        <w:rPr>
          <w:szCs w:val="20"/>
        </w:rPr>
      </w:pPr>
      <w:r w:rsidRPr="0086669D">
        <w:rPr>
          <w:szCs w:val="20"/>
        </w:rPr>
        <w:t>Zgodnie z art. 96 ustawy Prawo ochrony środowiska Sejmik Województwa, w drodze uchwały, wprowadził ograniczenia, zakazy w zakresie eksploatacji instalacji, w których następuje spalanie paliw (uchwała nr V/36/1/2017 Sejmiku Województwa Śląskiego z dnia 7 kwietnia 2017 r. w sprawie wprowadzenia na obszarze województwa śląskiego ograniczeń w zakresie eksploatacji instalacji, w których następuje spalanie paliw (Dz.U. Woj. Śl. z 12 kwietnia 2017 r., poz. 2624). Wprowadzenie ograniczeń lub zakazów w sprawie eksploatacji instalacji umocowane jest ustawowo w zakresie kompetencji Sejmiku Województwa Śląskiego. Ww. uchwała obowiązuje niezależnie od ustaleń miejscowego planu zagospodarowania przestrzennego i stanowi źródło prawa powszechnie obowiązującego.</w:t>
      </w:r>
    </w:p>
    <w:p w14:paraId="7906809C" w14:textId="77777777" w:rsidR="00EF43C7" w:rsidRPr="0086669D" w:rsidRDefault="00EF43C7" w:rsidP="00EF43C7">
      <w:r w:rsidRPr="0086669D">
        <w:t>Zatem, użytkownika eksploatującego instalację zaopatrującą w energię cieplną na obszarze województwa śląskiego niezależnie od ustaleń planu miejscowego obowiązuje uchwała Nr V/36/2017 z 7 kwietnia 2017 r. Sejmiku Województwa Śląskiego, w sprawie wprowadzenia na obszarze województwa śląskiego ograniczeń w zakresie eksploatacji instalacji w których następuje spalanie paliw, jako aktu wyższego rzędu.</w:t>
      </w:r>
    </w:p>
    <w:p w14:paraId="0980E84C" w14:textId="77777777" w:rsidR="00EF43C7" w:rsidRPr="0086669D" w:rsidRDefault="00EF43C7" w:rsidP="00EF43C7">
      <w:r w:rsidRPr="0086669D">
        <w:t>Bezpośrednia emisja zanieczyszczeń będzie miała miejsce wyłącznie podczas spalania paliw do celów ogrzewania i podgrzania wody użytkowej. W przypadku wybrania energii elektrycznej emisje w skali gminy będą niezauważalne (emisje pośrednie – w miejscu wytworzenia energii). W przypadku źródła gazowego, emisje będą niewielkie. Z kolei w przypadku stosowania węgla na potrzeby ogrzewania i produkcji ciepłej wody użytkowej emisje będą zależeć od metody spalania opału oraz jego jakości.</w:t>
      </w:r>
    </w:p>
    <w:p w14:paraId="315C5665" w14:textId="77777777" w:rsidR="00EF43C7" w:rsidRPr="0086669D" w:rsidRDefault="00EF43C7" w:rsidP="00EF43C7">
      <w:r w:rsidRPr="0086669D">
        <w:rPr>
          <w:b/>
          <w:szCs w:val="20"/>
        </w:rPr>
        <w:t>Powierzchnia ziemi</w:t>
      </w:r>
    </w:p>
    <w:p w14:paraId="3E6B2FAB" w14:textId="77777777" w:rsidR="00EF43C7" w:rsidRPr="0086669D" w:rsidRDefault="00EF43C7" w:rsidP="00EF43C7">
      <w:r w:rsidRPr="0086669D">
        <w:t>W wyniku uchwalenia planu zajęcie powierzchni pod przedsięwzięcia wynikające z planu będzie występować na etapie prowadzenia zamierzeń zgodnych z przeznaczeniami w planie oraz w fazie eksploatacji tych przedsięwzięć. Oddziaływanie to będzie miało charakter bezpośredni i odwracalny. Zmniejszeniu ulegnie ilość powierzchni biologicznie czynnej.</w:t>
      </w:r>
    </w:p>
    <w:p w14:paraId="311077D5" w14:textId="77777777" w:rsidR="00EF43C7" w:rsidRPr="0086669D" w:rsidRDefault="00EF43C7" w:rsidP="00EF43C7">
      <w:r w:rsidRPr="0086669D">
        <w:t>Nastąpi zajęcie terenu pod pryzmowaną, wydobytą z wykopów ziemię, zaś prowadzenie wykopów spowoduje naruszenie struktury gleby, zniszczenie pokrywy roślinnej oraz możliwą przymusową migrację zwierząt w szczególności owadów i drobnych ssaków na sąsiednie bądź bardziej odległe tereny.</w:t>
      </w:r>
    </w:p>
    <w:p w14:paraId="5FD1EF82" w14:textId="77777777" w:rsidR="00EF43C7" w:rsidRPr="0086669D" w:rsidRDefault="00EF43C7" w:rsidP="00EF43C7">
      <w:r w:rsidRPr="0086669D">
        <w:rPr>
          <w:b/>
          <w:szCs w:val="20"/>
        </w:rPr>
        <w:t>Krajobraz</w:t>
      </w:r>
    </w:p>
    <w:p w14:paraId="13DE32DC" w14:textId="3A850E30" w:rsidR="00EF43C7" w:rsidRPr="0086669D" w:rsidRDefault="00EF43C7" w:rsidP="00EF43C7">
      <w:pPr>
        <w:rPr>
          <w:color w:val="000000"/>
        </w:rPr>
      </w:pPr>
      <w:r w:rsidRPr="0086669D">
        <w:t xml:space="preserve">Nie planuje się wprowadzenia dominant, które mogłyby zaburzyć postrzeganie krajobrazu w okolicy. Nie planuje się funkcji i wynikających z niej potencjalnych obiektów, które mogłyby w jakimkolwiek stopniu zmienić fizjonomię Gminy Suszec. Plan nie wprowadza możliwości podwyższenia rzędnej </w:t>
      </w:r>
      <w:r w:rsidRPr="0086669D">
        <w:rPr>
          <w:color w:val="000000"/>
        </w:rPr>
        <w:t>zagospodarowania mas skalnych i ziemnych w formie nadpoziomowego wyniesienia – budowli krajobrazowej.</w:t>
      </w:r>
    </w:p>
    <w:p w14:paraId="61E91458" w14:textId="77777777" w:rsidR="00735EB7" w:rsidRDefault="00EF43C7" w:rsidP="00EF43C7">
      <w:r w:rsidRPr="0086669D">
        <w:rPr>
          <w:color w:val="000000"/>
        </w:rPr>
        <w:t>Przyjęte maksymalne wysokości zabudowy nie naruszają porządku przyjętego na terenie Gminy Suszec. Zwiększenie wysokości o 2,0-2,5 m w przypadku kilku terenów objętych ustaleniami obowiązujących planów nie zmieni sposobu postrzegania okolicy.</w:t>
      </w:r>
      <w:r w:rsidR="00735EB7" w:rsidRPr="00735EB7">
        <w:t xml:space="preserve"> </w:t>
      </w:r>
    </w:p>
    <w:p w14:paraId="4E51D339" w14:textId="60619225" w:rsidR="00EF43C7" w:rsidRPr="0086669D" w:rsidRDefault="00735EB7" w:rsidP="00EF43C7">
      <w:pPr>
        <w:rPr>
          <w:b/>
          <w:color w:val="000000"/>
          <w:szCs w:val="20"/>
        </w:rPr>
      </w:pPr>
      <w:r w:rsidRPr="0086669D">
        <w:t xml:space="preserve">Uchwalenie planu nie będzie miało </w:t>
      </w:r>
      <w:r>
        <w:t xml:space="preserve">zatem </w:t>
      </w:r>
      <w:r w:rsidRPr="0086669D">
        <w:t>znaczącego wpływu na krajobraz gminy Suszec.</w:t>
      </w:r>
    </w:p>
    <w:p w14:paraId="34211F7A" w14:textId="77777777" w:rsidR="00EF43C7" w:rsidRPr="0086669D" w:rsidRDefault="00EF43C7" w:rsidP="00EF43C7">
      <w:r w:rsidRPr="0086669D">
        <w:rPr>
          <w:b/>
          <w:szCs w:val="20"/>
        </w:rPr>
        <w:t>Klimat</w:t>
      </w:r>
    </w:p>
    <w:p w14:paraId="75C16921" w14:textId="77777777" w:rsidR="00EF43C7" w:rsidRPr="0086669D" w:rsidRDefault="00EF43C7" w:rsidP="00EF43C7">
      <w:r w:rsidRPr="0086669D">
        <w:lastRenderedPageBreak/>
        <w:t>Realizacja zamierzeń wynikających z planu nie będzie miała znaczącego wpływu na klimat gminy Suszec. Lokalnie mogą się zaznaczyć zmiany temperatury powietrza i powierzchni ziemi wynikające ze zmniejszonej powierzchni biologicznie czynnej oraz silniejszego nagrzewania się obiektów, jednakże będą to zmiany niezauważalne poza obszarami objętymi planem.</w:t>
      </w:r>
    </w:p>
    <w:p w14:paraId="17EB00B7" w14:textId="77777777" w:rsidR="00EF43C7" w:rsidRPr="0086669D" w:rsidRDefault="00EF43C7" w:rsidP="00EF43C7">
      <w:r w:rsidRPr="0086669D">
        <w:t>Bezpośrednia emisja gazów cieplarnianych będzie miała miejsce wyłącznie podczas spalania paliw do celów ogrzewania i podgrzania wody użytkowej. W przypadku wybrania energii elektrycznej emisje w skali gminy będą niezauważalne (emisje pośrednie – w miejscu wytworzenia energii). W przypadku źródła gazowego, emisje będą niewielkie. Z kolei w przypadku stosowania węgla na potrzeby ogrzewania i produkcji ciepłej wody użytkowej emisje będą zależeć od metody spalania opału oraz jego jakości.</w:t>
      </w:r>
    </w:p>
    <w:p w14:paraId="2D872B59" w14:textId="77777777" w:rsidR="00EF43C7" w:rsidRPr="0086669D" w:rsidRDefault="00EF43C7" w:rsidP="00EF43C7">
      <w:r w:rsidRPr="0086669D">
        <w:t>Utrzymanie oraz rozszerzenie terenów zieleni to jedyne metody pochłaniania emisji CO</w:t>
      </w:r>
      <w:r w:rsidRPr="0086669D">
        <w:rPr>
          <w:vertAlign w:val="subscript"/>
        </w:rPr>
        <w:t>2</w:t>
      </w:r>
      <w:r w:rsidRPr="0086669D">
        <w:t xml:space="preserve"> z punktu widzenia uchwalenia miejscowego planu zagospodarowania przestrzennego. Miejscowy plan zagospodarowania przestrzennego nie może ingerować w przepisy odrębne.</w:t>
      </w:r>
    </w:p>
    <w:p w14:paraId="3596B805" w14:textId="77777777" w:rsidR="00EF43C7" w:rsidRPr="0086669D" w:rsidRDefault="00EF43C7" w:rsidP="00EF43C7">
      <w:r w:rsidRPr="0086669D">
        <w:t>Zgodność zamierzeń z rozporządzeniem Ministra Infrastruktury z dnia 12 kwietnia 2002 r. w sprawie warunków technicznych, jakim powinny odpowiadać budynki i ich usytuowanie (tekst jednolity Dz.U. z 2022 poz. 1225 ze zm.) oraz normami powinna zapewnić odporność na zmiany klimatu i klęski żywiołowe. Do norm tych należą w szczególności (w odniesieniu do odporności na wiatr, burze, śnieg i ekstremalne temperatury oraz zmiany temperatur):</w:t>
      </w:r>
    </w:p>
    <w:p w14:paraId="721E649D" w14:textId="77777777" w:rsidR="00EF43C7" w:rsidRPr="0086669D" w:rsidRDefault="00EF43C7" w:rsidP="00EF43C7">
      <w:pPr>
        <w:numPr>
          <w:ilvl w:val="0"/>
          <w:numId w:val="25"/>
        </w:numPr>
        <w:suppressAutoHyphens w:val="0"/>
        <w:spacing w:line="312" w:lineRule="auto"/>
        <w:ind w:left="714" w:hanging="357"/>
        <w:contextualSpacing/>
      </w:pPr>
      <w:r w:rsidRPr="0086669D">
        <w:t>PN-EN 62305-1:2008 Ochrona odgromowa – Część I: Zasady ogólne,</w:t>
      </w:r>
    </w:p>
    <w:p w14:paraId="1306E235" w14:textId="77777777" w:rsidR="00EF43C7" w:rsidRPr="0086669D" w:rsidRDefault="00EF43C7" w:rsidP="00EF43C7">
      <w:pPr>
        <w:numPr>
          <w:ilvl w:val="0"/>
          <w:numId w:val="25"/>
        </w:numPr>
        <w:suppressAutoHyphens w:val="0"/>
        <w:spacing w:line="312" w:lineRule="auto"/>
        <w:ind w:left="714" w:hanging="357"/>
        <w:contextualSpacing/>
      </w:pPr>
      <w:r w:rsidRPr="0086669D">
        <w:t>PN-EN 62305-2:2008 Ochrona odgromowa – Część II: Zarządzanie ryzykiem,</w:t>
      </w:r>
    </w:p>
    <w:p w14:paraId="0A20D8CF" w14:textId="77777777" w:rsidR="00EF43C7" w:rsidRPr="0086669D" w:rsidRDefault="00EF43C7" w:rsidP="00EF43C7">
      <w:pPr>
        <w:numPr>
          <w:ilvl w:val="0"/>
          <w:numId w:val="25"/>
        </w:numPr>
        <w:suppressAutoHyphens w:val="0"/>
        <w:spacing w:line="312" w:lineRule="auto"/>
        <w:ind w:left="714" w:hanging="357"/>
        <w:contextualSpacing/>
      </w:pPr>
      <w:r w:rsidRPr="0086669D">
        <w:t>PN-EN 62305-3:2009 Ochrona odgromowa – Część III: Uszkodzenia fizyczne obiektów i zagrożenie życia,</w:t>
      </w:r>
    </w:p>
    <w:p w14:paraId="292A309A" w14:textId="77777777" w:rsidR="00EF43C7" w:rsidRPr="0086669D" w:rsidRDefault="00EF43C7" w:rsidP="00EF43C7">
      <w:pPr>
        <w:numPr>
          <w:ilvl w:val="0"/>
          <w:numId w:val="25"/>
        </w:numPr>
        <w:suppressAutoHyphens w:val="0"/>
        <w:autoSpaceDE w:val="0"/>
        <w:autoSpaceDN w:val="0"/>
        <w:adjustRightInd w:val="0"/>
        <w:spacing w:before="0" w:line="312" w:lineRule="auto"/>
        <w:ind w:left="714" w:hanging="357"/>
        <w:contextualSpacing/>
      </w:pPr>
      <w:r w:rsidRPr="0086669D">
        <w:t>PN-EN 62305-4:2009 Ochrona odgromowa – Część IV: Urządzenie elektryczne i elektroniczne w obiektach,</w:t>
      </w:r>
    </w:p>
    <w:p w14:paraId="52974EA6" w14:textId="77777777" w:rsidR="00EF43C7" w:rsidRPr="0086669D" w:rsidRDefault="00EF43C7" w:rsidP="00EF43C7">
      <w:pPr>
        <w:numPr>
          <w:ilvl w:val="0"/>
          <w:numId w:val="25"/>
        </w:numPr>
        <w:suppressAutoHyphens w:val="0"/>
        <w:autoSpaceDE w:val="0"/>
        <w:autoSpaceDN w:val="0"/>
        <w:adjustRightInd w:val="0"/>
        <w:spacing w:before="0" w:line="312" w:lineRule="auto"/>
        <w:ind w:left="714" w:hanging="357"/>
        <w:contextualSpacing/>
      </w:pPr>
      <w:r w:rsidRPr="0086669D">
        <w:t>PN-EN 14351-1:2006 Okna i drzwi. Norma wyrobu, właściwości eksploatacyjne. Część 1: Okna i drzwi zewnętrzne bez własności dotyczących odporności ogniowej i/lub dymoszczelności,</w:t>
      </w:r>
    </w:p>
    <w:p w14:paraId="11B113D1" w14:textId="77777777" w:rsidR="00EF43C7" w:rsidRPr="0086669D" w:rsidRDefault="00EF43C7" w:rsidP="00EF43C7">
      <w:pPr>
        <w:numPr>
          <w:ilvl w:val="0"/>
          <w:numId w:val="25"/>
        </w:numPr>
        <w:suppressAutoHyphens w:val="0"/>
        <w:spacing w:line="312" w:lineRule="auto"/>
        <w:ind w:left="714" w:hanging="357"/>
        <w:contextualSpacing/>
      </w:pPr>
      <w:r w:rsidRPr="0086669D">
        <w:t>PN-84/B03230 Obliczenia statyczne i projektowanie,</w:t>
      </w:r>
    </w:p>
    <w:p w14:paraId="515206C7" w14:textId="77777777" w:rsidR="00EF43C7" w:rsidRPr="0086669D" w:rsidRDefault="00EF43C7" w:rsidP="00EF43C7">
      <w:pPr>
        <w:numPr>
          <w:ilvl w:val="0"/>
          <w:numId w:val="25"/>
        </w:numPr>
        <w:suppressAutoHyphens w:val="0"/>
        <w:spacing w:line="312" w:lineRule="auto"/>
        <w:ind w:left="714" w:hanging="357"/>
        <w:contextualSpacing/>
      </w:pPr>
      <w:r w:rsidRPr="0086669D">
        <w:t>PN-B-02013:1987 Obciążenie budowli – Obciążenia zmienne środowiskowe – Obciążenie śniegiem,</w:t>
      </w:r>
    </w:p>
    <w:p w14:paraId="52DACF91" w14:textId="77777777" w:rsidR="00EF43C7" w:rsidRPr="0086669D" w:rsidRDefault="00EF43C7" w:rsidP="00EF43C7">
      <w:pPr>
        <w:numPr>
          <w:ilvl w:val="0"/>
          <w:numId w:val="25"/>
        </w:numPr>
        <w:suppressAutoHyphens w:val="0"/>
        <w:spacing w:line="312" w:lineRule="auto"/>
        <w:ind w:left="714" w:hanging="357"/>
        <w:contextualSpacing/>
      </w:pPr>
      <w:r w:rsidRPr="0086669D">
        <w:t>PN-B-02015:1986 Obciążenie budowli – Obciążenia zmienne środowiskowe – Obciążenie temperaturą,</w:t>
      </w:r>
    </w:p>
    <w:p w14:paraId="2F59CE42" w14:textId="77777777" w:rsidR="00EF43C7" w:rsidRPr="0086669D" w:rsidRDefault="00EF43C7" w:rsidP="00EF43C7">
      <w:pPr>
        <w:numPr>
          <w:ilvl w:val="0"/>
          <w:numId w:val="25"/>
        </w:numPr>
        <w:suppressAutoHyphens w:val="0"/>
        <w:spacing w:line="312" w:lineRule="auto"/>
        <w:ind w:left="714" w:hanging="357"/>
        <w:contextualSpacing/>
      </w:pPr>
      <w:r w:rsidRPr="0086669D">
        <w:t>PN-B-02011:1977/Az1:2009 Obciążenia w obliczeniach statycznych. Obciążenia wiatrem.</w:t>
      </w:r>
    </w:p>
    <w:p w14:paraId="234A98FD" w14:textId="29097C8C" w:rsidR="00EF43C7" w:rsidRPr="0086669D" w:rsidRDefault="00EF43C7" w:rsidP="00EF43C7">
      <w:r w:rsidRPr="0086669D">
        <w:t>Z uwagi na położenie geograficzne obszar</w:t>
      </w:r>
      <w:r w:rsidR="009F14A4">
        <w:t>ów</w:t>
      </w:r>
      <w:r w:rsidRPr="0086669D">
        <w:t xml:space="preserve"> objęt</w:t>
      </w:r>
      <w:r w:rsidR="009F14A4">
        <w:t>ych</w:t>
      </w:r>
      <w:r w:rsidRPr="0086669D">
        <w:t xml:space="preserve"> planem nie zdefiniowano istotnych i długotrwałych </w:t>
      </w:r>
      <w:proofErr w:type="spellStart"/>
      <w:r w:rsidRPr="0086669D">
        <w:t>ryzyk</w:t>
      </w:r>
      <w:proofErr w:type="spellEnd"/>
      <w:r w:rsidRPr="0086669D">
        <w:t xml:space="preserve"> związanych ze zmianami klimatycznymi, jednakże należy spodziewać się możliwości wystąpienia czasowych anomalii pogodowych, które nie mają związku z uchwaleniem planu.</w:t>
      </w:r>
    </w:p>
    <w:p w14:paraId="7FDBE1AC" w14:textId="77777777" w:rsidR="00EF43C7" w:rsidRPr="0086669D" w:rsidRDefault="00EF43C7" w:rsidP="00EF43C7">
      <w:r w:rsidRPr="0086669D">
        <w:t>Tereny zainwestowane lub planowane do zainwestowania objęte planem znajdują się poza obszarami zagrożenia powodzią, czy osuwania się mas ziemnych, zatem nie istnieje ryzyko wystąpienia tych zjawisk po długotrwałych lub nawalnych opadach.</w:t>
      </w:r>
    </w:p>
    <w:p w14:paraId="316D736E" w14:textId="58404D73" w:rsidR="00EF43C7" w:rsidRPr="0086669D" w:rsidRDefault="00EF43C7" w:rsidP="00EF43C7">
      <w:r w:rsidRPr="0086669D">
        <w:t xml:space="preserve">Miejscowy plan zagospodarowania przestrzennego nie może odnosić się do kwestii odporności na ekstremalne temperatury, śnieżyce oraz występowanie mgły, wiatrów czy </w:t>
      </w:r>
      <w:r w:rsidRPr="0086669D">
        <w:lastRenderedPageBreak/>
        <w:t>suszy. Są to kwestie nie związane z planowanie przestrzennym i dotyczą etapu projektowania zabudowy/ wykorzystania terenu/ obiektów (np. ocieplenie budynków, retencja wody i nawadnianie terenu, stosowanie rolet zewnętrznych itp.). Pozostałe czynniki klimatyczne (w odniesieniu do zmian klimatu i odporności na zmiany klimatu) są nieaktywne w przypadku obszar</w:t>
      </w:r>
      <w:r w:rsidR="009F14A4">
        <w:t>ów</w:t>
      </w:r>
      <w:r w:rsidRPr="0086669D">
        <w:t xml:space="preserve"> objęt</w:t>
      </w:r>
      <w:r w:rsidR="009F14A4">
        <w:t>ych</w:t>
      </w:r>
      <w:r w:rsidRPr="0086669D">
        <w:t xml:space="preserve"> planem.</w:t>
      </w:r>
    </w:p>
    <w:p w14:paraId="4EF204D3" w14:textId="77777777" w:rsidR="00EF43C7" w:rsidRPr="0086669D" w:rsidRDefault="00EF43C7" w:rsidP="00EF43C7">
      <w:r w:rsidRPr="0086669D">
        <w:t>Z punktu widzenia dokumentu, jakim jest miejscowy plan zagospodarowania przestrzennego, można teoretycznie wyznaczyć następujące działania służące pochłanianiu gazów cieplarnianych oraz zmniejszeniu ich emisji (w odniesieniu do specyfiki przeznaczenia terenów):</w:t>
      </w:r>
    </w:p>
    <w:p w14:paraId="35AFDF88" w14:textId="77777777" w:rsidR="00EF43C7" w:rsidRPr="0086669D" w:rsidRDefault="00EF43C7" w:rsidP="00EF43C7">
      <w:pPr>
        <w:numPr>
          <w:ilvl w:val="0"/>
          <w:numId w:val="25"/>
        </w:numPr>
        <w:suppressAutoHyphens w:val="0"/>
        <w:spacing w:line="312" w:lineRule="auto"/>
        <w:ind w:left="714" w:hanging="357"/>
        <w:contextualSpacing/>
      </w:pPr>
      <w:r w:rsidRPr="0086669D">
        <w:t>maksymalizacja powierzchni biologicznie czynnej,</w:t>
      </w:r>
    </w:p>
    <w:p w14:paraId="371F25D2" w14:textId="77777777" w:rsidR="00EF43C7" w:rsidRPr="0086669D" w:rsidRDefault="00EF43C7" w:rsidP="00EF43C7">
      <w:pPr>
        <w:numPr>
          <w:ilvl w:val="0"/>
          <w:numId w:val="25"/>
        </w:numPr>
        <w:suppressAutoHyphens w:val="0"/>
        <w:spacing w:line="312" w:lineRule="auto"/>
        <w:ind w:left="714" w:hanging="357"/>
        <w:contextualSpacing/>
      </w:pPr>
      <w:r w:rsidRPr="0086669D">
        <w:t>zalecenie wykorzystania technologii niskoemisyjnych,</w:t>
      </w:r>
    </w:p>
    <w:p w14:paraId="40FAB2B8" w14:textId="77777777" w:rsidR="00EF43C7" w:rsidRPr="0086669D" w:rsidRDefault="00EF43C7" w:rsidP="00EF43C7">
      <w:pPr>
        <w:numPr>
          <w:ilvl w:val="0"/>
          <w:numId w:val="25"/>
        </w:numPr>
        <w:suppressAutoHyphens w:val="0"/>
        <w:spacing w:line="312" w:lineRule="auto"/>
        <w:ind w:left="714" w:hanging="357"/>
        <w:contextualSpacing/>
      </w:pPr>
      <w:r w:rsidRPr="0086669D">
        <w:t>umożliwienie wykorzystanie produkcji energii w kogeneracji,</w:t>
      </w:r>
    </w:p>
    <w:p w14:paraId="6CA716FB" w14:textId="77777777" w:rsidR="00EF43C7" w:rsidRPr="0086669D" w:rsidRDefault="00EF43C7" w:rsidP="00EF43C7">
      <w:pPr>
        <w:numPr>
          <w:ilvl w:val="0"/>
          <w:numId w:val="25"/>
        </w:numPr>
        <w:suppressAutoHyphens w:val="0"/>
        <w:spacing w:line="312" w:lineRule="auto"/>
        <w:ind w:left="714" w:hanging="357"/>
        <w:contextualSpacing/>
      </w:pPr>
      <w:r w:rsidRPr="0086669D">
        <w:t>zalecenie zastosowania odnawialnych źródeł energii.</w:t>
      </w:r>
    </w:p>
    <w:p w14:paraId="612988BA" w14:textId="77777777" w:rsidR="00EF43C7" w:rsidRPr="0086669D" w:rsidRDefault="00EF43C7" w:rsidP="00EF43C7">
      <w:r w:rsidRPr="0086669D">
        <w:rPr>
          <w:b/>
          <w:szCs w:val="20"/>
        </w:rPr>
        <w:t>Zasoby naturalne</w:t>
      </w:r>
    </w:p>
    <w:p w14:paraId="116F36FE" w14:textId="77777777" w:rsidR="00EF43C7" w:rsidRPr="0086669D" w:rsidRDefault="00EF43C7" w:rsidP="00EF43C7">
      <w:r w:rsidRPr="0086669D">
        <w:t>Uchwalenie planu nie spowoduje ograniczenia ilości zasobów naturalnych oraz nie przyczyni się do ograniczenia możliwości korzystania z zasobów naturalnych.</w:t>
      </w:r>
    </w:p>
    <w:p w14:paraId="729D6591" w14:textId="77777777" w:rsidR="00EF43C7" w:rsidRPr="0086669D" w:rsidRDefault="00EF43C7" w:rsidP="00EF43C7">
      <w:r w:rsidRPr="0086669D">
        <w:rPr>
          <w:b/>
          <w:szCs w:val="20"/>
        </w:rPr>
        <w:t>Dobra materialne</w:t>
      </w:r>
    </w:p>
    <w:p w14:paraId="1B4E6DD4" w14:textId="77777777" w:rsidR="00EF43C7" w:rsidRPr="0086669D" w:rsidRDefault="00EF43C7" w:rsidP="00EF43C7">
      <w:r w:rsidRPr="0086669D">
        <w:t>W trakcie realizacji zamierzeń wynikających z planu nie przewiduje się wystąpienia oddziaływania na dobra materialne. Bezpośrednie oddziaływania wynikające z funkcji przewidzianych w projekcie planu będą posiadać zasięg lokalny.</w:t>
      </w:r>
    </w:p>
    <w:p w14:paraId="2AD82520" w14:textId="77777777" w:rsidR="00EF43C7" w:rsidRPr="0086669D" w:rsidRDefault="00EF43C7" w:rsidP="00EF43C7">
      <w:pPr>
        <w:rPr>
          <w:b/>
        </w:rPr>
      </w:pPr>
      <w:r w:rsidRPr="0086669D">
        <w:rPr>
          <w:b/>
        </w:rPr>
        <w:t>Konflikty społeczne</w:t>
      </w:r>
    </w:p>
    <w:p w14:paraId="4114FE90" w14:textId="77777777" w:rsidR="00EF43C7" w:rsidRPr="0086669D" w:rsidRDefault="00EF43C7" w:rsidP="00EF43C7">
      <w:pPr>
        <w:rPr>
          <w:szCs w:val="20"/>
        </w:rPr>
      </w:pPr>
      <w:r w:rsidRPr="0086669D">
        <w:rPr>
          <w:szCs w:val="20"/>
        </w:rPr>
        <w:t>Na etapie uchwalania planu nie przewiduje się wystąpienia konfliktów społecznych.</w:t>
      </w:r>
    </w:p>
    <w:p w14:paraId="5D76AE28" w14:textId="56D3F8AF" w:rsidR="00EF43C7" w:rsidRPr="003B4F7B" w:rsidRDefault="00EF43C7" w:rsidP="00EF43C7">
      <w:pPr>
        <w:rPr>
          <w:szCs w:val="20"/>
          <w:highlight w:val="yellow"/>
        </w:rPr>
      </w:pPr>
      <w:r w:rsidRPr="00B902A5">
        <w:rPr>
          <w:szCs w:val="20"/>
        </w:rPr>
        <w:t xml:space="preserve">Osoby zamieszkujące w bezpośrednim sąsiedztwie terenów planowanych pod produkcję mogą sprzeciwiać się zmianom przeznaczenia terenu. Należy wziąć pod uwagę, że w planie przewidziano katalog zakazów i wąski zakres </w:t>
      </w:r>
      <w:proofErr w:type="spellStart"/>
      <w:r w:rsidRPr="00B902A5">
        <w:rPr>
          <w:szCs w:val="20"/>
        </w:rPr>
        <w:t>dopuszczeń</w:t>
      </w:r>
      <w:proofErr w:type="spellEnd"/>
      <w:r w:rsidRPr="00B902A5">
        <w:rPr>
          <w:szCs w:val="20"/>
        </w:rPr>
        <w:t xml:space="preserve">, m.in. w zakresie </w:t>
      </w:r>
      <w:r w:rsidRPr="007A54A2">
        <w:rPr>
          <w:u w:color="000000"/>
        </w:rPr>
        <w:t>lokalizowania zakładów stwarzających zagrożenie dla życia lub zdrowia ludzi, a w</w:t>
      </w:r>
      <w:r w:rsidR="003651FC">
        <w:rPr>
          <w:u w:color="000000"/>
        </w:rPr>
        <w:t> </w:t>
      </w:r>
      <w:r w:rsidRPr="007A54A2">
        <w:rPr>
          <w:u w:color="000000"/>
        </w:rPr>
        <w:t>szczególności ryzyko wystąpienia poważnych awarii przemysłowych</w:t>
      </w:r>
      <w:r>
        <w:rPr>
          <w:u w:color="000000"/>
        </w:rPr>
        <w:t xml:space="preserve"> oraz </w:t>
      </w:r>
      <w:r w:rsidRPr="007A54A2">
        <w:rPr>
          <w:u w:color="000000"/>
        </w:rPr>
        <w:t>zagospodarowania i użytkowania terenów w sposób stwarzający ponadnormatywne uciążliwości dla sąsiednich nieruchomości, w szczególności w zakresie emisji zanieczyszczeń powietrza, wytwarzania hałasu i wibracji, emisji pola elektromagnetycznego, w tym lokalizacji i eksploatacji instalacji i urządzeń powodujących ponadnormatywną emisję substancji i energii</w:t>
      </w:r>
      <w:r>
        <w:rPr>
          <w:u w:color="000000"/>
        </w:rPr>
        <w:t>. Należy również wziąć pod uwagę, że analizowany teren w północnej części sołectwa Rudziczka jest zlokalizowany w sąsiedztwie terenów o tożsamej funkcji i dotyczy obszaru historycznie prowadzonej działalności górniczej.</w:t>
      </w:r>
    </w:p>
    <w:p w14:paraId="2D041830" w14:textId="77777777" w:rsidR="00EF43C7" w:rsidRPr="009C141F" w:rsidRDefault="00EF43C7" w:rsidP="00EF43C7">
      <w:pPr>
        <w:rPr>
          <w:szCs w:val="20"/>
        </w:rPr>
      </w:pPr>
      <w:r w:rsidRPr="009C141F">
        <w:rPr>
          <w:b/>
          <w:szCs w:val="20"/>
        </w:rPr>
        <w:t>Oddziaływania skumulowane</w:t>
      </w:r>
    </w:p>
    <w:p w14:paraId="1120B33F" w14:textId="03F6B429" w:rsidR="00EF43C7" w:rsidRPr="009C141F" w:rsidRDefault="00EF43C7" w:rsidP="00EF43C7">
      <w:pPr>
        <w:rPr>
          <w:szCs w:val="20"/>
        </w:rPr>
      </w:pPr>
      <w:r w:rsidRPr="009C141F">
        <w:rPr>
          <w:szCs w:val="20"/>
        </w:rPr>
        <w:t>Nie wystąpią znaczące oddziaływania skumulowane. Można spodziewać się zwiększenia ruchu pojazdów oraz emisji zanieczyszczeń powietrza z indywidualnych kotłów (po</w:t>
      </w:r>
      <w:r w:rsidR="003651FC">
        <w:rPr>
          <w:szCs w:val="20"/>
        </w:rPr>
        <w:t> </w:t>
      </w:r>
      <w:r w:rsidRPr="009C141F">
        <w:rPr>
          <w:szCs w:val="20"/>
        </w:rPr>
        <w:t>zrealizowaniu zamierzeń wynikających z planu), jednakże będą to oddziaływania wybitnie lokalne. Ponadto, realizacja nowych usług i miejsc zamieszkania będzie się najczęściej wiązać ze zmianą miejsca świadczenia usług lub mieszkania. W związku z</w:t>
      </w:r>
      <w:r w:rsidR="003651FC">
        <w:rPr>
          <w:szCs w:val="20"/>
        </w:rPr>
        <w:t> </w:t>
      </w:r>
      <w:r w:rsidRPr="009C141F">
        <w:rPr>
          <w:szCs w:val="20"/>
        </w:rPr>
        <w:t>tym, efekt netto oddziaływań nie ulegnie znaczącym zmianom.</w:t>
      </w:r>
    </w:p>
    <w:p w14:paraId="2E892824" w14:textId="77777777" w:rsidR="00EF43C7" w:rsidRPr="0086669D" w:rsidRDefault="00EF43C7" w:rsidP="00EF43C7">
      <w:pPr>
        <w:rPr>
          <w:szCs w:val="20"/>
        </w:rPr>
      </w:pPr>
    </w:p>
    <w:p w14:paraId="5ED5C604" w14:textId="77777777" w:rsidR="00EF43C7" w:rsidRPr="0086669D" w:rsidRDefault="00EF43C7" w:rsidP="00EF43C7">
      <w:pPr>
        <w:rPr>
          <w:szCs w:val="20"/>
        </w:rPr>
      </w:pPr>
    </w:p>
    <w:p w14:paraId="4A1A7898" w14:textId="77777777" w:rsidR="00EF43C7" w:rsidRPr="0086669D" w:rsidRDefault="00EF43C7" w:rsidP="00EF43C7">
      <w:pPr>
        <w:rPr>
          <w:szCs w:val="20"/>
        </w:rPr>
      </w:pPr>
      <w:r w:rsidRPr="0086669D">
        <w:rPr>
          <w:szCs w:val="20"/>
        </w:rPr>
        <w:t xml:space="preserve">Szczegółowe kwestie ewentualnego oddziaływania akustycznego, </w:t>
      </w:r>
      <w:proofErr w:type="spellStart"/>
      <w:r w:rsidRPr="0086669D">
        <w:rPr>
          <w:szCs w:val="20"/>
        </w:rPr>
        <w:t>odorowego</w:t>
      </w:r>
      <w:proofErr w:type="spellEnd"/>
      <w:r w:rsidRPr="0086669D">
        <w:rPr>
          <w:szCs w:val="20"/>
        </w:rPr>
        <w:t xml:space="preserve">, wibracji, oddziaływania na krajobraz, emisji zanieczyszczeń mogą być przedmiotem karty </w:t>
      </w:r>
      <w:r w:rsidRPr="0086669D">
        <w:rPr>
          <w:szCs w:val="20"/>
        </w:rPr>
        <w:lastRenderedPageBreak/>
        <w:t>informacyjnej przedsięwzięcia lub raportu oddziaływania na środowisko na etapie uzyskiwania decyzji o środowiskowych uwarunkowaniach, w trakcie przygotowywania inwestycji mogących zawsze znacząco oddziaływać na środowisko lub mogących potencjalnie znacząco oddziaływać na środowisko. Dopiero wtedy będzie znany zakres konkretnych przedsięwzięć. Etap miejscowego planu zagospodarowania przestrzennego (przeznaczenia terenu) jest właściwy dla sporządzenia wyłącznie prognozy oddziaływania na środowisko na podstawie dostępnych materiałów (na podstawie uzgodnień organów ochrony środowiska).</w:t>
      </w:r>
    </w:p>
    <w:p w14:paraId="749143B2" w14:textId="77777777" w:rsidR="00EF43C7" w:rsidRPr="0086669D" w:rsidRDefault="00EF43C7" w:rsidP="00EF43C7">
      <w:pPr>
        <w:rPr>
          <w:szCs w:val="20"/>
        </w:rPr>
      </w:pPr>
      <w:r w:rsidRPr="0086669D">
        <w:rPr>
          <w:szCs w:val="20"/>
        </w:rPr>
        <w:t>Na bieżącym etapie nie można zakładać realizacji inwestycji wynikających ze studium niezgodnie z przepisami obowiązującego prawa - to inwestor będzie udowadniał, że realizacja zamierzenia nie spowoduje obniżenia jakości środowiska przyrodniczego.</w:t>
      </w:r>
    </w:p>
    <w:p w14:paraId="03DEF3C3" w14:textId="77777777" w:rsidR="00EF43C7" w:rsidRPr="00580173" w:rsidRDefault="00EF43C7" w:rsidP="00EF43C7">
      <w:pPr>
        <w:rPr>
          <w:szCs w:val="20"/>
        </w:rPr>
      </w:pPr>
      <w:r w:rsidRPr="0086669D">
        <w:rPr>
          <w:szCs w:val="20"/>
        </w:rPr>
        <w:t xml:space="preserve">Na etapie wydawania decyzji o środowiskowych uwarunkowaniach na inwestora mogą zostać nałożone obowiązki monitoringu środowiska, nadzoru ornitologicznego lub </w:t>
      </w:r>
      <w:proofErr w:type="spellStart"/>
      <w:r w:rsidRPr="0086669D">
        <w:rPr>
          <w:szCs w:val="20"/>
        </w:rPr>
        <w:t>chiropterologicznego</w:t>
      </w:r>
      <w:proofErr w:type="spellEnd"/>
      <w:r w:rsidRPr="0086669D">
        <w:rPr>
          <w:szCs w:val="20"/>
        </w:rPr>
        <w:t xml:space="preserve"> (np. w przypadku konieczności rozbiórki obiektów, w których znajdują się zimowiska nietoperzy).</w:t>
      </w:r>
    </w:p>
    <w:p w14:paraId="4239CDE5" w14:textId="77777777" w:rsidR="00470708" w:rsidRPr="005529ED" w:rsidRDefault="00FA2F13" w:rsidP="00D22666">
      <w:pPr>
        <w:pStyle w:val="Nagwek1"/>
        <w:numPr>
          <w:ilvl w:val="0"/>
          <w:numId w:val="2"/>
        </w:numPr>
        <w:tabs>
          <w:tab w:val="clear" w:pos="0"/>
          <w:tab w:val="num" w:pos="1276"/>
        </w:tabs>
        <w:ind w:left="1276" w:hanging="566"/>
        <w:rPr>
          <w:lang w:val="pl-PL"/>
        </w:rPr>
      </w:pPr>
      <w:r w:rsidRPr="00946200">
        <w:rPr>
          <w:lang w:val="pl-PL"/>
        </w:rPr>
        <w:br w:type="page"/>
      </w:r>
      <w:bookmarkStart w:id="96" w:name="_Toc5096718"/>
      <w:bookmarkStart w:id="97" w:name="_Toc203421721"/>
      <w:r w:rsidR="00470708" w:rsidRPr="005529ED">
        <w:rPr>
          <w:lang w:val="pl-PL"/>
        </w:rPr>
        <w:lastRenderedPageBreak/>
        <w:t xml:space="preserve">Wpływ zapisów </w:t>
      </w:r>
      <w:r w:rsidR="004C47E3" w:rsidRPr="005529ED">
        <w:rPr>
          <w:lang w:val="pl-PL"/>
        </w:rPr>
        <w:t>planu</w:t>
      </w:r>
      <w:r w:rsidR="00470708" w:rsidRPr="005529ED">
        <w:rPr>
          <w:lang w:val="pl-PL"/>
        </w:rPr>
        <w:t xml:space="preserve"> na obszary chronione, w tym obszary Natura 2000</w:t>
      </w:r>
      <w:bookmarkEnd w:id="94"/>
      <w:bookmarkEnd w:id="95"/>
      <w:bookmarkEnd w:id="96"/>
      <w:bookmarkEnd w:id="97"/>
    </w:p>
    <w:p w14:paraId="2E815BE9" w14:textId="73129DB6" w:rsidR="00105627" w:rsidRPr="009C141F" w:rsidRDefault="00105627" w:rsidP="009F14A4">
      <w:bookmarkStart w:id="98" w:name="_Toc470597609"/>
      <w:bookmarkStart w:id="99" w:name="_Toc469380999"/>
      <w:r w:rsidRPr="009C141F">
        <w:t>Obszar</w:t>
      </w:r>
      <w:r w:rsidR="009F14A4">
        <w:t>y</w:t>
      </w:r>
      <w:r w:rsidRPr="009C141F">
        <w:t>, dla któr</w:t>
      </w:r>
      <w:r w:rsidR="009F14A4">
        <w:t>ych</w:t>
      </w:r>
      <w:r w:rsidRPr="009C141F">
        <w:t xml:space="preserve"> sporządzany jest plan znajduj</w:t>
      </w:r>
      <w:r w:rsidR="009F14A4">
        <w:t>ą</w:t>
      </w:r>
      <w:r w:rsidRPr="009C141F">
        <w:t xml:space="preserve"> się poza parkami narodowymi, rezerwatami przyrody, obszarami chronionego krajobrazu i obszarami Natura 2000. W obszarach objętych planem nie znajdują się stanowiska dokumentacyjne, użytki ekologiczne, zespoły przyrodniczo-krajobrazowe oraz nie wskazano występowania roślin, zwierząt i grzybów objętych ochroną gatunkową.</w:t>
      </w:r>
      <w:r>
        <w:t xml:space="preserve"> W sąsiedztwie ul. Św. Jana zlokalizowany jest pomnik przyrody – wiąz pospolity. Przeznaczenia zaproponowane w planie </w:t>
      </w:r>
      <w:r w:rsidR="003651FC">
        <w:t>nie zagrażają funkcjonowaniu pomnika przyrody</w:t>
      </w:r>
      <w:r>
        <w:t>.</w:t>
      </w:r>
    </w:p>
    <w:p w14:paraId="33AFD6DC" w14:textId="4DD20F83" w:rsidR="00105627" w:rsidRPr="009C141F" w:rsidRDefault="00105627" w:rsidP="009F14A4">
      <w:r>
        <w:t>Wszystkie</w:t>
      </w:r>
      <w:r w:rsidRPr="009C141F">
        <w:t xml:space="preserve"> obszar</w:t>
      </w:r>
      <w:r>
        <w:t>y</w:t>
      </w:r>
      <w:r w:rsidRPr="009C141F">
        <w:t xml:space="preserve"> objęt</w:t>
      </w:r>
      <w:r>
        <w:t>e</w:t>
      </w:r>
      <w:r w:rsidRPr="009C141F">
        <w:t xml:space="preserve"> planem znajduj</w:t>
      </w:r>
      <w:r>
        <w:t>ą</w:t>
      </w:r>
      <w:r w:rsidRPr="009C141F">
        <w:t xml:space="preserve"> się </w:t>
      </w:r>
      <w:r>
        <w:t xml:space="preserve">poza </w:t>
      </w:r>
      <w:r w:rsidRPr="009C141F">
        <w:t>granica</w:t>
      </w:r>
      <w:r>
        <w:t>mi</w:t>
      </w:r>
      <w:r w:rsidRPr="009C141F">
        <w:t xml:space="preserve"> Parku Krajobrazowego Cysterskie Kompozycje Krajobrazowe Rud Wielkich</w:t>
      </w:r>
      <w:r>
        <w:t xml:space="preserve"> i jego</w:t>
      </w:r>
      <w:r w:rsidRPr="00FB2DB1">
        <w:t xml:space="preserve"> </w:t>
      </w:r>
      <w:r w:rsidRPr="009C141F">
        <w:t>otuliny. Poza tym, najbliższym obszarem chronionym jest Rezerwat Babczyna Dolina zlokalizowany w północno wschodniej części Gminy Suszec</w:t>
      </w:r>
      <w:r>
        <w:t xml:space="preserve"> (min. odległość 4,7 km)</w:t>
      </w:r>
      <w:r w:rsidRPr="009C141F">
        <w:t>.</w:t>
      </w:r>
    </w:p>
    <w:p w14:paraId="7BD27EE6" w14:textId="77777777" w:rsidR="00105627" w:rsidRPr="00FB2DB1" w:rsidRDefault="00105627" w:rsidP="00105627">
      <w:r w:rsidRPr="00FB2DB1">
        <w:t>W rozporządzeniu nr 181/93 Wojewody Katowickiego z dnia 23 listopada 1993 r. wskazano cel utworzenia PKCKKRW, którym jest „zachowanie i ochrona dóbr i walorów przyrodniczych, przyrodniczo-kulturowych, kulturowych i rekreacyjnych”. Uchwalenie MPZP nie będzie miało bezpośredniego związku z ewentualnym naruszeniem celu utworzenie PKCKKRW. Na terenie Parku i w jego otulinie wprowadzono następujące nakazy i zakazy:</w:t>
      </w:r>
    </w:p>
    <w:p w14:paraId="555B3A9C" w14:textId="77777777" w:rsidR="00105627" w:rsidRPr="00FB2DB1" w:rsidRDefault="00105627" w:rsidP="00105627">
      <w:pPr>
        <w:numPr>
          <w:ilvl w:val="0"/>
          <w:numId w:val="22"/>
        </w:numPr>
        <w:suppressAutoHyphens w:val="0"/>
        <w:spacing w:before="120" w:line="264" w:lineRule="auto"/>
      </w:pPr>
      <w:r w:rsidRPr="00FB2DB1">
        <w:t>Zabrania się lokalizowania inwestycji przemysłowych mogących pogorszyć stan środowiska.</w:t>
      </w:r>
    </w:p>
    <w:p w14:paraId="27E452A8" w14:textId="2C394AD3" w:rsidR="00105627" w:rsidRPr="00FB2DB1" w:rsidRDefault="00105627" w:rsidP="00105627">
      <w:pPr>
        <w:ind w:left="720"/>
      </w:pPr>
      <w:r w:rsidRPr="00FB2DB1">
        <w:t>Plan nie przewiduje powstania nowych zakładów przemysłowych w granicach PK CKKRW.</w:t>
      </w:r>
    </w:p>
    <w:p w14:paraId="7D43C4A7" w14:textId="77777777" w:rsidR="00105627" w:rsidRPr="001E0EB0" w:rsidRDefault="00105627" w:rsidP="00105627">
      <w:pPr>
        <w:numPr>
          <w:ilvl w:val="0"/>
          <w:numId w:val="22"/>
        </w:numPr>
        <w:suppressAutoHyphens w:val="0"/>
        <w:spacing w:before="120" w:line="264" w:lineRule="auto"/>
      </w:pPr>
      <w:r w:rsidRPr="001E0EB0">
        <w:t>Nakazuje się ograniczyć lokalizowanie kopalnictwa podziemnego i odkrywkowego, wydobywanie skał, minerałów i torfu.</w:t>
      </w:r>
    </w:p>
    <w:p w14:paraId="2BDC41C4" w14:textId="77777777" w:rsidR="00105627" w:rsidRPr="001E0EB0" w:rsidRDefault="00105627" w:rsidP="00105627">
      <w:pPr>
        <w:ind w:left="709"/>
      </w:pPr>
      <w:r w:rsidRPr="001E0EB0">
        <w:t>Plan nie przewiduje lokalizacji nowych kopalń i podtrzymuje ustalenia umożliwiające eksploatację złoża „Krupiński”.</w:t>
      </w:r>
    </w:p>
    <w:p w14:paraId="3BD3C2DC" w14:textId="77777777" w:rsidR="00105627" w:rsidRPr="00FB2DB1" w:rsidRDefault="00105627" w:rsidP="00105627">
      <w:pPr>
        <w:numPr>
          <w:ilvl w:val="0"/>
          <w:numId w:val="22"/>
        </w:numPr>
        <w:suppressAutoHyphens w:val="0"/>
        <w:spacing w:before="120" w:line="264" w:lineRule="auto"/>
      </w:pPr>
      <w:r w:rsidRPr="00FB2DB1">
        <w:t>Na obszarach leśnych zakazuje się zakładania upraw plantacyjnych drzew szybko rosnących.</w:t>
      </w:r>
    </w:p>
    <w:p w14:paraId="45E756C6" w14:textId="77777777" w:rsidR="00105627" w:rsidRPr="00FB2DB1" w:rsidRDefault="00105627" w:rsidP="00105627">
      <w:pPr>
        <w:ind w:left="709"/>
      </w:pPr>
      <w:r w:rsidRPr="00FB2DB1">
        <w:t>Plan nie dotyczy zakładania upraw plantacyjnych drzew szybko rosnących.</w:t>
      </w:r>
    </w:p>
    <w:p w14:paraId="56F8D680" w14:textId="77777777" w:rsidR="00105627" w:rsidRPr="00FB2DB1" w:rsidRDefault="00105627" w:rsidP="00105627">
      <w:pPr>
        <w:numPr>
          <w:ilvl w:val="0"/>
          <w:numId w:val="22"/>
        </w:numPr>
        <w:suppressAutoHyphens w:val="0"/>
        <w:spacing w:before="120" w:line="264" w:lineRule="auto"/>
      </w:pPr>
      <w:r w:rsidRPr="00FB2DB1">
        <w:t>Zakazuje się wysypywania, zakopywania i wylewania odpadów lub innych nieczystości, innego zanieczyszczania wód, gleby oraz powietrza.</w:t>
      </w:r>
    </w:p>
    <w:p w14:paraId="2349CDE9" w14:textId="77777777" w:rsidR="00105627" w:rsidRPr="00FB2DB1" w:rsidRDefault="00105627" w:rsidP="00105627">
      <w:pPr>
        <w:ind w:left="709"/>
      </w:pPr>
      <w:r w:rsidRPr="00FB2DB1">
        <w:t>W wyniku uchwalenia planu i realizacji jego ustaleń nie będą powstawać odpady i inne nieczystości, które mogłyby zanieczyszczać wody, glebę lub powietrza (pod warunkiem stosowania się do przepisów odrębnych).</w:t>
      </w:r>
    </w:p>
    <w:p w14:paraId="616D1C37" w14:textId="77777777" w:rsidR="00105627" w:rsidRPr="00FB2DB1" w:rsidRDefault="00105627" w:rsidP="00105627">
      <w:pPr>
        <w:numPr>
          <w:ilvl w:val="0"/>
          <w:numId w:val="22"/>
        </w:numPr>
        <w:suppressAutoHyphens w:val="0"/>
        <w:spacing w:before="120" w:line="264" w:lineRule="auto"/>
      </w:pPr>
      <w:r w:rsidRPr="00FB2DB1">
        <w:t>Zakazuje się prowadzenia prac powodujących niekorzystne zmiany stosunków wodnych.</w:t>
      </w:r>
    </w:p>
    <w:p w14:paraId="31E04924" w14:textId="6E55461D" w:rsidR="00105627" w:rsidRPr="00FB2DB1" w:rsidRDefault="00105627" w:rsidP="00105627">
      <w:pPr>
        <w:ind w:left="709"/>
      </w:pPr>
      <w:r w:rsidRPr="00FB2DB1">
        <w:t>Planowane przeznaczenia terenu nie powinny wpłynąć na stan stosunków wodnych obszar</w:t>
      </w:r>
      <w:r w:rsidR="009F14A4">
        <w:t>ów</w:t>
      </w:r>
      <w:r w:rsidRPr="00FB2DB1">
        <w:t xml:space="preserve"> objęt</w:t>
      </w:r>
      <w:r w:rsidR="009F14A4">
        <w:t>ych</w:t>
      </w:r>
      <w:r w:rsidRPr="00FB2DB1">
        <w:t xml:space="preserve"> planem oraz terenów sąsiednich. Nie zaplanowano funkcji ani obiektów wymagających głębokiego fundamentowania, brak jest funkcji mogących przyczynić się do powstania leja depresyjnego.</w:t>
      </w:r>
    </w:p>
    <w:p w14:paraId="0462B7C8" w14:textId="77777777" w:rsidR="00105627" w:rsidRPr="00FB2DB1" w:rsidRDefault="00105627" w:rsidP="00105627">
      <w:pPr>
        <w:numPr>
          <w:ilvl w:val="0"/>
          <w:numId w:val="22"/>
        </w:numPr>
        <w:suppressAutoHyphens w:val="0"/>
        <w:spacing w:before="120" w:line="264" w:lineRule="auto"/>
      </w:pPr>
      <w:r w:rsidRPr="00FB2DB1">
        <w:t>Zabrania się umieszczania tablic, napisów, ogłoszeń reklamowych i innych znaków w obrębie obszarów objętych szczególnymi formami ochrony przyrody, nie związanych z ochroną porządku i bezpieczeństwa.</w:t>
      </w:r>
    </w:p>
    <w:p w14:paraId="5A3134FE" w14:textId="77777777" w:rsidR="00105627" w:rsidRPr="00FB2DB1" w:rsidRDefault="00105627" w:rsidP="00105627">
      <w:pPr>
        <w:ind w:left="709"/>
      </w:pPr>
      <w:r w:rsidRPr="00FB2DB1">
        <w:t>Plan nie przewiduje wprost umieszczania tablic, napisów itd.</w:t>
      </w:r>
    </w:p>
    <w:p w14:paraId="2CCADD1A" w14:textId="77777777" w:rsidR="00105627" w:rsidRPr="00FB2DB1" w:rsidRDefault="00105627" w:rsidP="00105627">
      <w:pPr>
        <w:numPr>
          <w:ilvl w:val="0"/>
          <w:numId w:val="22"/>
        </w:numPr>
        <w:suppressAutoHyphens w:val="0"/>
        <w:spacing w:before="120" w:line="264" w:lineRule="auto"/>
      </w:pPr>
      <w:r w:rsidRPr="00FB2DB1">
        <w:lastRenderedPageBreak/>
        <w:t>Zabrania się prowadzenia działalności handlowej na terenach objętych szczególnymi formami ochrony przyrody.</w:t>
      </w:r>
    </w:p>
    <w:p w14:paraId="7D90E657" w14:textId="77777777" w:rsidR="00105627" w:rsidRPr="00FB2DB1" w:rsidRDefault="00105627" w:rsidP="00105627">
      <w:pPr>
        <w:ind w:left="709"/>
      </w:pPr>
      <w:r w:rsidRPr="00FB2DB1">
        <w:t>W wyniku uchwalenia planu i realizacji jego ustaleń nie będzie prowadzona działalność handlowa.</w:t>
      </w:r>
    </w:p>
    <w:p w14:paraId="3AE184C7" w14:textId="77777777" w:rsidR="00105627" w:rsidRPr="00FB2DB1" w:rsidRDefault="00105627" w:rsidP="00105627">
      <w:pPr>
        <w:numPr>
          <w:ilvl w:val="0"/>
          <w:numId w:val="22"/>
        </w:numPr>
        <w:suppressAutoHyphens w:val="0"/>
        <w:spacing w:before="120" w:line="264" w:lineRule="auto"/>
      </w:pPr>
      <w:r w:rsidRPr="00FB2DB1">
        <w:t>Zakazuje się hodowli zwierząt metodą bezściółkową na skalę przemysłową.</w:t>
      </w:r>
    </w:p>
    <w:p w14:paraId="78AF92CB" w14:textId="77777777" w:rsidR="00105627" w:rsidRPr="00FB2DB1" w:rsidRDefault="00105627" w:rsidP="00105627">
      <w:pPr>
        <w:ind w:left="709"/>
      </w:pPr>
      <w:r w:rsidRPr="00FB2DB1">
        <w:t>W wyniku uchwalenia planu i realizacji jego ustaleń nie będzie prowadzona hodowla zwierząt metodą bezściółkową na skalę przemysłową.</w:t>
      </w:r>
    </w:p>
    <w:p w14:paraId="029F610C" w14:textId="77777777" w:rsidR="00105627" w:rsidRPr="00FB2DB1" w:rsidRDefault="00105627" w:rsidP="00105627">
      <w:pPr>
        <w:rPr>
          <w:shd w:val="clear" w:color="auto" w:fill="FFFF00"/>
        </w:rPr>
      </w:pPr>
      <w:r w:rsidRPr="00FB2DB1">
        <w:t>Uchwalenie planu nie będzie mieć negatywnego oddziaływania na obszary chronione ze względu na brak zmian w zagospodarowaniu terenu i brak bezpośredniego związku z negatywnymi skutkami eksploatacji górniczej widocznymi na powierzchni ziemi.</w:t>
      </w:r>
    </w:p>
    <w:p w14:paraId="375AC108" w14:textId="77777777" w:rsidR="00105627" w:rsidRPr="00FB2DB1" w:rsidRDefault="00105627" w:rsidP="00105627"/>
    <w:p w14:paraId="2FAC282D" w14:textId="77777777" w:rsidR="00105627" w:rsidRPr="00FB2DB1" w:rsidRDefault="00105627" w:rsidP="00105627">
      <w:r w:rsidRPr="00FB2DB1">
        <w:t xml:space="preserve">Najbliższymi obszarami Natura 2000 są: </w:t>
      </w:r>
    </w:p>
    <w:p w14:paraId="7A8E0FC6" w14:textId="77777777" w:rsidR="00105627" w:rsidRPr="00FB2DB1" w:rsidRDefault="00105627" w:rsidP="00105627">
      <w:pPr>
        <w:numPr>
          <w:ilvl w:val="0"/>
          <w:numId w:val="10"/>
        </w:numPr>
      </w:pPr>
      <w:r w:rsidRPr="00FB2DB1">
        <w:t>SOO „Zbiornik Goczałkowicki – Ujście Wisły i </w:t>
      </w:r>
      <w:proofErr w:type="spellStart"/>
      <w:r w:rsidRPr="00FB2DB1">
        <w:t>Bajerki</w:t>
      </w:r>
      <w:proofErr w:type="spellEnd"/>
      <w:r w:rsidRPr="00FB2DB1">
        <w:t xml:space="preserve">” oddalony od obszarów objętych planem o co najmniej </w:t>
      </w:r>
      <w:r>
        <w:t>8,5</w:t>
      </w:r>
      <w:r w:rsidRPr="00FB2DB1">
        <w:t> km,</w:t>
      </w:r>
    </w:p>
    <w:p w14:paraId="37001F6F" w14:textId="77777777" w:rsidR="00105627" w:rsidRPr="00FB2DB1" w:rsidRDefault="00105627" w:rsidP="00105627">
      <w:pPr>
        <w:numPr>
          <w:ilvl w:val="0"/>
          <w:numId w:val="10"/>
        </w:numPr>
      </w:pPr>
      <w:r w:rsidRPr="00FB2DB1">
        <w:t xml:space="preserve">OSO „Dolina Górnej Wisły” oddalony od obszarów objętych planem o co najmniej </w:t>
      </w:r>
      <w:r>
        <w:t>5,7</w:t>
      </w:r>
      <w:r w:rsidRPr="00FB2DB1">
        <w:t> km,</w:t>
      </w:r>
    </w:p>
    <w:p w14:paraId="1AC2AC95" w14:textId="77777777" w:rsidR="00105627" w:rsidRPr="00FB2DB1" w:rsidRDefault="00105627" w:rsidP="00105627">
      <w:pPr>
        <w:numPr>
          <w:ilvl w:val="0"/>
          <w:numId w:val="10"/>
        </w:numPr>
      </w:pPr>
      <w:r w:rsidRPr="00FB2DB1">
        <w:t xml:space="preserve">OSO „Stawy w Brzeszczach” oddalony od obszarów objętych planem o co najmniej </w:t>
      </w:r>
      <w:r>
        <w:t>14</w:t>
      </w:r>
      <w:r w:rsidRPr="00FB2DB1">
        <w:t>,</w:t>
      </w:r>
      <w:r>
        <w:t>6</w:t>
      </w:r>
      <w:r w:rsidRPr="00FB2DB1">
        <w:t xml:space="preserve"> km. </w:t>
      </w:r>
    </w:p>
    <w:p w14:paraId="3963A001" w14:textId="77777777" w:rsidR="00105627" w:rsidRPr="00FB2DB1" w:rsidRDefault="00105627" w:rsidP="00105627"/>
    <w:p w14:paraId="3DFE11F7" w14:textId="77777777" w:rsidR="00105627" w:rsidRDefault="00105627" w:rsidP="00105627">
      <w:pPr>
        <w:rPr>
          <w:shd w:val="clear" w:color="auto" w:fill="FFFF00"/>
        </w:rPr>
      </w:pPr>
      <w:r w:rsidRPr="00FB2DB1">
        <w:t>Biorąc pod uwagę lokalizację ww. obszarów chronionych (w tym w ramach sieci Natura 2000) oraz specyfikę planowanych zamierzeń (wybitnie lokalne oddziaływanie) należy stwierdzić, że uchwalenie planu nie będzie mieć negatywnego oddziaływania na obszary chronione.</w:t>
      </w:r>
    </w:p>
    <w:p w14:paraId="030CBDAB" w14:textId="77777777" w:rsidR="00470708" w:rsidRPr="00946200" w:rsidRDefault="00483394" w:rsidP="00D22666">
      <w:pPr>
        <w:pStyle w:val="Nagwek1"/>
        <w:numPr>
          <w:ilvl w:val="0"/>
          <w:numId w:val="2"/>
        </w:numPr>
        <w:tabs>
          <w:tab w:val="clear" w:pos="0"/>
          <w:tab w:val="num" w:pos="1276"/>
        </w:tabs>
        <w:ind w:left="1276" w:hanging="566"/>
        <w:rPr>
          <w:lang w:val="pl-PL"/>
        </w:rPr>
      </w:pPr>
      <w:r w:rsidRPr="00946200">
        <w:rPr>
          <w:lang w:val="pl-PL"/>
        </w:rPr>
        <w:br w:type="page"/>
      </w:r>
      <w:bookmarkStart w:id="100" w:name="_Toc5096719"/>
      <w:bookmarkStart w:id="101" w:name="_Toc203421722"/>
      <w:r w:rsidR="00470708" w:rsidRPr="00946200">
        <w:rPr>
          <w:lang w:val="pl-PL"/>
        </w:rPr>
        <w:lastRenderedPageBreak/>
        <w:t>Rozwiązania mające na celu zapobieganie, ograniczanie lub kompensację przyrodniczą negatywnych oddziaływań na środowisko</w:t>
      </w:r>
      <w:bookmarkEnd w:id="98"/>
      <w:bookmarkEnd w:id="99"/>
      <w:bookmarkEnd w:id="100"/>
      <w:bookmarkEnd w:id="101"/>
    </w:p>
    <w:p w14:paraId="1CA3DAC8" w14:textId="1E244266" w:rsidR="00105627" w:rsidRPr="008D2A02" w:rsidRDefault="00073D7C" w:rsidP="00105627">
      <w:pPr>
        <w:rPr>
          <w:szCs w:val="20"/>
        </w:rPr>
      </w:pPr>
      <w:r>
        <w:rPr>
          <w:szCs w:val="20"/>
        </w:rPr>
        <w:t>W</w:t>
      </w:r>
      <w:r w:rsidR="00105627" w:rsidRPr="008D2A02">
        <w:rPr>
          <w:szCs w:val="20"/>
        </w:rPr>
        <w:t xml:space="preserve"> obszar</w:t>
      </w:r>
      <w:r>
        <w:rPr>
          <w:szCs w:val="20"/>
        </w:rPr>
        <w:t>ach</w:t>
      </w:r>
      <w:r w:rsidR="00105627" w:rsidRPr="008D2A02">
        <w:rPr>
          <w:szCs w:val="20"/>
        </w:rPr>
        <w:t xml:space="preserve"> objęty</w:t>
      </w:r>
      <w:r>
        <w:rPr>
          <w:szCs w:val="20"/>
        </w:rPr>
        <w:t>ch</w:t>
      </w:r>
      <w:r w:rsidR="00105627" w:rsidRPr="008D2A02">
        <w:rPr>
          <w:szCs w:val="20"/>
        </w:rPr>
        <w:t xml:space="preserve"> planem ustalono zakaz realizacji przedsięwzięć mogących znacząco oddziaływać na środowisko w rozumieniu ustawy z dnia 3 października 2008 r. o udostępnianiu informacji o środowisku i jego ochronie, udziale społeczeństwa w ochronie środowiska oraz o ocenach oddziaływania na środowisko, za wyjątkiem:</w:t>
      </w:r>
    </w:p>
    <w:p w14:paraId="550CEBD8"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inwestycji celu publicznego,</w:t>
      </w:r>
    </w:p>
    <w:p w14:paraId="6BC0985B"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poszukiwania, rozpoznawania i wydobywania kopalin,</w:t>
      </w:r>
    </w:p>
    <w:p w14:paraId="56A1C18F"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garaży, parkingów samochodowych lub zespołów parkingów wraz z towarzyszącą im infrastrukturą o powierzchni użytkowej nie mniejszej niż 0,5 ha,</w:t>
      </w:r>
    </w:p>
    <w:p w14:paraId="168B7760"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budowli przeciwpowodziowych,</w:t>
      </w:r>
    </w:p>
    <w:p w14:paraId="7F6F4AFA"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zabudowy przemysłowej, w tym zabudowy systemami fotowoltaicznymi, lub magazynowej, wraz z towarzyszącą jej infrastrukturą,</w:t>
      </w:r>
    </w:p>
    <w:p w14:paraId="6B9C665C"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zabudowy przemysłowo-usługowej, usługowej, magazynowej, instalacji.</w:t>
      </w:r>
    </w:p>
    <w:p w14:paraId="6A0FB5E7" w14:textId="47048609" w:rsidR="00105627" w:rsidRPr="008D2A02" w:rsidRDefault="00073D7C" w:rsidP="00105627">
      <w:pPr>
        <w:tabs>
          <w:tab w:val="left" w:pos="851"/>
        </w:tabs>
        <w:suppressAutoHyphens w:val="0"/>
        <w:autoSpaceDE w:val="0"/>
        <w:autoSpaceDN w:val="0"/>
        <w:adjustRightInd w:val="0"/>
      </w:pPr>
      <w:r>
        <w:t>W</w:t>
      </w:r>
      <w:r w:rsidR="00105627" w:rsidRPr="008D2A02">
        <w:t xml:space="preserve"> obszar</w:t>
      </w:r>
      <w:r>
        <w:t>ach</w:t>
      </w:r>
      <w:r w:rsidR="00105627" w:rsidRPr="008D2A02">
        <w:t xml:space="preserve"> objęty</w:t>
      </w:r>
      <w:r>
        <w:t>ch</w:t>
      </w:r>
      <w:r w:rsidR="00105627" w:rsidRPr="008D2A02">
        <w:t xml:space="preserve"> planem ustalono zakaz gospodarowania odpadami za wyjątkiem terenu 1P-IOP.</w:t>
      </w:r>
    </w:p>
    <w:p w14:paraId="77C26111" w14:textId="77777777" w:rsidR="00105627" w:rsidRDefault="00105627" w:rsidP="00105627">
      <w:pPr>
        <w:tabs>
          <w:tab w:val="left" w:pos="851"/>
        </w:tabs>
        <w:suppressAutoHyphens w:val="0"/>
        <w:autoSpaceDE w:val="0"/>
        <w:autoSpaceDN w:val="0"/>
        <w:adjustRightInd w:val="0"/>
        <w:rPr>
          <w:u w:color="000000"/>
        </w:rPr>
      </w:pPr>
      <w:r w:rsidRPr="008D2A02">
        <w:rPr>
          <w:rFonts w:cs="Arial"/>
        </w:rPr>
        <w:t xml:space="preserve">Ustalono zakaz </w:t>
      </w:r>
      <w:r w:rsidRPr="008D2A02">
        <w:rPr>
          <w:u w:color="000000"/>
        </w:rPr>
        <w:t>lokalizowania zakładów stwarzających zagrożenie dla życia lub zdrowia</w:t>
      </w:r>
      <w:r w:rsidRPr="007A54A2">
        <w:rPr>
          <w:u w:color="000000"/>
        </w:rPr>
        <w:t xml:space="preserve"> ludzi, a w szczególności ryzyko wystąpienia poważnych awarii przemysłowych</w:t>
      </w:r>
      <w:r>
        <w:rPr>
          <w:u w:color="000000"/>
        </w:rPr>
        <w:t>.</w:t>
      </w:r>
    </w:p>
    <w:p w14:paraId="23F2E05F" w14:textId="532CF5BE" w:rsidR="00105627" w:rsidRPr="003B4F7B" w:rsidRDefault="00105627" w:rsidP="00105627">
      <w:pPr>
        <w:rPr>
          <w:color w:val="000000"/>
          <w:szCs w:val="20"/>
          <w:highlight w:val="yellow"/>
        </w:rPr>
      </w:pPr>
      <w:r w:rsidRPr="008D2A02">
        <w:rPr>
          <w:szCs w:val="20"/>
        </w:rPr>
        <w:t>Ograniczenie oddziaływania planowanych zmian w przeznaczeniu terenów wynikających z </w:t>
      </w:r>
      <w:r w:rsidRPr="008D2A02">
        <w:t xml:space="preserve">planu </w:t>
      </w:r>
      <w:r w:rsidRPr="008D2A02">
        <w:rPr>
          <w:szCs w:val="20"/>
        </w:rPr>
        <w:t xml:space="preserve">na środowisko można osiągnąć w zakresie oddziaływania akustycznego: ustalono rodzaje terenów w rozumieniu przepisów ustawy Prawo Ochrony Środowiska, dla których mają zastosowanie przepisy ustawy Prawo ochrony środowiska w zakresie dopuszczalnych poziomów hałasu określonych wskaźnikami hałasu: </w:t>
      </w:r>
      <w:bookmarkStart w:id="102" w:name="_Hlk197610184"/>
      <w:r w:rsidRPr="008D2A02">
        <w:rPr>
          <w:szCs w:val="20"/>
        </w:rPr>
        <w:t xml:space="preserve">ustalono </w:t>
      </w:r>
      <w:r w:rsidRPr="008D2A02">
        <w:rPr>
          <w:u w:color="000000"/>
        </w:rPr>
        <w:t>standardy</w:t>
      </w:r>
      <w:r w:rsidRPr="007A54A2">
        <w:rPr>
          <w:u w:color="000000"/>
        </w:rPr>
        <w:t xml:space="preserve"> akustyczne </w:t>
      </w:r>
      <w:bookmarkEnd w:id="102"/>
      <w:r w:rsidRPr="007A54A2">
        <w:rPr>
          <w:u w:color="000000"/>
        </w:rPr>
        <w:t>określone przepisami odrębnymi z zakresu ochrony środowiska, dla terenów</w:t>
      </w:r>
      <w:r>
        <w:rPr>
          <w:u w:color="000000"/>
        </w:rPr>
        <w:t xml:space="preserve"> MN (</w:t>
      </w:r>
      <w:r w:rsidRPr="007A54A2">
        <w:rPr>
          <w:u w:color="000000"/>
        </w:rPr>
        <w:t>jak dla terenów zabudowy mieszkaniowej jednorodzinnej</w:t>
      </w:r>
      <w:r>
        <w:rPr>
          <w:u w:color="000000"/>
        </w:rPr>
        <w:t>), MN-U (</w:t>
      </w:r>
      <w:r w:rsidRPr="007A54A2">
        <w:rPr>
          <w:u w:color="000000"/>
        </w:rPr>
        <w:t>jak dla terenów mieszkaniowo-usługowych</w:t>
      </w:r>
      <w:r>
        <w:rPr>
          <w:u w:color="000000"/>
        </w:rPr>
        <w:t>) i UE-US (</w:t>
      </w:r>
      <w:r w:rsidRPr="007A54A2">
        <w:rPr>
          <w:u w:color="000000"/>
        </w:rPr>
        <w:t>jak dla terenów zabudowy związanej ze stałym lub czasowym pobytem dzieci i młodzieży</w:t>
      </w:r>
      <w:r>
        <w:rPr>
          <w:u w:color="000000"/>
        </w:rPr>
        <w:t>).</w:t>
      </w:r>
    </w:p>
    <w:p w14:paraId="04292504" w14:textId="77777777" w:rsidR="00363347" w:rsidRDefault="00363347" w:rsidP="00363347">
      <w:pPr>
        <w:rPr>
          <w:highlight w:val="yellow"/>
        </w:rPr>
      </w:pPr>
    </w:p>
    <w:p w14:paraId="65DA9355" w14:textId="77777777" w:rsidR="00105627" w:rsidRDefault="00105627">
      <w:pPr>
        <w:suppressAutoHyphens w:val="0"/>
        <w:spacing w:before="0" w:line="240" w:lineRule="auto"/>
        <w:jc w:val="left"/>
        <w:rPr>
          <w:rFonts w:eastAsia="Times New Roman"/>
          <w:b/>
          <w:bCs/>
          <w:sz w:val="24"/>
          <w:szCs w:val="28"/>
        </w:rPr>
      </w:pPr>
      <w:bookmarkStart w:id="103" w:name="_Toc470597610"/>
      <w:bookmarkStart w:id="104" w:name="_Toc469381000"/>
      <w:bookmarkStart w:id="105" w:name="_Toc5096720"/>
      <w:r>
        <w:br w:type="page"/>
      </w:r>
    </w:p>
    <w:p w14:paraId="51FE10B7" w14:textId="7EDC55F5" w:rsidR="00470708" w:rsidRPr="00946200" w:rsidRDefault="00470708" w:rsidP="00D22666">
      <w:pPr>
        <w:pStyle w:val="Nagwek1"/>
        <w:numPr>
          <w:ilvl w:val="0"/>
          <w:numId w:val="2"/>
        </w:numPr>
        <w:tabs>
          <w:tab w:val="clear" w:pos="0"/>
          <w:tab w:val="num" w:pos="1276"/>
        </w:tabs>
        <w:ind w:left="1276" w:hanging="566"/>
        <w:rPr>
          <w:lang w:val="pl-PL"/>
        </w:rPr>
      </w:pPr>
      <w:bookmarkStart w:id="106" w:name="_Toc203421723"/>
      <w:r w:rsidRPr="00946200">
        <w:rPr>
          <w:lang w:val="pl-PL"/>
        </w:rPr>
        <w:lastRenderedPageBreak/>
        <w:t>Rozwiązania alternatywne do rozwiązań zawartych w </w:t>
      </w:r>
      <w:r w:rsidR="00C82C4E">
        <w:rPr>
          <w:lang w:val="pl-PL"/>
        </w:rPr>
        <w:t>analizowanym</w:t>
      </w:r>
      <w:r w:rsidRPr="00946200">
        <w:rPr>
          <w:lang w:val="pl-PL"/>
        </w:rPr>
        <w:t xml:space="preserve"> dokumencie</w:t>
      </w:r>
      <w:bookmarkEnd w:id="103"/>
      <w:bookmarkEnd w:id="104"/>
      <w:bookmarkEnd w:id="105"/>
      <w:bookmarkEnd w:id="106"/>
    </w:p>
    <w:p w14:paraId="2BE9D664" w14:textId="77777777" w:rsidR="00105627" w:rsidRPr="008D2A02" w:rsidRDefault="00105627" w:rsidP="00105627">
      <w:r w:rsidRPr="00105627">
        <w:t>J</w:t>
      </w:r>
      <w:r w:rsidRPr="008D2A02">
        <w:t>ednym z wariantów, który powinien być rozważany jest tzw. wariant „zerowy” polegający na zachowaniu stanu istniejącego w obrębie poszczególnych terenów gminy – w takim przypadku sądzić można, że stan lokalnego środowiska pozostanie w większości bez zmian.</w:t>
      </w:r>
    </w:p>
    <w:p w14:paraId="44D27BE4" w14:textId="77777777" w:rsidR="00105627" w:rsidRPr="008D2A02" w:rsidRDefault="00105627" w:rsidP="00105627">
      <w:r w:rsidRPr="008D2A02">
        <w:t>Biorąc pod uwagę związek z pełnioną funkcją, niezasadnym z punktu widzenia ochrony środowiska byłoby lokalizowanie terenów produkcyjnych, usługowych oraz zabudowy mieszkaniowej w miejscu innym jak zaproponowane w Studium uwarunkowań i kierunków zagospodarowania przestrzennego gminy Suszec. A zatem każde inne rozwiązanie lokalizacyjne byłoby zdecydowanie bardziej szkodliwe z punktu widzenia oddziaływania na środowisko.</w:t>
      </w:r>
    </w:p>
    <w:p w14:paraId="59E7B131" w14:textId="77777777" w:rsidR="00105627" w:rsidRPr="004A1313" w:rsidRDefault="00105627" w:rsidP="00105627">
      <w:r w:rsidRPr="008D2A02">
        <w:t>Patrząc przez pryzmat innego przeznaczenia pozostałych analizowanych terenów można byłoby wskazać inne przeznaczenie w konkretnych miejscach (np. zabudowa mieszkaniowa, usługowa). Jednakże z punktu widzenia bieżących i przyszłych potrzeb Gminy i społeczności lokalnej byłoby to działanie niewłaściwe. Bezpośrednie oddziaływania na środowisko byłyby podobne, a możliwe funkcje byłyby nieadekwatne do potrzeb. Ponadto, lokalizacja np. zabudowy mieszkaniowej na terenach poprzemysłowych wymagałaby szeregu kosztownych zabiegów dostosowujących istniejący stan środowiska do optymalnego dla stałego przebywania ludzi.</w:t>
      </w:r>
    </w:p>
    <w:p w14:paraId="17D327C7" w14:textId="77777777" w:rsidR="00470708" w:rsidRPr="004A1313" w:rsidRDefault="00470708"/>
    <w:p w14:paraId="1AA9AEAC" w14:textId="77777777" w:rsidR="009268F0" w:rsidRDefault="009268F0">
      <w:pPr>
        <w:suppressAutoHyphens w:val="0"/>
        <w:spacing w:before="0" w:line="240" w:lineRule="auto"/>
        <w:jc w:val="left"/>
        <w:rPr>
          <w:rFonts w:eastAsia="Times New Roman"/>
          <w:b/>
          <w:bCs/>
          <w:sz w:val="24"/>
          <w:szCs w:val="28"/>
        </w:rPr>
      </w:pPr>
      <w:bookmarkStart w:id="107" w:name="_Toc470597611"/>
      <w:bookmarkStart w:id="108" w:name="_Toc469381001"/>
      <w:bookmarkStart w:id="109" w:name="_Toc5096721"/>
      <w:r>
        <w:br w:type="page"/>
      </w:r>
    </w:p>
    <w:p w14:paraId="7A9ECADB" w14:textId="77777777" w:rsidR="00470708" w:rsidRPr="00946200" w:rsidRDefault="00470708" w:rsidP="00D22666">
      <w:pPr>
        <w:pStyle w:val="Nagwek1"/>
        <w:numPr>
          <w:ilvl w:val="0"/>
          <w:numId w:val="2"/>
        </w:numPr>
        <w:tabs>
          <w:tab w:val="clear" w:pos="0"/>
          <w:tab w:val="num" w:pos="1276"/>
        </w:tabs>
        <w:ind w:left="1276" w:hanging="566"/>
        <w:rPr>
          <w:lang w:val="pl-PL"/>
        </w:rPr>
      </w:pPr>
      <w:bookmarkStart w:id="110" w:name="_Toc203421724"/>
      <w:r w:rsidRPr="00946200">
        <w:rPr>
          <w:lang w:val="pl-PL"/>
        </w:rPr>
        <w:lastRenderedPageBreak/>
        <w:t>Propozycje dotyczące przewidywanych metod analizy skutków realizacji postanowień dokumentu oraz częstotliwości jej przeprowadzania</w:t>
      </w:r>
      <w:bookmarkEnd w:id="107"/>
      <w:bookmarkEnd w:id="108"/>
      <w:bookmarkEnd w:id="109"/>
      <w:bookmarkEnd w:id="110"/>
    </w:p>
    <w:p w14:paraId="38D9339D" w14:textId="77777777" w:rsidR="00580173" w:rsidRPr="004A1313" w:rsidRDefault="00580173" w:rsidP="00580173">
      <w:r w:rsidRPr="004A1313">
        <w:t>Analiza wpływu ustale</w:t>
      </w:r>
      <w:r w:rsidRPr="004A1313">
        <w:rPr>
          <w:rFonts w:eastAsia="TimesNewRoman" w:cs="TimesNewRoman"/>
        </w:rPr>
        <w:t xml:space="preserve">ń </w:t>
      </w:r>
      <w:r w:rsidR="00C82C4E" w:rsidRPr="00363347">
        <w:t>plan</w:t>
      </w:r>
      <w:r w:rsidR="00C82C4E">
        <w:t>u</w:t>
      </w:r>
      <w:r w:rsidR="00C82C4E" w:rsidRPr="00363347">
        <w:t xml:space="preserve"> </w:t>
      </w:r>
      <w:r w:rsidRPr="004A1313">
        <w:t>odbywać</w:t>
      </w:r>
      <w:r w:rsidRPr="004A1313">
        <w:rPr>
          <w:rFonts w:eastAsia="TimesNewRoman" w:cs="TimesNewRoman"/>
        </w:rPr>
        <w:t xml:space="preserve"> </w:t>
      </w:r>
      <w:r w:rsidRPr="004A1313">
        <w:t>si</w:t>
      </w:r>
      <w:r w:rsidRPr="004A1313">
        <w:rPr>
          <w:rFonts w:eastAsia="TimesNewRoman" w:cs="TimesNewRoman"/>
        </w:rPr>
        <w:t xml:space="preserve">ę </w:t>
      </w:r>
      <w:r w:rsidRPr="004A1313">
        <w:t>mo</w:t>
      </w:r>
      <w:r w:rsidRPr="004A1313">
        <w:rPr>
          <w:rFonts w:eastAsia="TimesNewRoman" w:cs="TimesNewRoman"/>
        </w:rPr>
        <w:t>ż</w:t>
      </w:r>
      <w:r w:rsidRPr="004A1313">
        <w:t>e przez monitorowanie bezpo</w:t>
      </w:r>
      <w:r w:rsidRPr="004A1313">
        <w:rPr>
          <w:rFonts w:eastAsia="TimesNewRoman" w:cs="TimesNewRoman"/>
        </w:rPr>
        <w:t>ś</w:t>
      </w:r>
      <w:r w:rsidRPr="004A1313">
        <w:t>rednich rezultatów osi</w:t>
      </w:r>
      <w:r w:rsidRPr="004A1313">
        <w:rPr>
          <w:rFonts w:eastAsia="TimesNewRoman" w:cs="TimesNewRoman"/>
        </w:rPr>
        <w:t>ą</w:t>
      </w:r>
      <w:r w:rsidRPr="004A1313">
        <w:t>ganych w wyniku realizacji zakładanych zada</w:t>
      </w:r>
      <w:r w:rsidRPr="004A1313">
        <w:rPr>
          <w:rFonts w:eastAsia="TimesNewRoman" w:cs="TimesNewRoman"/>
        </w:rPr>
        <w:t>ń</w:t>
      </w:r>
      <w:r w:rsidRPr="004A1313">
        <w:t xml:space="preserve"> oraz monitorowanie ich oddziaływa</w:t>
      </w:r>
      <w:r w:rsidRPr="004A1313">
        <w:rPr>
          <w:rFonts w:eastAsia="TimesNewRoman" w:cs="TimesNewRoman"/>
        </w:rPr>
        <w:t>ń</w:t>
      </w:r>
      <w:r w:rsidRPr="004A1313">
        <w:t>. Wskazana jest równie</w:t>
      </w:r>
      <w:r w:rsidRPr="004A1313">
        <w:rPr>
          <w:rFonts w:eastAsia="TimesNewRoman" w:cs="TimesNewRoman"/>
        </w:rPr>
        <w:t xml:space="preserve">ż </w:t>
      </w:r>
      <w:r w:rsidRPr="004A1313">
        <w:t>kontrola decyzji i uzgodnie</w:t>
      </w:r>
      <w:r w:rsidRPr="004A1313">
        <w:rPr>
          <w:rFonts w:eastAsia="TimesNewRoman" w:cs="TimesNewRoman"/>
        </w:rPr>
        <w:t xml:space="preserve">ń </w:t>
      </w:r>
      <w:r w:rsidRPr="004A1313">
        <w:t>formalno- prawnych. Na</w:t>
      </w:r>
      <w:r w:rsidR="00C82C4E">
        <w:t> </w:t>
      </w:r>
      <w:r w:rsidRPr="004A1313">
        <w:t>etapie sporz</w:t>
      </w:r>
      <w:r w:rsidRPr="004A1313">
        <w:rPr>
          <w:rFonts w:eastAsia="TimesNewRoman" w:cs="TimesNewRoman"/>
        </w:rPr>
        <w:t>ą</w:t>
      </w:r>
      <w:r w:rsidRPr="004A1313">
        <w:t xml:space="preserve">dzania </w:t>
      </w:r>
      <w:r w:rsidR="003411ED">
        <w:t>planu</w:t>
      </w:r>
      <w:r w:rsidRPr="004A1313">
        <w:t>, jako przykładowe wska</w:t>
      </w:r>
      <w:r w:rsidRPr="004A1313">
        <w:rPr>
          <w:rFonts w:eastAsia="TimesNewRoman" w:cs="TimesNewRoman"/>
        </w:rPr>
        <w:t>ź</w:t>
      </w:r>
      <w:r w:rsidRPr="004A1313">
        <w:t xml:space="preserve">niki oceny wpływu zapisów </w:t>
      </w:r>
      <w:r w:rsidR="003411ED">
        <w:t>planu</w:t>
      </w:r>
      <w:r w:rsidRPr="004A1313">
        <w:t xml:space="preserve"> w</w:t>
      </w:r>
      <w:r w:rsidR="00C82C4E">
        <w:t> </w:t>
      </w:r>
      <w:r w:rsidRPr="004A1313">
        <w:t xml:space="preserve">odniesieniu do aspektów </w:t>
      </w:r>
      <w:r w:rsidRPr="004A1313">
        <w:rPr>
          <w:rFonts w:eastAsia="TimesNewRoman" w:cs="TimesNewRoman"/>
        </w:rPr>
        <w:t>ś</w:t>
      </w:r>
      <w:r w:rsidRPr="004A1313">
        <w:t>rodowiskowych mo</w:t>
      </w:r>
      <w:r w:rsidRPr="004A1313">
        <w:rPr>
          <w:rFonts w:eastAsia="TimesNewRoman" w:cs="TimesNewRoman"/>
        </w:rPr>
        <w:t>ż</w:t>
      </w:r>
      <w:r w:rsidRPr="004A1313">
        <w:t>na wskazać:</w:t>
      </w:r>
    </w:p>
    <w:p w14:paraId="7F9DD1D7" w14:textId="31FD61EA" w:rsidR="00580173" w:rsidRPr="004A1313" w:rsidRDefault="00580173" w:rsidP="006F6543">
      <w:pPr>
        <w:numPr>
          <w:ilvl w:val="0"/>
          <w:numId w:val="6"/>
        </w:numPr>
        <w:spacing w:before="120"/>
        <w:ind w:left="714" w:hanging="357"/>
        <w:contextualSpacing/>
      </w:pPr>
      <w:r w:rsidRPr="004A1313">
        <w:t>udział powierzchni zabudowy do całkowitej powierzchni obszar</w:t>
      </w:r>
      <w:r w:rsidR="009F14A4">
        <w:t>ów</w:t>
      </w:r>
      <w:r w:rsidRPr="004A1313">
        <w:t xml:space="preserve"> objęt</w:t>
      </w:r>
      <w:r w:rsidR="009F14A4">
        <w:t>ych</w:t>
      </w:r>
      <w:r w:rsidRPr="004A1313">
        <w:t xml:space="preserve"> </w:t>
      </w:r>
      <w:r w:rsidR="00C82C4E">
        <w:t xml:space="preserve">planem </w:t>
      </w:r>
      <w:r w:rsidRPr="004A1313">
        <w:t>(%);</w:t>
      </w:r>
    </w:p>
    <w:p w14:paraId="64883411" w14:textId="77777777" w:rsidR="00580173" w:rsidRPr="004A1313" w:rsidRDefault="00580173" w:rsidP="006F6543">
      <w:pPr>
        <w:numPr>
          <w:ilvl w:val="0"/>
          <w:numId w:val="6"/>
        </w:numPr>
        <w:spacing w:before="120"/>
        <w:ind w:left="714" w:hanging="357"/>
        <w:contextualSpacing/>
      </w:pPr>
      <w:r w:rsidRPr="004A1313">
        <w:t>wielko</w:t>
      </w:r>
      <w:r w:rsidRPr="004A1313">
        <w:rPr>
          <w:rFonts w:eastAsia="TimesNewRoman" w:cs="TimesNewRoman"/>
        </w:rPr>
        <w:t xml:space="preserve">ść </w:t>
      </w:r>
      <w:r w:rsidRPr="004A1313">
        <w:t>powierzchni biologicznie czynnej w granicach terenu (%);</w:t>
      </w:r>
    </w:p>
    <w:p w14:paraId="58425FE5" w14:textId="77777777" w:rsidR="00580173" w:rsidRPr="004A1313" w:rsidRDefault="00580173" w:rsidP="006F6543">
      <w:pPr>
        <w:numPr>
          <w:ilvl w:val="0"/>
          <w:numId w:val="6"/>
        </w:numPr>
        <w:spacing w:before="120"/>
        <w:ind w:left="714" w:hanging="357"/>
        <w:contextualSpacing/>
      </w:pPr>
      <w:r w:rsidRPr="004A1313">
        <w:t>sposób gospodarowania odpadami;</w:t>
      </w:r>
    </w:p>
    <w:p w14:paraId="0565A75E" w14:textId="77777777" w:rsidR="00580173" w:rsidRPr="004A1313" w:rsidRDefault="00580173" w:rsidP="006F6543">
      <w:pPr>
        <w:numPr>
          <w:ilvl w:val="0"/>
          <w:numId w:val="6"/>
        </w:numPr>
        <w:spacing w:before="120"/>
        <w:ind w:left="714" w:hanging="357"/>
        <w:contextualSpacing/>
      </w:pPr>
      <w:r w:rsidRPr="004A1313">
        <w:t>sposób ogrzewania – rodzaj;</w:t>
      </w:r>
    </w:p>
    <w:p w14:paraId="27D26617" w14:textId="77777777" w:rsidR="00580173" w:rsidRPr="004A1313" w:rsidRDefault="00580173" w:rsidP="006F6543">
      <w:pPr>
        <w:numPr>
          <w:ilvl w:val="0"/>
          <w:numId w:val="6"/>
        </w:numPr>
        <w:spacing w:before="120"/>
        <w:ind w:left="714" w:hanging="357"/>
        <w:contextualSpacing/>
      </w:pPr>
      <w:r w:rsidRPr="004A1313">
        <w:t xml:space="preserve">sposób odprowadzania </w:t>
      </w:r>
      <w:r w:rsidRPr="004A1313">
        <w:rPr>
          <w:rFonts w:eastAsia="TimesNewRoman" w:cs="TimesNewRoman"/>
        </w:rPr>
        <w:t>ś</w:t>
      </w:r>
      <w:r w:rsidRPr="004A1313">
        <w:t>cieków – rodzaj;</w:t>
      </w:r>
    </w:p>
    <w:p w14:paraId="4DA348E3" w14:textId="77777777" w:rsidR="00580173" w:rsidRPr="004A1313" w:rsidRDefault="00580173" w:rsidP="006F6543">
      <w:pPr>
        <w:numPr>
          <w:ilvl w:val="0"/>
          <w:numId w:val="6"/>
        </w:numPr>
        <w:spacing w:before="120"/>
        <w:ind w:left="714" w:hanging="357"/>
        <w:contextualSpacing/>
      </w:pPr>
      <w:r w:rsidRPr="004A1313">
        <w:t>ilo</w:t>
      </w:r>
      <w:r w:rsidRPr="004A1313">
        <w:rPr>
          <w:rFonts w:eastAsia="TimesNewRoman" w:cs="TimesNewRoman"/>
        </w:rPr>
        <w:t xml:space="preserve">ść </w:t>
      </w:r>
      <w:r w:rsidRPr="004A1313">
        <w:t>zrealizowanych miejsc parkingowych (szt.).</w:t>
      </w:r>
    </w:p>
    <w:p w14:paraId="0C2FFFB7" w14:textId="77777777" w:rsidR="00470708" w:rsidRDefault="00580173" w:rsidP="00580173">
      <w:r w:rsidRPr="004A1313">
        <w:t>Zaproponowane wskaźniki mogą być modyfikowane w zależności od osiąganych rezultatów i możliwości pozyskania danych wynikowych.</w:t>
      </w:r>
    </w:p>
    <w:p w14:paraId="2871BB64" w14:textId="77777777" w:rsidR="00363347" w:rsidRDefault="00363347" w:rsidP="00580173"/>
    <w:p w14:paraId="2E2EAFBD" w14:textId="77777777" w:rsidR="00363347" w:rsidRDefault="00363347" w:rsidP="00580173"/>
    <w:p w14:paraId="5018B948" w14:textId="77777777" w:rsidR="00363347" w:rsidRDefault="00363347" w:rsidP="00580173"/>
    <w:p w14:paraId="5F88CDE7" w14:textId="77777777" w:rsidR="009268F0" w:rsidRPr="004A1313" w:rsidRDefault="009268F0" w:rsidP="00580173"/>
    <w:p w14:paraId="1E501373" w14:textId="77777777" w:rsidR="00470708" w:rsidRPr="00946200" w:rsidRDefault="00470708" w:rsidP="00D22666">
      <w:pPr>
        <w:pStyle w:val="Nagwek1"/>
        <w:numPr>
          <w:ilvl w:val="0"/>
          <w:numId w:val="2"/>
        </w:numPr>
        <w:tabs>
          <w:tab w:val="clear" w:pos="0"/>
          <w:tab w:val="num" w:pos="1276"/>
        </w:tabs>
        <w:ind w:left="1276" w:hanging="567"/>
        <w:rPr>
          <w:lang w:val="pl-PL"/>
        </w:rPr>
      </w:pPr>
      <w:bookmarkStart w:id="111" w:name="_Toc470597612"/>
      <w:bookmarkStart w:id="112" w:name="_Toc469381002"/>
      <w:bookmarkStart w:id="113" w:name="_Toc5096722"/>
      <w:bookmarkStart w:id="114" w:name="_Toc203421725"/>
      <w:r w:rsidRPr="00946200">
        <w:rPr>
          <w:lang w:val="pl-PL"/>
        </w:rPr>
        <w:t>Informacje o możliwym transgranicznym oddziaływaniu na środowisko</w:t>
      </w:r>
      <w:bookmarkEnd w:id="111"/>
      <w:bookmarkEnd w:id="112"/>
      <w:bookmarkEnd w:id="113"/>
      <w:bookmarkEnd w:id="114"/>
    </w:p>
    <w:p w14:paraId="0B1ED97B" w14:textId="77777777" w:rsidR="00105627" w:rsidRPr="00BA1517" w:rsidRDefault="00105627" w:rsidP="00105627">
      <w:r w:rsidRPr="00BA1517">
        <w:t>Z analizy oddziaływania zmian zawartych w projekcie planu na poszczególne elementy środowiska wynika, że nie wystąpią znaczące uciążliwości w środowisku lokalnym. Mając na uwadze powyższe, minimalną odległość od granicy państwa wynoszącą około 19,0 km, uchwalenie planu nie będzie powodować transgranicznego oddziaływania na środowisko.</w:t>
      </w:r>
    </w:p>
    <w:p w14:paraId="398A0BD7" w14:textId="736B073F" w:rsidR="00105627" w:rsidRDefault="00105627" w:rsidP="00105627">
      <w:r w:rsidRPr="00BA1517">
        <w:t>Zasięg oddziaływania na klimat akustyczny będzie ograniczony do obszarów objętych planem. Możliwe jest oddziaływanie na powietrze atmosferyczne, jednakże przy zastosowaniu działań je zapobiegających i minimalizujących nie będzie ono odczuwalne w Republice Czeskiej. Oddziaływanie na krajobraz będzie znikome w otoczeniu obszar</w:t>
      </w:r>
      <w:r w:rsidR="009F14A4">
        <w:t>ów</w:t>
      </w:r>
      <w:r w:rsidRPr="00BA1517">
        <w:t xml:space="preserve"> objęt</w:t>
      </w:r>
      <w:r w:rsidR="009F14A4">
        <w:t>ych</w:t>
      </w:r>
      <w:r w:rsidRPr="00BA1517">
        <w:t xml:space="preserve"> planem – z Republiki Czeskiej nie będ</w:t>
      </w:r>
      <w:r w:rsidR="00073D7C">
        <w:t>ą</w:t>
      </w:r>
      <w:r w:rsidRPr="00BA1517">
        <w:t xml:space="preserve"> widoczn</w:t>
      </w:r>
      <w:r w:rsidR="00073D7C">
        <w:t>e</w:t>
      </w:r>
      <w:r w:rsidRPr="00BA1517">
        <w:t xml:space="preserve"> obszar</w:t>
      </w:r>
      <w:r w:rsidR="00073D7C">
        <w:t>y</w:t>
      </w:r>
      <w:r w:rsidRPr="00BA1517">
        <w:t xml:space="preserve"> objęt</w:t>
      </w:r>
      <w:r w:rsidR="00073D7C">
        <w:t>e</w:t>
      </w:r>
      <w:r w:rsidRPr="00BA1517">
        <w:t xml:space="preserve"> planem.</w:t>
      </w:r>
    </w:p>
    <w:p w14:paraId="60BF8D45" w14:textId="77777777" w:rsidR="008672D5" w:rsidRDefault="008672D5"/>
    <w:p w14:paraId="2F9B7A6C" w14:textId="77777777" w:rsidR="00470708" w:rsidRPr="005529ED" w:rsidRDefault="00363347" w:rsidP="00D22666">
      <w:pPr>
        <w:pStyle w:val="Nagwek1"/>
        <w:numPr>
          <w:ilvl w:val="0"/>
          <w:numId w:val="2"/>
        </w:numPr>
        <w:tabs>
          <w:tab w:val="clear" w:pos="0"/>
          <w:tab w:val="num" w:pos="1276"/>
        </w:tabs>
        <w:ind w:left="1276" w:hanging="566"/>
      </w:pPr>
      <w:bookmarkStart w:id="115" w:name="_Toc470597613"/>
      <w:bookmarkStart w:id="116" w:name="_Toc469381003"/>
      <w:bookmarkStart w:id="117" w:name="_Toc5096723"/>
      <w:r w:rsidRPr="00946200">
        <w:rPr>
          <w:lang w:val="pl-PL"/>
        </w:rPr>
        <w:br w:type="page"/>
      </w:r>
      <w:bookmarkStart w:id="118" w:name="_Toc203421726"/>
      <w:proofErr w:type="spellStart"/>
      <w:r w:rsidR="00470708" w:rsidRPr="005529ED">
        <w:lastRenderedPageBreak/>
        <w:t>Streszczenie</w:t>
      </w:r>
      <w:bookmarkEnd w:id="115"/>
      <w:bookmarkEnd w:id="116"/>
      <w:bookmarkEnd w:id="117"/>
      <w:bookmarkEnd w:id="118"/>
      <w:proofErr w:type="spellEnd"/>
    </w:p>
    <w:p w14:paraId="0369CA19" w14:textId="77777777" w:rsidR="00105627" w:rsidRPr="00BA1517" w:rsidRDefault="00105627" w:rsidP="00105627">
      <w:pPr>
        <w:rPr>
          <w:rFonts w:cs="Arial"/>
          <w:b/>
          <w:iCs/>
          <w:szCs w:val="20"/>
        </w:rPr>
      </w:pPr>
      <w:r w:rsidRPr="00BA1517">
        <w:rPr>
          <w:rFonts w:cs="Arial"/>
          <w:szCs w:val="20"/>
        </w:rPr>
        <w:t xml:space="preserve">Przedmiotem niniejszej prognozy jest </w:t>
      </w:r>
      <w:r w:rsidRPr="00BA1517">
        <w:t>miejscowy plan zagospodarowania przestrzennego terenów położonych w sołectwach Rudziczka, Suszec, Kryry, Radostowice</w:t>
      </w:r>
      <w:r w:rsidRPr="00BA1517">
        <w:rPr>
          <w:rFonts w:cs="Arial"/>
          <w:iCs/>
          <w:szCs w:val="20"/>
        </w:rPr>
        <w:t>.</w:t>
      </w:r>
    </w:p>
    <w:p w14:paraId="0C7ADD54" w14:textId="77777777" w:rsidR="00105627" w:rsidRPr="00BA1517" w:rsidRDefault="00105627" w:rsidP="00105627">
      <w:pPr>
        <w:rPr>
          <w:rFonts w:cs="Arial"/>
        </w:rPr>
      </w:pPr>
      <w:r w:rsidRPr="00BA1517">
        <w:rPr>
          <w:rFonts w:cs="Arial"/>
          <w:b/>
          <w:iCs/>
          <w:szCs w:val="20"/>
        </w:rPr>
        <w:t>Cele planu</w:t>
      </w:r>
    </w:p>
    <w:p w14:paraId="6089947D" w14:textId="77777777" w:rsidR="00105627" w:rsidRPr="00BA1517" w:rsidRDefault="00105627" w:rsidP="00105627">
      <w:pPr>
        <w:rPr>
          <w:rFonts w:cs="Arial"/>
        </w:rPr>
      </w:pPr>
      <w:r w:rsidRPr="00BA1517">
        <w:rPr>
          <w:rFonts w:cs="Arial"/>
          <w:color w:val="000000"/>
        </w:rPr>
        <w:t xml:space="preserve">Celem ustaleń planu jest zapewnienie warunków przestrzennych dla rozwoju funkcji mieszkaniowych, usługowych i produkcyjnych, </w:t>
      </w:r>
      <w:r w:rsidRPr="00BA1517">
        <w:rPr>
          <w:rFonts w:cs="Arial"/>
        </w:rPr>
        <w:t>zachowując wymogi ładu przestrzennego, wartości środowiska przyrodniczego i kulturowego oraz krajobrazu.</w:t>
      </w:r>
    </w:p>
    <w:p w14:paraId="1912695D" w14:textId="77777777" w:rsidR="00105627" w:rsidRPr="00BA1517" w:rsidRDefault="00105627" w:rsidP="00105627">
      <w:pPr>
        <w:rPr>
          <w:rFonts w:cs="Arial"/>
        </w:rPr>
      </w:pPr>
      <w:r w:rsidRPr="00BA1517">
        <w:rPr>
          <w:rFonts w:cs="Arial"/>
          <w:b/>
          <w:bCs/>
          <w:szCs w:val="20"/>
        </w:rPr>
        <w:t>Powi</w:t>
      </w:r>
      <w:r w:rsidRPr="00BA1517">
        <w:rPr>
          <w:rFonts w:cs="Arial"/>
          <w:b/>
          <w:szCs w:val="20"/>
        </w:rPr>
        <w:t>ą</w:t>
      </w:r>
      <w:r w:rsidRPr="00BA1517">
        <w:rPr>
          <w:rFonts w:cs="Arial"/>
          <w:b/>
          <w:bCs/>
          <w:szCs w:val="20"/>
        </w:rPr>
        <w:t>zania planu z innymi dokumentami</w:t>
      </w:r>
    </w:p>
    <w:p w14:paraId="7260C21D" w14:textId="77777777" w:rsidR="00105627" w:rsidRPr="00BA1517" w:rsidRDefault="00105627" w:rsidP="00105627">
      <w:r w:rsidRPr="00BA1517">
        <w:rPr>
          <w:rFonts w:cs="Arial"/>
        </w:rPr>
        <w:t>Działania związane z ochroną przyrody przewidziane w projekcie planu mają charakter wybitnie lokalny i nie ma możliwości odniesienia ich wprost do celów międzynarodowych dyrektyw i konwencji oraz dokumentów krajowych w zakresie zagospodarowania i ochrony środowiska. P</w:t>
      </w:r>
      <w:r w:rsidRPr="00BA1517">
        <w:t>lan jest zgodny z Planem zagospodarowania przestrzennego województwa śląskiego.</w:t>
      </w:r>
    </w:p>
    <w:p w14:paraId="0503CE9F" w14:textId="4E136CB0" w:rsidR="00105627" w:rsidRPr="00BA1517" w:rsidRDefault="00105627" w:rsidP="00105627">
      <w:pPr>
        <w:rPr>
          <w:rFonts w:cs="Arial"/>
          <w:b/>
          <w:bCs/>
          <w:szCs w:val="20"/>
        </w:rPr>
      </w:pPr>
      <w:r w:rsidRPr="00BA1517">
        <w:t xml:space="preserve">Plan jest spójny z </w:t>
      </w:r>
      <w:r w:rsidRPr="00BA1517">
        <w:rPr>
          <w:szCs w:val="20"/>
        </w:rPr>
        <w:t>Dyrektywą Parlamentu Europejskiego i Rady 2012/27/EU z dnia 25</w:t>
      </w:r>
      <w:r w:rsidR="003651FC">
        <w:rPr>
          <w:szCs w:val="20"/>
        </w:rPr>
        <w:t> </w:t>
      </w:r>
      <w:r w:rsidRPr="00BA1517">
        <w:rPr>
          <w:szCs w:val="20"/>
        </w:rPr>
        <w:t>października 2012 r. w sprawie efektywności energetycznej, polityką zrównoważonego rozwoju i budowania konkurencyjności (Europa 2020), Polityką klimatyczną Polski – Strategią redukcji emisji gazów cieplarnianych w Polsce do roku 2020, czy II Polityką Ekologiczną Państwa z uwzględnieniem perspektywy do roku 2025.</w:t>
      </w:r>
    </w:p>
    <w:p w14:paraId="7E1A5571" w14:textId="77777777" w:rsidR="00105627" w:rsidRPr="00BA1517" w:rsidRDefault="00105627" w:rsidP="00105627">
      <w:r w:rsidRPr="00BA1517">
        <w:rPr>
          <w:rFonts w:cs="Arial"/>
          <w:b/>
          <w:bCs/>
          <w:szCs w:val="20"/>
        </w:rPr>
        <w:t xml:space="preserve">Oddziaływanie na </w:t>
      </w:r>
      <w:r w:rsidRPr="00BA1517">
        <w:rPr>
          <w:rFonts w:cs="Arial"/>
          <w:b/>
          <w:szCs w:val="20"/>
        </w:rPr>
        <w:t>ś</w:t>
      </w:r>
      <w:r w:rsidRPr="00BA1517">
        <w:rPr>
          <w:rFonts w:cs="Arial"/>
          <w:b/>
          <w:bCs/>
          <w:szCs w:val="20"/>
        </w:rPr>
        <w:t>rodowisko</w:t>
      </w:r>
    </w:p>
    <w:p w14:paraId="534CCC48" w14:textId="77777777" w:rsidR="00105627" w:rsidRPr="00BA1517" w:rsidRDefault="00105627" w:rsidP="00105627">
      <w:r w:rsidRPr="00BA1517">
        <w:t xml:space="preserve">Uchwalenie planu nie wpłynie w sposób znaczący na: </w:t>
      </w:r>
    </w:p>
    <w:p w14:paraId="4445C64A" w14:textId="52435457" w:rsidR="00105627" w:rsidRPr="009F14A4" w:rsidRDefault="00105627" w:rsidP="009F14A4">
      <w:pPr>
        <w:numPr>
          <w:ilvl w:val="0"/>
          <w:numId w:val="5"/>
        </w:numPr>
        <w:spacing w:before="40"/>
        <w:rPr>
          <w:rFonts w:cs="Tahoma"/>
          <w:szCs w:val="20"/>
        </w:rPr>
      </w:pPr>
      <w:r w:rsidRPr="00BA1517">
        <w:t>różnorodność biologiczną obsza</w:t>
      </w:r>
      <w:r w:rsidR="009F14A4">
        <w:t>rów</w:t>
      </w:r>
      <w:r w:rsidRPr="00BA1517">
        <w:t xml:space="preserve"> objęt</w:t>
      </w:r>
      <w:r w:rsidR="009F14A4">
        <w:t>ych</w:t>
      </w:r>
      <w:r w:rsidRPr="00BA1517">
        <w:t xml:space="preserve"> planem i terenów sąsiednich – obszary o nowej funkcji nie wyróżniają się pod względem różnorodności,</w:t>
      </w:r>
    </w:p>
    <w:p w14:paraId="43D4E072" w14:textId="77777777" w:rsidR="00105627" w:rsidRPr="00BA1517" w:rsidRDefault="00105627" w:rsidP="00105627">
      <w:pPr>
        <w:numPr>
          <w:ilvl w:val="0"/>
          <w:numId w:val="5"/>
        </w:numPr>
        <w:spacing w:before="40"/>
        <w:rPr>
          <w:rFonts w:cs="Tahoma"/>
          <w:szCs w:val="20"/>
        </w:rPr>
      </w:pPr>
      <w:r w:rsidRPr="00BA1517">
        <w:rPr>
          <w:rFonts w:cs="Tahoma"/>
          <w:szCs w:val="20"/>
        </w:rPr>
        <w:t>zdrowie i bezpieczeństwo mieszkańców – planowane przeznaczenia zespołów produkcyjnych są zlokalizowane w miejscu dawnej kopalni węgla kamiennego „Krupiński”,</w:t>
      </w:r>
    </w:p>
    <w:p w14:paraId="58B34DE7" w14:textId="77777777" w:rsidR="00105627" w:rsidRPr="00BA1517" w:rsidRDefault="00105627" w:rsidP="00105627">
      <w:pPr>
        <w:numPr>
          <w:ilvl w:val="0"/>
          <w:numId w:val="5"/>
        </w:numPr>
        <w:spacing w:before="40"/>
        <w:rPr>
          <w:rFonts w:cs="Tahoma"/>
          <w:szCs w:val="20"/>
        </w:rPr>
      </w:pPr>
      <w:r w:rsidRPr="00BA1517">
        <w:rPr>
          <w:rFonts w:cs="Tahoma"/>
          <w:szCs w:val="20"/>
        </w:rPr>
        <w:t>florę i faunę, w tym funkcjonowanie korytarza ekologicznego ptaków i możliwość przemieszczania się zwierząt,</w:t>
      </w:r>
    </w:p>
    <w:p w14:paraId="71C0849C" w14:textId="77777777" w:rsidR="00105627" w:rsidRPr="00BA1517" w:rsidRDefault="00105627" w:rsidP="00105627">
      <w:pPr>
        <w:numPr>
          <w:ilvl w:val="0"/>
          <w:numId w:val="5"/>
        </w:numPr>
        <w:spacing w:before="40"/>
        <w:rPr>
          <w:rFonts w:cs="Tahoma"/>
          <w:szCs w:val="20"/>
        </w:rPr>
      </w:pPr>
      <w:r w:rsidRPr="00BA1517">
        <w:rPr>
          <w:rFonts w:cs="Tahoma"/>
          <w:szCs w:val="20"/>
        </w:rPr>
        <w:t>wody powierzchniowe i podziemne – poza sytuacjami awarii nie prognozuje się możliwości negatywnego wpływu na wody powierzchniowe i podziemne pod warunkiem stosowania się do rozwiązań zapobiegawczych i minimalizujących wpływ na środowisko,</w:t>
      </w:r>
    </w:p>
    <w:p w14:paraId="01AC51E2" w14:textId="77777777" w:rsidR="00105627" w:rsidRPr="00BA1517" w:rsidRDefault="00105627" w:rsidP="00105627">
      <w:pPr>
        <w:numPr>
          <w:ilvl w:val="0"/>
          <w:numId w:val="5"/>
        </w:numPr>
        <w:spacing w:before="40"/>
        <w:rPr>
          <w:rFonts w:cs="Tahoma"/>
          <w:szCs w:val="20"/>
        </w:rPr>
      </w:pPr>
      <w:r w:rsidRPr="00BA1517">
        <w:rPr>
          <w:rFonts w:cs="Tahoma"/>
          <w:szCs w:val="20"/>
        </w:rPr>
        <w:t>powierzchnię ziemi – lokalnie zmniejszy się udział powierzchni biologicznie czynnej,</w:t>
      </w:r>
    </w:p>
    <w:p w14:paraId="4ACDEC4B" w14:textId="77777777" w:rsidR="00105627" w:rsidRPr="00BA1517" w:rsidRDefault="00105627" w:rsidP="00105627">
      <w:pPr>
        <w:numPr>
          <w:ilvl w:val="0"/>
          <w:numId w:val="5"/>
        </w:numPr>
        <w:spacing w:before="40"/>
        <w:rPr>
          <w:rFonts w:cs="Tahoma"/>
          <w:szCs w:val="20"/>
        </w:rPr>
      </w:pPr>
      <w:r w:rsidRPr="00BA1517">
        <w:rPr>
          <w:rFonts w:cs="Tahoma"/>
          <w:szCs w:val="20"/>
        </w:rPr>
        <w:t>krajobraz – nie planuje się utworzenia dominant, a nowe zagospodarowanie nie zmieni wyglądu okolicy w sposób znaczący.</w:t>
      </w:r>
    </w:p>
    <w:p w14:paraId="58EEE4FE" w14:textId="77777777" w:rsidR="00105627" w:rsidRPr="00CF58BC" w:rsidRDefault="00105627" w:rsidP="00105627">
      <w:r w:rsidRPr="00CF58BC">
        <w:rPr>
          <w:rFonts w:cs="Arial"/>
          <w:b/>
          <w:bCs/>
          <w:szCs w:val="20"/>
        </w:rPr>
        <w:t>Ograniczenie negatywnych oddziaływa</w:t>
      </w:r>
      <w:r w:rsidRPr="00CF58BC">
        <w:rPr>
          <w:rFonts w:cs="Arial"/>
          <w:b/>
          <w:szCs w:val="20"/>
        </w:rPr>
        <w:t xml:space="preserve">ń </w:t>
      </w:r>
      <w:r w:rsidRPr="00CF58BC">
        <w:rPr>
          <w:rFonts w:cs="Arial"/>
          <w:b/>
          <w:bCs/>
          <w:szCs w:val="20"/>
        </w:rPr>
        <w:t xml:space="preserve">na </w:t>
      </w:r>
      <w:r w:rsidRPr="00CF58BC">
        <w:rPr>
          <w:rFonts w:cs="Arial"/>
          <w:b/>
          <w:szCs w:val="20"/>
        </w:rPr>
        <w:t>ś</w:t>
      </w:r>
      <w:r w:rsidRPr="00CF58BC">
        <w:rPr>
          <w:rFonts w:cs="Arial"/>
          <w:b/>
          <w:bCs/>
          <w:szCs w:val="20"/>
        </w:rPr>
        <w:t>rodowisko</w:t>
      </w:r>
    </w:p>
    <w:p w14:paraId="5FD3DCC2" w14:textId="02E4073F" w:rsidR="00105627" w:rsidRPr="008D2A02" w:rsidRDefault="00073D7C" w:rsidP="00105627">
      <w:pPr>
        <w:rPr>
          <w:szCs w:val="20"/>
        </w:rPr>
      </w:pPr>
      <w:r>
        <w:rPr>
          <w:szCs w:val="20"/>
        </w:rPr>
        <w:t>W</w:t>
      </w:r>
      <w:r w:rsidR="00105627" w:rsidRPr="008D2A02">
        <w:rPr>
          <w:szCs w:val="20"/>
        </w:rPr>
        <w:t xml:space="preserve"> obszar</w:t>
      </w:r>
      <w:r>
        <w:rPr>
          <w:szCs w:val="20"/>
        </w:rPr>
        <w:t>ach</w:t>
      </w:r>
      <w:r w:rsidR="00105627" w:rsidRPr="008D2A02">
        <w:rPr>
          <w:szCs w:val="20"/>
        </w:rPr>
        <w:t xml:space="preserve"> objęty</w:t>
      </w:r>
      <w:r>
        <w:rPr>
          <w:szCs w:val="20"/>
        </w:rPr>
        <w:t>ch</w:t>
      </w:r>
      <w:r w:rsidR="00105627" w:rsidRPr="008D2A02">
        <w:rPr>
          <w:szCs w:val="20"/>
        </w:rPr>
        <w:t xml:space="preserve"> planem ustalono zakaz realizacji przedsięwzięć mogących znacząco oddziaływać na środowisko w rozumieniu ustawy z dnia 3 października 2008 r. o udostępnianiu informacji o środowisku i jego ochronie, udziale społeczeństwa w ochronie środowiska oraz o ocenach oddziaływania na środowisko, za wyjątkiem:</w:t>
      </w:r>
    </w:p>
    <w:p w14:paraId="5DC8DB50"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inwestycji celu publicznego,</w:t>
      </w:r>
    </w:p>
    <w:p w14:paraId="7D9267EC"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poszukiwania, rozpoznawania i wydobywania kopalin,</w:t>
      </w:r>
    </w:p>
    <w:p w14:paraId="74A9BD18"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garaży, parkingów samochodowych lub zespołów parkingów wraz z towarzyszącą im infrastrukturą o powierzchni użytkowej nie mniejszej niż 0,5 ha,</w:t>
      </w:r>
    </w:p>
    <w:p w14:paraId="2EC8455E"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budowli przeciwpowodziowych,</w:t>
      </w:r>
    </w:p>
    <w:p w14:paraId="541A0688"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lastRenderedPageBreak/>
        <w:t>zabudowy przemysłowej, w tym zabudowy systemami fotowoltaicznymi, lub magazynowej, wraz z towarzyszącą jej infrastrukturą,</w:t>
      </w:r>
    </w:p>
    <w:p w14:paraId="05797204" w14:textId="77777777" w:rsidR="00105627" w:rsidRPr="008D2A02" w:rsidRDefault="00105627" w:rsidP="00105627">
      <w:pPr>
        <w:numPr>
          <w:ilvl w:val="0"/>
          <w:numId w:val="20"/>
        </w:numPr>
        <w:tabs>
          <w:tab w:val="left" w:pos="851"/>
        </w:tabs>
        <w:suppressAutoHyphens w:val="0"/>
        <w:autoSpaceDE w:val="0"/>
        <w:autoSpaceDN w:val="0"/>
        <w:adjustRightInd w:val="0"/>
        <w:ind w:left="714" w:hanging="357"/>
        <w:contextualSpacing/>
      </w:pPr>
      <w:r w:rsidRPr="008D2A02">
        <w:t>zabudowy przemysłowo-usługowej, usługowej, magazynowej, instalacji.</w:t>
      </w:r>
    </w:p>
    <w:p w14:paraId="1F17B86E" w14:textId="4615A59A" w:rsidR="00105627" w:rsidRPr="008D2A02" w:rsidRDefault="00073D7C" w:rsidP="00105627">
      <w:pPr>
        <w:tabs>
          <w:tab w:val="left" w:pos="851"/>
        </w:tabs>
        <w:suppressAutoHyphens w:val="0"/>
        <w:autoSpaceDE w:val="0"/>
        <w:autoSpaceDN w:val="0"/>
        <w:adjustRightInd w:val="0"/>
      </w:pPr>
      <w:r>
        <w:t>W</w:t>
      </w:r>
      <w:r w:rsidR="00105627" w:rsidRPr="008D2A02">
        <w:t xml:space="preserve"> obszar</w:t>
      </w:r>
      <w:r>
        <w:t>ach</w:t>
      </w:r>
      <w:r w:rsidR="00105627" w:rsidRPr="008D2A02">
        <w:t xml:space="preserve"> objęty</w:t>
      </w:r>
      <w:r>
        <w:t>ch</w:t>
      </w:r>
      <w:r w:rsidR="00105627" w:rsidRPr="008D2A02">
        <w:t xml:space="preserve"> planem ustalono zakaz gospodarowania odpadami za wyjątkiem terenu 1P-IOP.</w:t>
      </w:r>
    </w:p>
    <w:p w14:paraId="6C0B178B" w14:textId="77777777" w:rsidR="00105627" w:rsidRDefault="00105627" w:rsidP="00105627">
      <w:pPr>
        <w:tabs>
          <w:tab w:val="left" w:pos="851"/>
        </w:tabs>
        <w:suppressAutoHyphens w:val="0"/>
        <w:autoSpaceDE w:val="0"/>
        <w:autoSpaceDN w:val="0"/>
        <w:adjustRightInd w:val="0"/>
        <w:rPr>
          <w:u w:color="000000"/>
        </w:rPr>
      </w:pPr>
      <w:r w:rsidRPr="008D2A02">
        <w:rPr>
          <w:rFonts w:cs="Arial"/>
        </w:rPr>
        <w:t xml:space="preserve">Ustalono zakaz </w:t>
      </w:r>
      <w:r w:rsidRPr="008D2A02">
        <w:rPr>
          <w:u w:color="000000"/>
        </w:rPr>
        <w:t>lokalizowania zakładów stwarzających zagrożenie dla życia lub zdrowia</w:t>
      </w:r>
      <w:r w:rsidRPr="007A54A2">
        <w:rPr>
          <w:u w:color="000000"/>
        </w:rPr>
        <w:t xml:space="preserve"> ludzi, a w szczególności ryzyko wystąpienia poważnych awarii przemysłowych</w:t>
      </w:r>
      <w:r>
        <w:rPr>
          <w:u w:color="000000"/>
        </w:rPr>
        <w:t>.</w:t>
      </w:r>
    </w:p>
    <w:p w14:paraId="28AE0261" w14:textId="77777777" w:rsidR="00105627" w:rsidRDefault="00105627" w:rsidP="00105627">
      <w:pPr>
        <w:rPr>
          <w:rFonts w:cs="Arial"/>
          <w:b/>
          <w:bCs/>
          <w:szCs w:val="20"/>
          <w:highlight w:val="yellow"/>
        </w:rPr>
      </w:pPr>
      <w:r w:rsidRPr="008D2A02">
        <w:rPr>
          <w:szCs w:val="20"/>
        </w:rPr>
        <w:t>Ograniczenie oddziaływania planowanych zmian w przeznaczeniu terenów wynikających z </w:t>
      </w:r>
      <w:r w:rsidRPr="008D2A02">
        <w:t xml:space="preserve">planu </w:t>
      </w:r>
      <w:r w:rsidRPr="008D2A02">
        <w:rPr>
          <w:szCs w:val="20"/>
        </w:rPr>
        <w:t xml:space="preserve">na środowisko można osiągnąć w zakresie oddziaływania akustycznego: ustalono rodzaje terenów w rozumieniu przepisów ustawy Prawo Ochrony Środowiska, dla których mają zastosowanie przepisy ustawy Prawo ochrony środowiska w zakresie dopuszczalnych poziomów hałasu określonych wskaźnikami hałasu: ustalono </w:t>
      </w:r>
      <w:r w:rsidRPr="008D2A02">
        <w:rPr>
          <w:u w:color="000000"/>
        </w:rPr>
        <w:t>standardy</w:t>
      </w:r>
      <w:r w:rsidRPr="007A54A2">
        <w:rPr>
          <w:u w:color="000000"/>
        </w:rPr>
        <w:t xml:space="preserve"> akustyczne określone przepisami odrębnymi z zakresu ochrony środowiska, dla terenów</w:t>
      </w:r>
      <w:r>
        <w:rPr>
          <w:u w:color="000000"/>
        </w:rPr>
        <w:t xml:space="preserve"> MN (</w:t>
      </w:r>
      <w:r w:rsidRPr="007A54A2">
        <w:rPr>
          <w:u w:color="000000"/>
        </w:rPr>
        <w:t>jak dla terenów zabudowy mieszkaniowej jednorodzinnej</w:t>
      </w:r>
      <w:r>
        <w:rPr>
          <w:u w:color="000000"/>
        </w:rPr>
        <w:t>), MN-U (</w:t>
      </w:r>
      <w:r w:rsidRPr="007A54A2">
        <w:rPr>
          <w:u w:color="000000"/>
        </w:rPr>
        <w:t>jak dla terenów mieszkaniowo-usługowych</w:t>
      </w:r>
      <w:r>
        <w:rPr>
          <w:u w:color="000000"/>
        </w:rPr>
        <w:t>) i UE-US (</w:t>
      </w:r>
      <w:r w:rsidRPr="007A54A2">
        <w:rPr>
          <w:u w:color="000000"/>
        </w:rPr>
        <w:t>jak dla terenów zabudowy związanej ze stałym lub czasowym pobytem  dzieci i młodzieży</w:t>
      </w:r>
      <w:r>
        <w:rPr>
          <w:u w:color="000000"/>
        </w:rPr>
        <w:t>).</w:t>
      </w:r>
    </w:p>
    <w:p w14:paraId="369E1C41" w14:textId="77777777" w:rsidR="00105627" w:rsidRPr="00CF58BC" w:rsidRDefault="00105627" w:rsidP="00105627">
      <w:r w:rsidRPr="00CF58BC">
        <w:rPr>
          <w:rFonts w:cs="Arial"/>
          <w:b/>
          <w:bCs/>
          <w:szCs w:val="20"/>
        </w:rPr>
        <w:t>Prawdopodobie</w:t>
      </w:r>
      <w:r w:rsidRPr="00CF58BC">
        <w:rPr>
          <w:rFonts w:cs="Arial"/>
          <w:b/>
          <w:szCs w:val="20"/>
        </w:rPr>
        <w:t>ń</w:t>
      </w:r>
      <w:r w:rsidRPr="00CF58BC">
        <w:rPr>
          <w:rFonts w:cs="Arial"/>
          <w:b/>
          <w:bCs/>
          <w:szCs w:val="20"/>
        </w:rPr>
        <w:t>stwo wyst</w:t>
      </w:r>
      <w:r w:rsidRPr="00CF58BC">
        <w:rPr>
          <w:rFonts w:cs="Arial"/>
          <w:b/>
          <w:szCs w:val="20"/>
        </w:rPr>
        <w:t>ą</w:t>
      </w:r>
      <w:r w:rsidRPr="00CF58BC">
        <w:rPr>
          <w:rFonts w:cs="Arial"/>
          <w:b/>
          <w:bCs/>
          <w:szCs w:val="20"/>
        </w:rPr>
        <w:t>pienia oddziaływa</w:t>
      </w:r>
      <w:r w:rsidRPr="00CF58BC">
        <w:rPr>
          <w:rFonts w:cs="Arial"/>
          <w:b/>
          <w:szCs w:val="20"/>
        </w:rPr>
        <w:t xml:space="preserve">ń </w:t>
      </w:r>
      <w:r w:rsidRPr="00CF58BC">
        <w:rPr>
          <w:rFonts w:cs="Arial"/>
          <w:b/>
          <w:bCs/>
          <w:szCs w:val="20"/>
        </w:rPr>
        <w:t>skumulowanych</w:t>
      </w:r>
    </w:p>
    <w:p w14:paraId="6AAEC6DC" w14:textId="77777777" w:rsidR="00105627" w:rsidRPr="00CF58BC" w:rsidRDefault="00105627" w:rsidP="00105627">
      <w:pPr>
        <w:rPr>
          <w:b/>
          <w:bCs/>
        </w:rPr>
      </w:pPr>
      <w:r w:rsidRPr="00CF58BC">
        <w:t>Nie wystąpią oddziaływania skumulowane w wyniku uchwalenia planu.</w:t>
      </w:r>
    </w:p>
    <w:p w14:paraId="4E0FD4F7" w14:textId="77777777" w:rsidR="00105627" w:rsidRPr="00CF58BC" w:rsidRDefault="00105627" w:rsidP="00105627">
      <w:r w:rsidRPr="00CF58BC">
        <w:rPr>
          <w:b/>
          <w:bCs/>
        </w:rPr>
        <w:t>Prawdopodobie</w:t>
      </w:r>
      <w:r w:rsidRPr="00CF58BC">
        <w:rPr>
          <w:b/>
        </w:rPr>
        <w:t>ń</w:t>
      </w:r>
      <w:r w:rsidRPr="00CF58BC">
        <w:rPr>
          <w:b/>
          <w:bCs/>
        </w:rPr>
        <w:t>stwo wyst</w:t>
      </w:r>
      <w:r w:rsidRPr="00CF58BC">
        <w:rPr>
          <w:b/>
        </w:rPr>
        <w:t>ą</w:t>
      </w:r>
      <w:r w:rsidRPr="00CF58BC">
        <w:rPr>
          <w:b/>
          <w:bCs/>
        </w:rPr>
        <w:t>pienia oddziaływa</w:t>
      </w:r>
      <w:r w:rsidRPr="00CF58BC">
        <w:rPr>
          <w:b/>
        </w:rPr>
        <w:t xml:space="preserve">ń </w:t>
      </w:r>
      <w:r w:rsidRPr="00CF58BC">
        <w:rPr>
          <w:b/>
          <w:bCs/>
        </w:rPr>
        <w:t>transgranicznych</w:t>
      </w:r>
    </w:p>
    <w:p w14:paraId="5069E8E9" w14:textId="6482B56B" w:rsidR="00105627" w:rsidRPr="00CF58BC" w:rsidRDefault="00105627" w:rsidP="00105627">
      <w:r w:rsidRPr="00CF58BC">
        <w:t>Nie występuje prawdopodobieństwo wystąpienia oddziaływania transgranicznego po uchwaleniu planu. Odległość od granic i dominujące kierunki wiatrów (zachodni, południowo-zachodni) uniemożliwiają powstanie oddziaływań na obszarze Rep</w:t>
      </w:r>
      <w:r w:rsidR="003651FC">
        <w:t>ubliki</w:t>
      </w:r>
      <w:r w:rsidRPr="00CF58BC">
        <w:t xml:space="preserve"> Czeskiej.</w:t>
      </w:r>
    </w:p>
    <w:p w14:paraId="0A19230A" w14:textId="77777777" w:rsidR="00105627" w:rsidRPr="00CF58BC" w:rsidRDefault="00105627" w:rsidP="00105627">
      <w:r w:rsidRPr="00CF58BC">
        <w:rPr>
          <w:b/>
          <w:bCs/>
        </w:rPr>
        <w:t>Metody analizy skutków uchwalenia planu</w:t>
      </w:r>
    </w:p>
    <w:p w14:paraId="3809FBF5" w14:textId="0161FBCC" w:rsidR="004E1E95" w:rsidRDefault="00105627" w:rsidP="00105627">
      <w:r w:rsidRPr="00CF58BC">
        <w:t>Proponowany jest monitoring bazujący na danych ilościowych i jakościowych odzwierciedlających stan środowiska przyrodniczego (szczególnie wód i powietrza atmosferycznego) na terenach objętych planem i w ich otoczeniu.</w:t>
      </w:r>
    </w:p>
    <w:p w14:paraId="7213A95D" w14:textId="77777777" w:rsidR="00BE5F46" w:rsidRDefault="00BE5F46">
      <w:pPr>
        <w:sectPr w:rsidR="00BE5F46" w:rsidSect="00117B42">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425" w:footer="760" w:gutter="0"/>
          <w:cols w:space="708"/>
          <w:docGrid w:linePitch="360" w:charSpace="2047"/>
        </w:sectPr>
      </w:pPr>
    </w:p>
    <w:p w14:paraId="775539EF" w14:textId="5E30A496" w:rsidR="00470708" w:rsidRPr="004A1313" w:rsidRDefault="00FB6D42" w:rsidP="004E1E95">
      <w:r>
        <w:rPr>
          <w:noProof/>
        </w:rPr>
        <w:lastRenderedPageBreak/>
        <w:drawing>
          <wp:inline distT="0" distB="0" distL="0" distR="0" wp14:anchorId="0B27033C" wp14:editId="518C675F">
            <wp:extent cx="6654096" cy="9896475"/>
            <wp:effectExtent l="0" t="0" r="0" b="0"/>
            <wp:docPr id="5782942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94220" name="Obraz 578294220"/>
                    <pic:cNvPicPr/>
                  </pic:nvPicPr>
                  <pic:blipFill rotWithShape="1">
                    <a:blip r:embed="rId21">
                      <a:extLst>
                        <a:ext uri="{28A0092B-C50C-407E-A947-70E740481C1C}">
                          <a14:useLocalDpi xmlns:a14="http://schemas.microsoft.com/office/drawing/2010/main" val="0"/>
                        </a:ext>
                      </a:extLst>
                    </a:blip>
                    <a:srcRect l="5389" t="2622" r="4901" b="3275"/>
                    <a:stretch>
                      <a:fillRect/>
                    </a:stretch>
                  </pic:blipFill>
                  <pic:spPr bwMode="auto">
                    <a:xfrm>
                      <a:off x="0" y="0"/>
                      <a:ext cx="6663172" cy="9909973"/>
                    </a:xfrm>
                    <a:prstGeom prst="rect">
                      <a:avLst/>
                    </a:prstGeom>
                    <a:ln>
                      <a:noFill/>
                    </a:ln>
                    <a:extLst>
                      <a:ext uri="{53640926-AAD7-44D8-BBD7-CCE9431645EC}">
                        <a14:shadowObscured xmlns:a14="http://schemas.microsoft.com/office/drawing/2010/main"/>
                      </a:ext>
                    </a:extLst>
                  </pic:spPr>
                </pic:pic>
              </a:graphicData>
            </a:graphic>
          </wp:inline>
        </w:drawing>
      </w:r>
    </w:p>
    <w:sectPr w:rsidR="00470708" w:rsidRPr="004A1313" w:rsidSect="00DE1F35">
      <w:footerReference w:type="default" r:id="rId22"/>
      <w:pgSz w:w="11906" w:h="16838"/>
      <w:pgMar w:top="426" w:right="566" w:bottom="567" w:left="851" w:header="142" w:footer="298" w:gutter="0"/>
      <w:cols w:space="708"/>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AA04F" w14:textId="77777777" w:rsidR="00217669" w:rsidRDefault="00217669">
      <w:r>
        <w:separator/>
      </w:r>
    </w:p>
  </w:endnote>
  <w:endnote w:type="continuationSeparator" w:id="0">
    <w:p w14:paraId="07121D72" w14:textId="77777777" w:rsidR="00217669" w:rsidRDefault="00217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 New Roman PL">
    <w:panose1 w:val="00000000000000000000"/>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witzerland_Lightpl">
    <w:altName w:val="Arial"/>
    <w:charset w:val="00"/>
    <w:family w:val="swiss"/>
    <w:pitch w:val="variable"/>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laSans-Regular">
    <w:altName w:val="Cambria"/>
    <w:panose1 w:val="00000000000000000000"/>
    <w:charset w:val="00"/>
    <w:family w:val="roman"/>
    <w:notTrueType/>
    <w:pitch w:val="default"/>
  </w:font>
  <w:font w:name="TimesNewRoman">
    <w:altName w:val="MS Mincho"/>
    <w:panose1 w:val="00000000000000000000"/>
    <w:charset w:val="EE"/>
    <w:family w:val="auto"/>
    <w:notTrueType/>
    <w:pitch w:val="default"/>
    <w:sig w:usb0="00000005" w:usb1="08070000" w:usb2="00000010" w:usb3="00000000" w:csb0="00020003" w:csb1="00000000"/>
  </w:font>
  <w:font w:name="BookmanOldStyle">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7CD0" w14:textId="77777777" w:rsidR="001D68E3" w:rsidRDefault="001D68E3">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3645" w14:textId="77777777" w:rsidR="001D68E3" w:rsidRDefault="001D68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13D8" w14:textId="77777777" w:rsidR="001D68E3" w:rsidRDefault="00B35091">
    <w:pPr>
      <w:pStyle w:val="Stopka"/>
      <w:jc w:val="right"/>
    </w:pPr>
    <w:r>
      <w:fldChar w:fldCharType="begin"/>
    </w:r>
    <w:r w:rsidR="001D68E3">
      <w:instrText xml:space="preserve"> PAGE </w:instrText>
    </w:r>
    <w:r>
      <w:fldChar w:fldCharType="separate"/>
    </w:r>
    <w:r w:rsidR="00860CDC">
      <w:rPr>
        <w:noProof/>
      </w:rPr>
      <w:t>53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40C4" w14:textId="77777777" w:rsidR="001D68E3" w:rsidRDefault="001D68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3712" w14:textId="77777777" w:rsidR="001D68E3" w:rsidRDefault="001D68E3">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1B624" w14:textId="77777777" w:rsidR="00217669" w:rsidRDefault="00217669">
      <w:r>
        <w:separator/>
      </w:r>
    </w:p>
  </w:footnote>
  <w:footnote w:type="continuationSeparator" w:id="0">
    <w:p w14:paraId="10AFAC2E" w14:textId="77777777" w:rsidR="00217669" w:rsidRDefault="00217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5B5D" w14:textId="77777777" w:rsidR="001D68E3" w:rsidRDefault="00C20BF4">
    <w:pPr>
      <w:pStyle w:val="Nagwek"/>
      <w:jc w:val="right"/>
    </w:pPr>
    <w:r>
      <w:rPr>
        <w:noProof/>
        <w:lang w:val="pl-PL" w:eastAsia="pl-PL"/>
      </w:rPr>
      <w:drawing>
        <wp:inline distT="0" distB="0" distL="0" distR="0" wp14:anchorId="3B41B378" wp14:editId="628EE1AE">
          <wp:extent cx="1924050" cy="567055"/>
          <wp:effectExtent l="0" t="0" r="0" b="0"/>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
                    <a:extLst>
                      <a:ext uri="{28A0092B-C50C-407E-A947-70E740481C1C}">
                        <a14:useLocalDpi xmlns:a14="http://schemas.microsoft.com/office/drawing/2010/main" val="0"/>
                      </a:ext>
                    </a:extLst>
                  </a:blip>
                  <a:srcRect b="6444"/>
                  <a:stretch>
                    <a:fillRect/>
                  </a:stretch>
                </pic:blipFill>
                <pic:spPr bwMode="auto">
                  <a:xfrm>
                    <a:off x="0" y="0"/>
                    <a:ext cx="1924050" cy="567055"/>
                  </a:xfrm>
                  <a:prstGeom prst="rect">
                    <a:avLst/>
                  </a:prstGeom>
                  <a:solidFill>
                    <a:srgbClr val="FFFFFF"/>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61AC" w14:textId="77777777" w:rsidR="001D68E3" w:rsidRDefault="001D68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C1E27" w14:textId="77777777" w:rsidR="001D68E3" w:rsidRDefault="001D68E3" w:rsidP="002706C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49A1" w14:textId="77777777" w:rsidR="001D68E3" w:rsidRDefault="001D6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Nagwek1"/>
      <w:lvlText w:val="%1."/>
      <w:lvlJc w:val="left"/>
      <w:pPr>
        <w:tabs>
          <w:tab w:val="num" w:pos="720"/>
        </w:tabs>
        <w:ind w:left="720" w:hanging="360"/>
      </w:pPr>
      <w:rPr>
        <w:b w:val="0"/>
        <w:sz w:val="20"/>
        <w:szCs w:val="20"/>
      </w:r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107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3"/>
    <w:multiLevelType w:val="multilevel"/>
    <w:tmpl w:val="00000003"/>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13"/>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Num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15:restartNumberingAfterBreak="0">
    <w:nsid w:val="00000014"/>
    <w:multiLevelType w:val="multilevel"/>
    <w:tmpl w:val="9BE410FE"/>
    <w:name w:val="WWNum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b w:val="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0000015"/>
    <w:multiLevelType w:val="multilevel"/>
    <w:tmpl w:val="00000015"/>
    <w:name w:val="WWNum3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2" w15:restartNumberingAfterBreak="0">
    <w:nsid w:val="00000017"/>
    <w:multiLevelType w:val="multilevel"/>
    <w:tmpl w:val="00000017"/>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A"/>
    <w:multiLevelType w:val="multilevel"/>
    <w:tmpl w:val="0000001A"/>
    <w:name w:val="WWNum4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1316773"/>
    <w:multiLevelType w:val="hybridMultilevel"/>
    <w:tmpl w:val="CC00B956"/>
    <w:lvl w:ilvl="0" w:tplc="0415000F">
      <w:start w:val="1"/>
      <w:numFmt w:val="decimal"/>
      <w:lvlText w:val="%1."/>
      <w:lvlJc w:val="left"/>
      <w:pPr>
        <w:tabs>
          <w:tab w:val="num" w:pos="1214"/>
        </w:tabs>
        <w:ind w:left="1214" w:hanging="397"/>
      </w:pPr>
      <w:rPr>
        <w:rFonts w:hint="default"/>
        <w:b w:val="0"/>
        <w:i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29121B8"/>
    <w:multiLevelType w:val="hybridMultilevel"/>
    <w:tmpl w:val="B58C4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733B9A"/>
    <w:multiLevelType w:val="hybridMultilevel"/>
    <w:tmpl w:val="7F323FBC"/>
    <w:lvl w:ilvl="0" w:tplc="22A2FD3E">
      <w:start w:val="1"/>
      <w:numFmt w:val="decimal"/>
      <w:lvlText w:val="%1)"/>
      <w:lvlJc w:val="left"/>
      <w:pPr>
        <w:tabs>
          <w:tab w:val="num" w:pos="453"/>
        </w:tabs>
        <w:ind w:left="510" w:hanging="510"/>
      </w:pPr>
      <w:rPr>
        <w:rFonts w:hint="default"/>
        <w:b w:val="0"/>
        <w:color w:val="auto"/>
      </w:rPr>
    </w:lvl>
    <w:lvl w:ilvl="1" w:tplc="BF9A1392">
      <w:start w:val="1"/>
      <w:numFmt w:val="lowerLetter"/>
      <w:lvlText w:val="%2)"/>
      <w:lvlJc w:val="left"/>
      <w:pPr>
        <w:tabs>
          <w:tab w:val="num" w:pos="1440"/>
        </w:tabs>
        <w:ind w:left="1420" w:hanging="340"/>
      </w:pPr>
      <w:rPr>
        <w:rFonts w:hint="default"/>
      </w:rPr>
    </w:lvl>
    <w:lvl w:ilvl="2" w:tplc="FFFFFFFF">
      <w:start w:val="6"/>
      <w:numFmt w:val="decimal"/>
      <w:lvlText w:val="%3)"/>
      <w:lvlJc w:val="left"/>
      <w:pPr>
        <w:tabs>
          <w:tab w:val="num" w:pos="57"/>
        </w:tabs>
        <w:ind w:left="284" w:hanging="284"/>
      </w:pPr>
      <w:rPr>
        <w:rFonts w:hint="default"/>
        <w:b w:val="0"/>
      </w:rPr>
    </w:lvl>
    <w:lvl w:ilvl="3" w:tplc="2BFCBC30">
      <w:start w:val="1"/>
      <w:numFmt w:val="lowerLetter"/>
      <w:lvlText w:val="%4)"/>
      <w:lvlJc w:val="left"/>
      <w:pPr>
        <w:tabs>
          <w:tab w:val="num" w:pos="680"/>
        </w:tabs>
        <w:ind w:left="680" w:hanging="680"/>
      </w:pPr>
      <w:rPr>
        <w:rFonts w:hint="default"/>
      </w:rPr>
    </w:lvl>
    <w:lvl w:ilvl="4" w:tplc="48B829EE">
      <w:start w:val="1"/>
      <w:numFmt w:val="bullet"/>
      <w:lvlText w:val=""/>
      <w:lvlJc w:val="left"/>
      <w:pPr>
        <w:tabs>
          <w:tab w:val="num" w:pos="3257"/>
        </w:tabs>
        <w:ind w:left="3467" w:hanging="227"/>
      </w:pPr>
      <w:rPr>
        <w:rFonts w:ascii="Symbol" w:hAnsi="Symbol" w:hint="default"/>
        <w:b w:val="0"/>
        <w:color w:val="auto"/>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70B5173"/>
    <w:multiLevelType w:val="hybridMultilevel"/>
    <w:tmpl w:val="E0CEF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126FB3"/>
    <w:multiLevelType w:val="hybridMultilevel"/>
    <w:tmpl w:val="D5EAEA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5AB64E2"/>
    <w:multiLevelType w:val="hybridMultilevel"/>
    <w:tmpl w:val="E6CEF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A06CD3"/>
    <w:multiLevelType w:val="hybridMultilevel"/>
    <w:tmpl w:val="480C5E42"/>
    <w:lvl w:ilvl="0" w:tplc="04150011">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3" w15:restartNumberingAfterBreak="0">
    <w:nsid w:val="2FC00717"/>
    <w:multiLevelType w:val="hybridMultilevel"/>
    <w:tmpl w:val="445E5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4446D2"/>
    <w:multiLevelType w:val="hybridMultilevel"/>
    <w:tmpl w:val="DBFE5338"/>
    <w:lvl w:ilvl="0" w:tplc="9D08CDE2">
      <w:start w:val="1"/>
      <w:numFmt w:val="decimal"/>
      <w:lvlText w:val="%1)"/>
      <w:lvlJc w:val="left"/>
      <w:pPr>
        <w:tabs>
          <w:tab w:val="num" w:pos="860"/>
        </w:tabs>
        <w:ind w:left="860" w:hanging="435"/>
      </w:pPr>
      <w:rPr>
        <w:rFonts w:hint="default"/>
      </w:rPr>
    </w:lvl>
    <w:lvl w:ilvl="1" w:tplc="270A33E2">
      <w:start w:val="3"/>
      <w:numFmt w:val="bullet"/>
      <w:lvlText w:val="-"/>
      <w:lvlJc w:val="left"/>
      <w:pPr>
        <w:tabs>
          <w:tab w:val="num" w:pos="1505"/>
        </w:tabs>
        <w:ind w:left="1505" w:hanging="360"/>
      </w:pPr>
      <w:rPr>
        <w:rFonts w:ascii="Times New Roman" w:eastAsia="Times New Roman" w:hAnsi="Times New Roman" w:cs="Times New Roman" w:hint="default"/>
      </w:rPr>
    </w:lvl>
    <w:lvl w:ilvl="2" w:tplc="0415001B">
      <w:start w:val="1"/>
      <w:numFmt w:val="lowerRoman"/>
      <w:lvlText w:val="%3."/>
      <w:lvlJc w:val="right"/>
      <w:pPr>
        <w:tabs>
          <w:tab w:val="num" w:pos="2225"/>
        </w:tabs>
        <w:ind w:left="2225" w:hanging="180"/>
      </w:pPr>
    </w:lvl>
    <w:lvl w:ilvl="3" w:tplc="F550C324">
      <w:start w:val="3"/>
      <w:numFmt w:val="decimal"/>
      <w:lvlText w:val="%4."/>
      <w:lvlJc w:val="left"/>
      <w:pPr>
        <w:tabs>
          <w:tab w:val="num" w:pos="2945"/>
        </w:tabs>
        <w:ind w:left="2945" w:hanging="360"/>
      </w:pPr>
      <w:rPr>
        <w:rFonts w:hint="default"/>
      </w:rPr>
    </w:lvl>
    <w:lvl w:ilvl="4" w:tplc="04150019" w:tentative="1">
      <w:start w:val="1"/>
      <w:numFmt w:val="lowerLetter"/>
      <w:lvlText w:val="%5."/>
      <w:lvlJc w:val="left"/>
      <w:pPr>
        <w:tabs>
          <w:tab w:val="num" w:pos="3665"/>
        </w:tabs>
        <w:ind w:left="3665" w:hanging="360"/>
      </w:pPr>
    </w:lvl>
    <w:lvl w:ilvl="5" w:tplc="0415001B" w:tentative="1">
      <w:start w:val="1"/>
      <w:numFmt w:val="lowerRoman"/>
      <w:lvlText w:val="%6."/>
      <w:lvlJc w:val="right"/>
      <w:pPr>
        <w:tabs>
          <w:tab w:val="num" w:pos="4385"/>
        </w:tabs>
        <w:ind w:left="4385" w:hanging="180"/>
      </w:pPr>
    </w:lvl>
    <w:lvl w:ilvl="6" w:tplc="0415000F" w:tentative="1">
      <w:start w:val="1"/>
      <w:numFmt w:val="decimal"/>
      <w:lvlText w:val="%7."/>
      <w:lvlJc w:val="left"/>
      <w:pPr>
        <w:tabs>
          <w:tab w:val="num" w:pos="5105"/>
        </w:tabs>
        <w:ind w:left="5105" w:hanging="360"/>
      </w:pPr>
    </w:lvl>
    <w:lvl w:ilvl="7" w:tplc="04150019" w:tentative="1">
      <w:start w:val="1"/>
      <w:numFmt w:val="lowerLetter"/>
      <w:lvlText w:val="%8."/>
      <w:lvlJc w:val="left"/>
      <w:pPr>
        <w:tabs>
          <w:tab w:val="num" w:pos="5825"/>
        </w:tabs>
        <w:ind w:left="5825" w:hanging="360"/>
      </w:pPr>
    </w:lvl>
    <w:lvl w:ilvl="8" w:tplc="0415001B" w:tentative="1">
      <w:start w:val="1"/>
      <w:numFmt w:val="lowerRoman"/>
      <w:lvlText w:val="%9."/>
      <w:lvlJc w:val="right"/>
      <w:pPr>
        <w:tabs>
          <w:tab w:val="num" w:pos="6545"/>
        </w:tabs>
        <w:ind w:left="6545" w:hanging="180"/>
      </w:pPr>
    </w:lvl>
  </w:abstractNum>
  <w:abstractNum w:abstractNumId="35" w15:restartNumberingAfterBreak="0">
    <w:nsid w:val="31DD36CC"/>
    <w:multiLevelType w:val="hybridMultilevel"/>
    <w:tmpl w:val="AEAECF3A"/>
    <w:lvl w:ilvl="0" w:tplc="0D54D4BE">
      <w:start w:val="1"/>
      <w:numFmt w:val="decimal"/>
      <w:lvlText w:val="%1."/>
      <w:lvlJc w:val="left"/>
      <w:pPr>
        <w:tabs>
          <w:tab w:val="num" w:pos="786"/>
        </w:tabs>
        <w:ind w:left="786" w:hanging="360"/>
      </w:pPr>
      <w:rPr>
        <w:rFonts w:hint="default"/>
      </w:rPr>
    </w:lvl>
    <w:lvl w:ilvl="1" w:tplc="28825036">
      <w:start w:val="1"/>
      <w:numFmt w:val="decimal"/>
      <w:lvlText w:val="%2)"/>
      <w:lvlJc w:val="left"/>
      <w:pPr>
        <w:tabs>
          <w:tab w:val="num" w:pos="1506"/>
        </w:tabs>
        <w:ind w:left="1506" w:hanging="360"/>
      </w:pPr>
      <w:rPr>
        <w:rFonts w:hint="default"/>
      </w:rPr>
    </w:lvl>
    <w:lvl w:ilvl="2" w:tplc="EA8C7BBC">
      <w:start w:val="1"/>
      <w:numFmt w:val="lowerLetter"/>
      <w:lvlText w:val="%3)"/>
      <w:lvlJc w:val="left"/>
      <w:pPr>
        <w:tabs>
          <w:tab w:val="num" w:pos="2406"/>
        </w:tabs>
        <w:ind w:left="2406" w:hanging="360"/>
      </w:pPr>
      <w:rPr>
        <w:rFonts w:hint="default"/>
      </w:rPr>
    </w:lvl>
    <w:lvl w:ilvl="3" w:tplc="6F6E3426">
      <w:start w:val="1"/>
      <w:numFmt w:val="bullet"/>
      <w:lvlText w:val="-"/>
      <w:lvlJc w:val="left"/>
      <w:pPr>
        <w:tabs>
          <w:tab w:val="num" w:pos="2946"/>
        </w:tabs>
        <w:ind w:left="2946" w:hanging="360"/>
      </w:pPr>
      <w:rPr>
        <w:rFonts w:ascii="Times New Roman" w:eastAsia="Times New Roman" w:hAnsi="Times New Roman" w:cs="Times New Roman" w:hint="default"/>
      </w:r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36" w15:restartNumberingAfterBreak="0">
    <w:nsid w:val="340E2BD5"/>
    <w:multiLevelType w:val="hybridMultilevel"/>
    <w:tmpl w:val="3B84C69E"/>
    <w:lvl w:ilvl="0" w:tplc="65ECAA1A">
      <w:start w:val="1"/>
      <w:numFmt w:val="decimal"/>
      <w:lvlText w:val="%1)"/>
      <w:lvlJc w:val="left"/>
      <w:pPr>
        <w:tabs>
          <w:tab w:val="num" w:pos="1278"/>
        </w:tabs>
        <w:ind w:left="1278" w:hanging="570"/>
      </w:pPr>
      <w:rPr>
        <w:rFonts w:hint="default"/>
      </w:rPr>
    </w:lvl>
    <w:lvl w:ilvl="1" w:tplc="BA922120">
      <w:start w:val="1"/>
      <w:numFmt w:val="decimal"/>
      <w:lvlText w:val="%2."/>
      <w:lvlJc w:val="left"/>
      <w:pPr>
        <w:tabs>
          <w:tab w:val="num" w:pos="1788"/>
        </w:tabs>
        <w:ind w:left="1788" w:hanging="360"/>
      </w:pPr>
      <w:rPr>
        <w:rFonts w:hint="default"/>
      </w:rPr>
    </w:lvl>
    <w:lvl w:ilvl="2" w:tplc="39DC0F82">
      <w:start w:val="1"/>
      <w:numFmt w:val="lowerLetter"/>
      <w:lvlText w:val="%3)"/>
      <w:lvlJc w:val="left"/>
      <w:pPr>
        <w:tabs>
          <w:tab w:val="num" w:pos="2688"/>
        </w:tabs>
        <w:ind w:left="2688" w:hanging="360"/>
      </w:pPr>
      <w:rPr>
        <w:rFonts w:hint="default"/>
      </w:r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37" w15:restartNumberingAfterBreak="0">
    <w:nsid w:val="3B822753"/>
    <w:multiLevelType w:val="hybridMultilevel"/>
    <w:tmpl w:val="0A1297BC"/>
    <w:name w:val="WW8Num662223222222324322222"/>
    <w:lvl w:ilvl="0" w:tplc="46767A16">
      <w:start w:val="1"/>
      <w:numFmt w:val="lowerLetter"/>
      <w:lvlText w:val="%1)"/>
      <w:lvlJc w:val="left"/>
      <w:pPr>
        <w:tabs>
          <w:tab w:val="num" w:pos="1191"/>
        </w:tabs>
        <w:ind w:left="1191" w:hanging="397"/>
      </w:pPr>
      <w:rPr>
        <w:rFonts w:ascii="Times New Roman" w:hAnsi="Times New Roman" w:cs="Times New Roman" w:hint="default"/>
        <w:b w:val="0"/>
        <w:i w:val="0"/>
        <w:strike w:val="0"/>
        <w:color w:val="000000"/>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B61CFA62">
      <w:start w:val="1"/>
      <w:numFmt w:val="lowerLetter"/>
      <w:lvlText w:val="%4)"/>
      <w:lvlJc w:val="left"/>
      <w:pPr>
        <w:tabs>
          <w:tab w:val="num" w:pos="1191"/>
        </w:tabs>
        <w:ind w:left="1191" w:hanging="397"/>
      </w:pPr>
      <w:rPr>
        <w:rFonts w:ascii="Times New Roman" w:hAnsi="Times New Roman" w:hint="default"/>
        <w:b w:val="0"/>
        <w:i w:val="0"/>
        <w:strike w:val="0"/>
        <w:color w:val="000000"/>
        <w:sz w:val="22"/>
        <w:szCs w:val="22"/>
      </w:rPr>
    </w:lvl>
    <w:lvl w:ilvl="4" w:tplc="0E227348">
      <w:start w:val="8"/>
      <w:numFmt w:val="decimal"/>
      <w:lvlText w:val="%5)"/>
      <w:lvlJc w:val="left"/>
      <w:pPr>
        <w:tabs>
          <w:tab w:val="num" w:pos="794"/>
        </w:tabs>
        <w:ind w:left="794" w:hanging="397"/>
      </w:pPr>
      <w:rPr>
        <w:rFonts w:ascii="Times New Roman" w:hAnsi="Times New Roman" w:hint="default"/>
        <w:b w:val="0"/>
        <w:i w:val="0"/>
        <w:strike w:val="0"/>
        <w:color w:val="000000"/>
        <w:sz w:val="22"/>
        <w:szCs w:val="22"/>
      </w:r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E237EC0"/>
    <w:multiLevelType w:val="hybridMultilevel"/>
    <w:tmpl w:val="A06E2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F9A3146"/>
    <w:multiLevelType w:val="hybridMultilevel"/>
    <w:tmpl w:val="1C8EF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A875C1"/>
    <w:multiLevelType w:val="hybridMultilevel"/>
    <w:tmpl w:val="5AE21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6D3058"/>
    <w:multiLevelType w:val="hybridMultilevel"/>
    <w:tmpl w:val="C194D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C3767D"/>
    <w:multiLevelType w:val="hybridMultilevel"/>
    <w:tmpl w:val="E86C14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9BA21E4"/>
    <w:multiLevelType w:val="hybridMultilevel"/>
    <w:tmpl w:val="AB0C6D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F1624D"/>
    <w:multiLevelType w:val="hybridMultilevel"/>
    <w:tmpl w:val="D5EC4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2277867"/>
    <w:multiLevelType w:val="hybridMultilevel"/>
    <w:tmpl w:val="03EE36F4"/>
    <w:lvl w:ilvl="0" w:tplc="9A3C8A4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BA87B72"/>
    <w:multiLevelType w:val="hybridMultilevel"/>
    <w:tmpl w:val="5288B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DE305B1"/>
    <w:multiLevelType w:val="hybridMultilevel"/>
    <w:tmpl w:val="ED381A08"/>
    <w:lvl w:ilvl="0" w:tplc="8E9455BC">
      <w:start w:val="1"/>
      <w:numFmt w:val="lowerLetter"/>
      <w:lvlText w:val="%1)"/>
      <w:lvlJc w:val="left"/>
      <w:pPr>
        <w:ind w:left="1572" w:hanging="360"/>
      </w:pPr>
      <w:rPr>
        <w:rFonts w:hint="default"/>
      </w:rPr>
    </w:lvl>
    <w:lvl w:ilvl="1" w:tplc="04150019">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48" w15:restartNumberingAfterBreak="0">
    <w:nsid w:val="5F923655"/>
    <w:multiLevelType w:val="multilevel"/>
    <w:tmpl w:val="46A238B0"/>
    <w:lvl w:ilvl="0">
      <w:start w:val="1"/>
      <w:numFmt w:val="decimal"/>
      <w:lvlText w:val="%1)"/>
      <w:lvlJc w:val="left"/>
      <w:pPr>
        <w:tabs>
          <w:tab w:val="num" w:pos="340"/>
        </w:tabs>
        <w:ind w:left="340" w:hanging="340"/>
      </w:pPr>
    </w:lvl>
    <w:lvl w:ilvl="1">
      <w:start w:val="1"/>
      <w:numFmt w:val="lowerLetter"/>
      <w:lvlText w:val="%2)"/>
      <w:lvlJc w:val="left"/>
      <w:pPr>
        <w:tabs>
          <w:tab w:val="num" w:pos="1724"/>
        </w:tabs>
        <w:ind w:left="1780" w:hanging="34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650D7784"/>
    <w:multiLevelType w:val="hybridMultilevel"/>
    <w:tmpl w:val="AD34442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8000733"/>
    <w:multiLevelType w:val="hybridMultilevel"/>
    <w:tmpl w:val="AEFA2002"/>
    <w:lvl w:ilvl="0" w:tplc="3422459C">
      <w:start w:val="3"/>
      <w:numFmt w:val="decimal"/>
      <w:lvlText w:val="%1."/>
      <w:lvlJc w:val="left"/>
      <w:pPr>
        <w:ind w:left="720" w:hanging="360"/>
      </w:pPr>
      <w:rPr>
        <w:rFonts w:ascii="Times New Roman" w:hAnsi="Times New Roman" w:hint="default"/>
        <w:b w:val="0"/>
        <w:i w:val="0"/>
        <w:strike w:val="0"/>
        <w:color w:val="00000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FD455BA"/>
    <w:multiLevelType w:val="hybridMultilevel"/>
    <w:tmpl w:val="9D0AFA80"/>
    <w:lvl w:ilvl="0" w:tplc="4C14EE9C">
      <w:start w:val="1"/>
      <w:numFmt w:val="lowerLetter"/>
      <w:lvlText w:val="%1)"/>
      <w:lvlJc w:val="left"/>
      <w:pPr>
        <w:ind w:left="1170" w:hanging="360"/>
      </w:pPr>
      <w:rPr>
        <w:rFonts w:ascii="Times New Roman" w:hAnsi="Times New Roman" w:cs="Times New Roman" w:hint="default"/>
        <w:b w:val="0"/>
        <w:i w:val="0"/>
        <w:color w:val="auto"/>
        <w:sz w:val="22"/>
        <w:szCs w:val="22"/>
      </w:r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52" w15:restartNumberingAfterBreak="0">
    <w:nsid w:val="6FDC2A86"/>
    <w:multiLevelType w:val="hybridMultilevel"/>
    <w:tmpl w:val="09242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0AB2928"/>
    <w:multiLevelType w:val="hybridMultilevel"/>
    <w:tmpl w:val="45E83262"/>
    <w:lvl w:ilvl="0" w:tplc="F5288B84">
      <w:start w:val="4"/>
      <w:numFmt w:val="decimal"/>
      <w:lvlText w:val="%1)"/>
      <w:lvlJc w:val="left"/>
      <w:pPr>
        <w:ind w:left="757" w:hanging="360"/>
      </w:pPr>
      <w:rPr>
        <w:rFonts w:ascii="Times New Roman" w:hAnsi="Times New Roman" w:hint="default"/>
        <w:b w:val="0"/>
        <w:i w:val="0"/>
        <w:strike w:val="0"/>
        <w:color w:val="auto"/>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997D56"/>
    <w:multiLevelType w:val="hybridMultilevel"/>
    <w:tmpl w:val="51C43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D45ED9"/>
    <w:multiLevelType w:val="hybridMultilevel"/>
    <w:tmpl w:val="0994F1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57A13EF"/>
    <w:multiLevelType w:val="hybridMultilevel"/>
    <w:tmpl w:val="A498D03A"/>
    <w:lvl w:ilvl="0" w:tplc="BF1C10B8">
      <w:start w:val="1"/>
      <w:numFmt w:val="decimal"/>
      <w:lvlText w:val="%1."/>
      <w:lvlJc w:val="left"/>
      <w:pPr>
        <w:ind w:left="720" w:hanging="360"/>
      </w:pPr>
      <w:rPr>
        <w:b w:val="0"/>
        <w:strike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7CD5598"/>
    <w:multiLevelType w:val="hybridMultilevel"/>
    <w:tmpl w:val="6958EB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89E1AF9"/>
    <w:multiLevelType w:val="hybridMultilevel"/>
    <w:tmpl w:val="DE7E2D5C"/>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59" w15:restartNumberingAfterBreak="0">
    <w:nsid w:val="78BE75C9"/>
    <w:multiLevelType w:val="hybridMultilevel"/>
    <w:tmpl w:val="C5F26DB0"/>
    <w:lvl w:ilvl="0" w:tplc="B5EEDA78">
      <w:start w:val="1"/>
      <w:numFmt w:val="bullet"/>
      <w:lvlText w:val=""/>
      <w:lvlJc w:val="left"/>
      <w:pPr>
        <w:ind w:left="1911" w:hanging="360"/>
      </w:pPr>
      <w:rPr>
        <w:rFonts w:ascii="Symbol" w:hAnsi="Symbol" w:hint="default"/>
      </w:rPr>
    </w:lvl>
    <w:lvl w:ilvl="1" w:tplc="04150003" w:tentative="1">
      <w:start w:val="1"/>
      <w:numFmt w:val="bullet"/>
      <w:lvlText w:val="o"/>
      <w:lvlJc w:val="left"/>
      <w:pPr>
        <w:ind w:left="2631" w:hanging="360"/>
      </w:pPr>
      <w:rPr>
        <w:rFonts w:ascii="Courier New" w:hAnsi="Courier New" w:cs="Courier New" w:hint="default"/>
      </w:rPr>
    </w:lvl>
    <w:lvl w:ilvl="2" w:tplc="04150005" w:tentative="1">
      <w:start w:val="1"/>
      <w:numFmt w:val="bullet"/>
      <w:lvlText w:val=""/>
      <w:lvlJc w:val="left"/>
      <w:pPr>
        <w:ind w:left="3351" w:hanging="360"/>
      </w:pPr>
      <w:rPr>
        <w:rFonts w:ascii="Wingdings" w:hAnsi="Wingdings" w:hint="default"/>
      </w:rPr>
    </w:lvl>
    <w:lvl w:ilvl="3" w:tplc="04150001" w:tentative="1">
      <w:start w:val="1"/>
      <w:numFmt w:val="bullet"/>
      <w:lvlText w:val=""/>
      <w:lvlJc w:val="left"/>
      <w:pPr>
        <w:ind w:left="4071" w:hanging="360"/>
      </w:pPr>
      <w:rPr>
        <w:rFonts w:ascii="Symbol" w:hAnsi="Symbol" w:hint="default"/>
      </w:rPr>
    </w:lvl>
    <w:lvl w:ilvl="4" w:tplc="04150003" w:tentative="1">
      <w:start w:val="1"/>
      <w:numFmt w:val="bullet"/>
      <w:lvlText w:val="o"/>
      <w:lvlJc w:val="left"/>
      <w:pPr>
        <w:ind w:left="4791" w:hanging="360"/>
      </w:pPr>
      <w:rPr>
        <w:rFonts w:ascii="Courier New" w:hAnsi="Courier New" w:cs="Courier New" w:hint="default"/>
      </w:rPr>
    </w:lvl>
    <w:lvl w:ilvl="5" w:tplc="04150005" w:tentative="1">
      <w:start w:val="1"/>
      <w:numFmt w:val="bullet"/>
      <w:lvlText w:val=""/>
      <w:lvlJc w:val="left"/>
      <w:pPr>
        <w:ind w:left="5511" w:hanging="360"/>
      </w:pPr>
      <w:rPr>
        <w:rFonts w:ascii="Wingdings" w:hAnsi="Wingdings" w:hint="default"/>
      </w:rPr>
    </w:lvl>
    <w:lvl w:ilvl="6" w:tplc="04150001" w:tentative="1">
      <w:start w:val="1"/>
      <w:numFmt w:val="bullet"/>
      <w:lvlText w:val=""/>
      <w:lvlJc w:val="left"/>
      <w:pPr>
        <w:ind w:left="6231" w:hanging="360"/>
      </w:pPr>
      <w:rPr>
        <w:rFonts w:ascii="Symbol" w:hAnsi="Symbol" w:hint="default"/>
      </w:rPr>
    </w:lvl>
    <w:lvl w:ilvl="7" w:tplc="04150003" w:tentative="1">
      <w:start w:val="1"/>
      <w:numFmt w:val="bullet"/>
      <w:lvlText w:val="o"/>
      <w:lvlJc w:val="left"/>
      <w:pPr>
        <w:ind w:left="6951" w:hanging="360"/>
      </w:pPr>
      <w:rPr>
        <w:rFonts w:ascii="Courier New" w:hAnsi="Courier New" w:cs="Courier New" w:hint="default"/>
      </w:rPr>
    </w:lvl>
    <w:lvl w:ilvl="8" w:tplc="04150005" w:tentative="1">
      <w:start w:val="1"/>
      <w:numFmt w:val="bullet"/>
      <w:lvlText w:val=""/>
      <w:lvlJc w:val="left"/>
      <w:pPr>
        <w:ind w:left="7671" w:hanging="360"/>
      </w:pPr>
      <w:rPr>
        <w:rFonts w:ascii="Wingdings" w:hAnsi="Wingdings" w:hint="default"/>
      </w:rPr>
    </w:lvl>
  </w:abstractNum>
  <w:abstractNum w:abstractNumId="60" w15:restartNumberingAfterBreak="0">
    <w:nsid w:val="79352C12"/>
    <w:multiLevelType w:val="hybridMultilevel"/>
    <w:tmpl w:val="650A8A3A"/>
    <w:lvl w:ilvl="0" w:tplc="4B7887B0">
      <w:start w:val="1"/>
      <w:numFmt w:val="lowerLetter"/>
      <w:lvlText w:val="%1)"/>
      <w:lvlJc w:val="left"/>
      <w:pPr>
        <w:ind w:left="3277" w:hanging="360"/>
      </w:pPr>
      <w:rPr>
        <w:rFonts w:hint="default"/>
        <w:strike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BFE22D2"/>
    <w:multiLevelType w:val="hybridMultilevel"/>
    <w:tmpl w:val="F176C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D9B667F"/>
    <w:multiLevelType w:val="hybridMultilevel"/>
    <w:tmpl w:val="B10E0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F9421DF"/>
    <w:multiLevelType w:val="hybridMultilevel"/>
    <w:tmpl w:val="1FE267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10809075">
    <w:abstractNumId w:val="0"/>
  </w:num>
  <w:num w:numId="2" w16cid:durableId="453410218">
    <w:abstractNumId w:val="1"/>
  </w:num>
  <w:num w:numId="3" w16cid:durableId="1746418997">
    <w:abstractNumId w:val="2"/>
  </w:num>
  <w:num w:numId="4" w16cid:durableId="1265303741">
    <w:abstractNumId w:val="3"/>
  </w:num>
  <w:num w:numId="5" w16cid:durableId="1343125480">
    <w:abstractNumId w:val="4"/>
  </w:num>
  <w:num w:numId="6" w16cid:durableId="103353093">
    <w:abstractNumId w:val="6"/>
  </w:num>
  <w:num w:numId="7" w16cid:durableId="1789619520">
    <w:abstractNumId w:val="10"/>
  </w:num>
  <w:num w:numId="8" w16cid:durableId="2123839091">
    <w:abstractNumId w:val="13"/>
  </w:num>
  <w:num w:numId="9" w16cid:durableId="869076939">
    <w:abstractNumId w:val="20"/>
  </w:num>
  <w:num w:numId="10" w16cid:durableId="1062480318">
    <w:abstractNumId w:val="41"/>
  </w:num>
  <w:num w:numId="11" w16cid:durableId="1950307653">
    <w:abstractNumId w:val="43"/>
  </w:num>
  <w:num w:numId="12" w16cid:durableId="833956389">
    <w:abstractNumId w:val="42"/>
  </w:num>
  <w:num w:numId="13" w16cid:durableId="1910996604">
    <w:abstractNumId w:val="29"/>
  </w:num>
  <w:num w:numId="14" w16cid:durableId="1830516839">
    <w:abstractNumId w:val="40"/>
  </w:num>
  <w:num w:numId="15" w16cid:durableId="867527043">
    <w:abstractNumId w:val="49"/>
  </w:num>
  <w:num w:numId="16" w16cid:durableId="743988750">
    <w:abstractNumId w:val="30"/>
  </w:num>
  <w:num w:numId="17" w16cid:durableId="938374794">
    <w:abstractNumId w:val="63"/>
  </w:num>
  <w:num w:numId="18" w16cid:durableId="1239318082">
    <w:abstractNumId w:val="52"/>
  </w:num>
  <w:num w:numId="19" w16cid:durableId="1978677054">
    <w:abstractNumId w:val="33"/>
  </w:num>
  <w:num w:numId="20" w16cid:durableId="1570732302">
    <w:abstractNumId w:val="31"/>
  </w:num>
  <w:num w:numId="21" w16cid:durableId="229536884">
    <w:abstractNumId w:val="55"/>
  </w:num>
  <w:num w:numId="22" w16cid:durableId="1364013064">
    <w:abstractNumId w:val="57"/>
  </w:num>
  <w:num w:numId="23" w16cid:durableId="560556852">
    <w:abstractNumId w:val="37"/>
  </w:num>
  <w:num w:numId="24" w16cid:durableId="1510172025">
    <w:abstractNumId w:val="46"/>
  </w:num>
  <w:num w:numId="25" w16cid:durableId="1693220217">
    <w:abstractNumId w:val="54"/>
  </w:num>
  <w:num w:numId="26" w16cid:durableId="1223131134">
    <w:abstractNumId w:val="61"/>
  </w:num>
  <w:num w:numId="27" w16cid:durableId="188488568">
    <w:abstractNumId w:val="32"/>
  </w:num>
  <w:num w:numId="28" w16cid:durableId="1512454442">
    <w:abstractNumId w:val="50"/>
  </w:num>
  <w:num w:numId="29" w16cid:durableId="1427457853">
    <w:abstractNumId w:val="53"/>
  </w:num>
  <w:num w:numId="30" w16cid:durableId="359281083">
    <w:abstractNumId w:val="47"/>
  </w:num>
  <w:num w:numId="31" w16cid:durableId="387922722">
    <w:abstractNumId w:val="26"/>
  </w:num>
  <w:num w:numId="32" w16cid:durableId="1931615579">
    <w:abstractNumId w:val="45"/>
  </w:num>
  <w:num w:numId="33" w16cid:durableId="114521006">
    <w:abstractNumId w:val="51"/>
  </w:num>
  <w:num w:numId="34" w16cid:durableId="311372587">
    <w:abstractNumId w:val="59"/>
  </w:num>
  <w:num w:numId="35" w16cid:durableId="1216504143">
    <w:abstractNumId w:val="58"/>
  </w:num>
  <w:num w:numId="36" w16cid:durableId="1303150288">
    <w:abstractNumId w:val="56"/>
  </w:num>
  <w:num w:numId="37" w16cid:durableId="97529362">
    <w:abstractNumId w:val="60"/>
  </w:num>
  <w:num w:numId="38" w16cid:durableId="837816541">
    <w:abstractNumId w:val="44"/>
  </w:num>
  <w:num w:numId="39" w16cid:durableId="585309378">
    <w:abstractNumId w:val="62"/>
  </w:num>
  <w:num w:numId="40" w16cid:durableId="2102489817">
    <w:abstractNumId w:val="38"/>
  </w:num>
  <w:num w:numId="41" w16cid:durableId="1002513965">
    <w:abstractNumId w:val="39"/>
  </w:num>
  <w:num w:numId="42" w16cid:durableId="8259036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6934596">
    <w:abstractNumId w:val="28"/>
  </w:num>
  <w:num w:numId="44" w16cid:durableId="1489053530">
    <w:abstractNumId w:val="36"/>
  </w:num>
  <w:num w:numId="45" w16cid:durableId="1656568778">
    <w:abstractNumId w:val="34"/>
  </w:num>
  <w:num w:numId="46" w16cid:durableId="1568110989">
    <w:abstractNumId w:val="35"/>
  </w:num>
  <w:num w:numId="47" w16cid:durableId="1493716569">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475930"/>
    <w:rsid w:val="0000120B"/>
    <w:rsid w:val="00001784"/>
    <w:rsid w:val="000102E1"/>
    <w:rsid w:val="000112D6"/>
    <w:rsid w:val="0001221C"/>
    <w:rsid w:val="000175C9"/>
    <w:rsid w:val="00020F29"/>
    <w:rsid w:val="00030138"/>
    <w:rsid w:val="000318F7"/>
    <w:rsid w:val="0003452C"/>
    <w:rsid w:val="00040BCF"/>
    <w:rsid w:val="000459A9"/>
    <w:rsid w:val="0004606C"/>
    <w:rsid w:val="0005738D"/>
    <w:rsid w:val="0007058E"/>
    <w:rsid w:val="00070D30"/>
    <w:rsid w:val="000718CE"/>
    <w:rsid w:val="00072B62"/>
    <w:rsid w:val="000738C6"/>
    <w:rsid w:val="00073D7C"/>
    <w:rsid w:val="00075009"/>
    <w:rsid w:val="00076641"/>
    <w:rsid w:val="000814BB"/>
    <w:rsid w:val="00084A8E"/>
    <w:rsid w:val="0008525C"/>
    <w:rsid w:val="00086C45"/>
    <w:rsid w:val="000A2A74"/>
    <w:rsid w:val="000B3862"/>
    <w:rsid w:val="000C0D6A"/>
    <w:rsid w:val="000C6D77"/>
    <w:rsid w:val="000C7616"/>
    <w:rsid w:val="000E2A2D"/>
    <w:rsid w:val="000F3704"/>
    <w:rsid w:val="00104CC4"/>
    <w:rsid w:val="00105627"/>
    <w:rsid w:val="00112B6F"/>
    <w:rsid w:val="00117B42"/>
    <w:rsid w:val="0013261E"/>
    <w:rsid w:val="001365EB"/>
    <w:rsid w:val="00145E27"/>
    <w:rsid w:val="0014669E"/>
    <w:rsid w:val="0014755A"/>
    <w:rsid w:val="001536FB"/>
    <w:rsid w:val="00157B9D"/>
    <w:rsid w:val="001602E5"/>
    <w:rsid w:val="001644CC"/>
    <w:rsid w:val="00173280"/>
    <w:rsid w:val="00180FC4"/>
    <w:rsid w:val="00181A66"/>
    <w:rsid w:val="00184F4E"/>
    <w:rsid w:val="001911DF"/>
    <w:rsid w:val="00193014"/>
    <w:rsid w:val="00196E1E"/>
    <w:rsid w:val="001B32E5"/>
    <w:rsid w:val="001B5BFC"/>
    <w:rsid w:val="001B6AAE"/>
    <w:rsid w:val="001C1365"/>
    <w:rsid w:val="001D338A"/>
    <w:rsid w:val="001D68E3"/>
    <w:rsid w:val="001E09CA"/>
    <w:rsid w:val="001E0ACD"/>
    <w:rsid w:val="001E7682"/>
    <w:rsid w:val="002007A1"/>
    <w:rsid w:val="00205CA6"/>
    <w:rsid w:val="0021132C"/>
    <w:rsid w:val="00213CA0"/>
    <w:rsid w:val="00217669"/>
    <w:rsid w:val="002202DB"/>
    <w:rsid w:val="002205A0"/>
    <w:rsid w:val="0022715B"/>
    <w:rsid w:val="002305DA"/>
    <w:rsid w:val="00231449"/>
    <w:rsid w:val="002365F2"/>
    <w:rsid w:val="002503B5"/>
    <w:rsid w:val="00252500"/>
    <w:rsid w:val="00270579"/>
    <w:rsid w:val="002706C6"/>
    <w:rsid w:val="0027216C"/>
    <w:rsid w:val="002801AC"/>
    <w:rsid w:val="00286B24"/>
    <w:rsid w:val="002A3029"/>
    <w:rsid w:val="002E173D"/>
    <w:rsid w:val="002E2B59"/>
    <w:rsid w:val="002F1D10"/>
    <w:rsid w:val="003002DB"/>
    <w:rsid w:val="00301898"/>
    <w:rsid w:val="00302F15"/>
    <w:rsid w:val="003040D9"/>
    <w:rsid w:val="00304A16"/>
    <w:rsid w:val="003151A1"/>
    <w:rsid w:val="00320684"/>
    <w:rsid w:val="003220C3"/>
    <w:rsid w:val="00324515"/>
    <w:rsid w:val="00327137"/>
    <w:rsid w:val="00333543"/>
    <w:rsid w:val="003411ED"/>
    <w:rsid w:val="00352212"/>
    <w:rsid w:val="00352FCD"/>
    <w:rsid w:val="00362A4E"/>
    <w:rsid w:val="00362E66"/>
    <w:rsid w:val="00363347"/>
    <w:rsid w:val="003651FC"/>
    <w:rsid w:val="00366B04"/>
    <w:rsid w:val="003712E6"/>
    <w:rsid w:val="00377C69"/>
    <w:rsid w:val="003832C8"/>
    <w:rsid w:val="0038716C"/>
    <w:rsid w:val="003A4EEC"/>
    <w:rsid w:val="003B4F7B"/>
    <w:rsid w:val="003B7FAD"/>
    <w:rsid w:val="003C6957"/>
    <w:rsid w:val="003D0F43"/>
    <w:rsid w:val="003D3724"/>
    <w:rsid w:val="003D578C"/>
    <w:rsid w:val="003E01E1"/>
    <w:rsid w:val="003E05D5"/>
    <w:rsid w:val="003F252B"/>
    <w:rsid w:val="003F36AE"/>
    <w:rsid w:val="003F598E"/>
    <w:rsid w:val="0042749C"/>
    <w:rsid w:val="00432436"/>
    <w:rsid w:val="00444CD9"/>
    <w:rsid w:val="0044593A"/>
    <w:rsid w:val="00447FA9"/>
    <w:rsid w:val="0045379B"/>
    <w:rsid w:val="00457F4C"/>
    <w:rsid w:val="00466796"/>
    <w:rsid w:val="00470708"/>
    <w:rsid w:val="00471FD2"/>
    <w:rsid w:val="00474027"/>
    <w:rsid w:val="00475930"/>
    <w:rsid w:val="00483394"/>
    <w:rsid w:val="00484305"/>
    <w:rsid w:val="00486208"/>
    <w:rsid w:val="004A1313"/>
    <w:rsid w:val="004A1E1A"/>
    <w:rsid w:val="004B15DC"/>
    <w:rsid w:val="004C11C2"/>
    <w:rsid w:val="004C47E3"/>
    <w:rsid w:val="004D1D1B"/>
    <w:rsid w:val="004D46D5"/>
    <w:rsid w:val="004D4FB1"/>
    <w:rsid w:val="004D5187"/>
    <w:rsid w:val="004E0B2E"/>
    <w:rsid w:val="004E0E09"/>
    <w:rsid w:val="004E1E95"/>
    <w:rsid w:val="004E5D08"/>
    <w:rsid w:val="004F14F1"/>
    <w:rsid w:val="004F4C71"/>
    <w:rsid w:val="004F5321"/>
    <w:rsid w:val="004F7408"/>
    <w:rsid w:val="0050479D"/>
    <w:rsid w:val="00506792"/>
    <w:rsid w:val="0050704A"/>
    <w:rsid w:val="005076F2"/>
    <w:rsid w:val="00510B48"/>
    <w:rsid w:val="005130E4"/>
    <w:rsid w:val="0052004A"/>
    <w:rsid w:val="00520EF1"/>
    <w:rsid w:val="00526D4D"/>
    <w:rsid w:val="005336CC"/>
    <w:rsid w:val="00535282"/>
    <w:rsid w:val="005411C7"/>
    <w:rsid w:val="00544BA1"/>
    <w:rsid w:val="0054623B"/>
    <w:rsid w:val="0055056E"/>
    <w:rsid w:val="005529ED"/>
    <w:rsid w:val="005534B8"/>
    <w:rsid w:val="00561EBB"/>
    <w:rsid w:val="00572E66"/>
    <w:rsid w:val="00580173"/>
    <w:rsid w:val="0059305E"/>
    <w:rsid w:val="00593176"/>
    <w:rsid w:val="005A0AF5"/>
    <w:rsid w:val="005A679F"/>
    <w:rsid w:val="005B1690"/>
    <w:rsid w:val="005B2E72"/>
    <w:rsid w:val="005B40C9"/>
    <w:rsid w:val="005C0AD7"/>
    <w:rsid w:val="005C1CBF"/>
    <w:rsid w:val="005D122C"/>
    <w:rsid w:val="005E3264"/>
    <w:rsid w:val="005E7544"/>
    <w:rsid w:val="005F6C67"/>
    <w:rsid w:val="00611CA6"/>
    <w:rsid w:val="00616716"/>
    <w:rsid w:val="00623C51"/>
    <w:rsid w:val="006267EB"/>
    <w:rsid w:val="0063169F"/>
    <w:rsid w:val="00633E71"/>
    <w:rsid w:val="00634EF4"/>
    <w:rsid w:val="006363E4"/>
    <w:rsid w:val="00641517"/>
    <w:rsid w:val="0065604A"/>
    <w:rsid w:val="00656BD9"/>
    <w:rsid w:val="00656FBF"/>
    <w:rsid w:val="00670299"/>
    <w:rsid w:val="00673A8F"/>
    <w:rsid w:val="0067795C"/>
    <w:rsid w:val="00677FF8"/>
    <w:rsid w:val="006816CD"/>
    <w:rsid w:val="00683752"/>
    <w:rsid w:val="006868C5"/>
    <w:rsid w:val="00691E77"/>
    <w:rsid w:val="00693EE4"/>
    <w:rsid w:val="00694426"/>
    <w:rsid w:val="0069456A"/>
    <w:rsid w:val="0069644D"/>
    <w:rsid w:val="006A0851"/>
    <w:rsid w:val="006A088E"/>
    <w:rsid w:val="006A0B98"/>
    <w:rsid w:val="006A3B2B"/>
    <w:rsid w:val="006B06F1"/>
    <w:rsid w:val="006C1AA4"/>
    <w:rsid w:val="006C1D01"/>
    <w:rsid w:val="006C1D1F"/>
    <w:rsid w:val="006C4F62"/>
    <w:rsid w:val="006C6BCE"/>
    <w:rsid w:val="006D39F0"/>
    <w:rsid w:val="006E2FD1"/>
    <w:rsid w:val="006E43BF"/>
    <w:rsid w:val="006E4F3A"/>
    <w:rsid w:val="006E7793"/>
    <w:rsid w:val="006F244A"/>
    <w:rsid w:val="006F3C8A"/>
    <w:rsid w:val="006F4A9B"/>
    <w:rsid w:val="006F4AF9"/>
    <w:rsid w:val="006F6543"/>
    <w:rsid w:val="007055F5"/>
    <w:rsid w:val="0071139C"/>
    <w:rsid w:val="00711E7C"/>
    <w:rsid w:val="00712762"/>
    <w:rsid w:val="00715B73"/>
    <w:rsid w:val="00720B2D"/>
    <w:rsid w:val="00721DA0"/>
    <w:rsid w:val="00726097"/>
    <w:rsid w:val="007324D7"/>
    <w:rsid w:val="00735EB7"/>
    <w:rsid w:val="00741CD8"/>
    <w:rsid w:val="007475D8"/>
    <w:rsid w:val="0076715A"/>
    <w:rsid w:val="0077628D"/>
    <w:rsid w:val="00782DA8"/>
    <w:rsid w:val="007830A3"/>
    <w:rsid w:val="00783994"/>
    <w:rsid w:val="00786B60"/>
    <w:rsid w:val="007A0955"/>
    <w:rsid w:val="007B1DA0"/>
    <w:rsid w:val="007C26B1"/>
    <w:rsid w:val="007C6372"/>
    <w:rsid w:val="007E2691"/>
    <w:rsid w:val="007E7596"/>
    <w:rsid w:val="007E7CA6"/>
    <w:rsid w:val="00802A02"/>
    <w:rsid w:val="00802FBB"/>
    <w:rsid w:val="00810080"/>
    <w:rsid w:val="00817045"/>
    <w:rsid w:val="00823733"/>
    <w:rsid w:val="008333C9"/>
    <w:rsid w:val="00841005"/>
    <w:rsid w:val="00853830"/>
    <w:rsid w:val="00860CDC"/>
    <w:rsid w:val="00866C32"/>
    <w:rsid w:val="008672D5"/>
    <w:rsid w:val="008673CB"/>
    <w:rsid w:val="00876555"/>
    <w:rsid w:val="00880E7E"/>
    <w:rsid w:val="00883A79"/>
    <w:rsid w:val="00884CB7"/>
    <w:rsid w:val="00892F12"/>
    <w:rsid w:val="00896746"/>
    <w:rsid w:val="008A4431"/>
    <w:rsid w:val="008A7235"/>
    <w:rsid w:val="008B35F0"/>
    <w:rsid w:val="008B42C3"/>
    <w:rsid w:val="008C4389"/>
    <w:rsid w:val="008C676C"/>
    <w:rsid w:val="008C78CE"/>
    <w:rsid w:val="008D3218"/>
    <w:rsid w:val="008E04D5"/>
    <w:rsid w:val="008E09AA"/>
    <w:rsid w:val="008E1A84"/>
    <w:rsid w:val="008E7B16"/>
    <w:rsid w:val="008F4DBD"/>
    <w:rsid w:val="00900D61"/>
    <w:rsid w:val="0091209D"/>
    <w:rsid w:val="00924ED9"/>
    <w:rsid w:val="009268F0"/>
    <w:rsid w:val="0093234C"/>
    <w:rsid w:val="00935471"/>
    <w:rsid w:val="00936344"/>
    <w:rsid w:val="00943791"/>
    <w:rsid w:val="00946200"/>
    <w:rsid w:val="00955682"/>
    <w:rsid w:val="00956FAC"/>
    <w:rsid w:val="009571B5"/>
    <w:rsid w:val="0095769B"/>
    <w:rsid w:val="009723AA"/>
    <w:rsid w:val="009732E1"/>
    <w:rsid w:val="0098383E"/>
    <w:rsid w:val="009845CF"/>
    <w:rsid w:val="00991A8C"/>
    <w:rsid w:val="00994544"/>
    <w:rsid w:val="00994E06"/>
    <w:rsid w:val="009A27F2"/>
    <w:rsid w:val="009A75CF"/>
    <w:rsid w:val="009B1221"/>
    <w:rsid w:val="009B1AF4"/>
    <w:rsid w:val="009B1F0B"/>
    <w:rsid w:val="009B4232"/>
    <w:rsid w:val="009B51D1"/>
    <w:rsid w:val="009C02C1"/>
    <w:rsid w:val="009D0A2F"/>
    <w:rsid w:val="009D1F52"/>
    <w:rsid w:val="009E051D"/>
    <w:rsid w:val="009E1494"/>
    <w:rsid w:val="009E3B1C"/>
    <w:rsid w:val="009E6728"/>
    <w:rsid w:val="009E7F1A"/>
    <w:rsid w:val="009F14A4"/>
    <w:rsid w:val="00A041B1"/>
    <w:rsid w:val="00A05029"/>
    <w:rsid w:val="00A06034"/>
    <w:rsid w:val="00A12677"/>
    <w:rsid w:val="00A21339"/>
    <w:rsid w:val="00A246AD"/>
    <w:rsid w:val="00A255B2"/>
    <w:rsid w:val="00A2686A"/>
    <w:rsid w:val="00A30BB2"/>
    <w:rsid w:val="00A40FB1"/>
    <w:rsid w:val="00A41399"/>
    <w:rsid w:val="00A47903"/>
    <w:rsid w:val="00A47CDA"/>
    <w:rsid w:val="00A63866"/>
    <w:rsid w:val="00A647DA"/>
    <w:rsid w:val="00A72E36"/>
    <w:rsid w:val="00A7509E"/>
    <w:rsid w:val="00A75370"/>
    <w:rsid w:val="00A82ABA"/>
    <w:rsid w:val="00A855FA"/>
    <w:rsid w:val="00A90862"/>
    <w:rsid w:val="00A96AF5"/>
    <w:rsid w:val="00AA1F97"/>
    <w:rsid w:val="00AA6646"/>
    <w:rsid w:val="00AB23E9"/>
    <w:rsid w:val="00AB6EB2"/>
    <w:rsid w:val="00AC5222"/>
    <w:rsid w:val="00AD207A"/>
    <w:rsid w:val="00AD682B"/>
    <w:rsid w:val="00AE0A0A"/>
    <w:rsid w:val="00AE1FD4"/>
    <w:rsid w:val="00AF370E"/>
    <w:rsid w:val="00B14E15"/>
    <w:rsid w:val="00B160E1"/>
    <w:rsid w:val="00B21AF9"/>
    <w:rsid w:val="00B33FC1"/>
    <w:rsid w:val="00B33FF3"/>
    <w:rsid w:val="00B35091"/>
    <w:rsid w:val="00B44912"/>
    <w:rsid w:val="00B53A27"/>
    <w:rsid w:val="00B618A1"/>
    <w:rsid w:val="00B63591"/>
    <w:rsid w:val="00B63893"/>
    <w:rsid w:val="00B671D0"/>
    <w:rsid w:val="00B70877"/>
    <w:rsid w:val="00B70FAC"/>
    <w:rsid w:val="00B72D85"/>
    <w:rsid w:val="00B744A2"/>
    <w:rsid w:val="00B804D2"/>
    <w:rsid w:val="00B85B41"/>
    <w:rsid w:val="00B967C6"/>
    <w:rsid w:val="00B97947"/>
    <w:rsid w:val="00BA43C5"/>
    <w:rsid w:val="00BB011D"/>
    <w:rsid w:val="00BB405D"/>
    <w:rsid w:val="00BB51F4"/>
    <w:rsid w:val="00BB53EE"/>
    <w:rsid w:val="00BB7F66"/>
    <w:rsid w:val="00BC21EB"/>
    <w:rsid w:val="00BD1170"/>
    <w:rsid w:val="00BD57EC"/>
    <w:rsid w:val="00BE19BC"/>
    <w:rsid w:val="00BE5F46"/>
    <w:rsid w:val="00C07696"/>
    <w:rsid w:val="00C078D9"/>
    <w:rsid w:val="00C113BA"/>
    <w:rsid w:val="00C16BBA"/>
    <w:rsid w:val="00C17401"/>
    <w:rsid w:val="00C20BF4"/>
    <w:rsid w:val="00C21474"/>
    <w:rsid w:val="00C27E59"/>
    <w:rsid w:val="00C31835"/>
    <w:rsid w:val="00C34403"/>
    <w:rsid w:val="00C35EDB"/>
    <w:rsid w:val="00C41BD1"/>
    <w:rsid w:val="00C45839"/>
    <w:rsid w:val="00C46FE6"/>
    <w:rsid w:val="00C501E9"/>
    <w:rsid w:val="00C51F31"/>
    <w:rsid w:val="00C54B3E"/>
    <w:rsid w:val="00C65D50"/>
    <w:rsid w:val="00C6799E"/>
    <w:rsid w:val="00C769C6"/>
    <w:rsid w:val="00C82C4E"/>
    <w:rsid w:val="00C93557"/>
    <w:rsid w:val="00C9421C"/>
    <w:rsid w:val="00C97DFB"/>
    <w:rsid w:val="00CA0312"/>
    <w:rsid w:val="00CB09AA"/>
    <w:rsid w:val="00CB503C"/>
    <w:rsid w:val="00CB753E"/>
    <w:rsid w:val="00CC3375"/>
    <w:rsid w:val="00CD265D"/>
    <w:rsid w:val="00CD295C"/>
    <w:rsid w:val="00D01A48"/>
    <w:rsid w:val="00D01CB9"/>
    <w:rsid w:val="00D031C0"/>
    <w:rsid w:val="00D03B79"/>
    <w:rsid w:val="00D14762"/>
    <w:rsid w:val="00D22666"/>
    <w:rsid w:val="00D23786"/>
    <w:rsid w:val="00D253ED"/>
    <w:rsid w:val="00D35AE1"/>
    <w:rsid w:val="00D35E6F"/>
    <w:rsid w:val="00D361D6"/>
    <w:rsid w:val="00D3784E"/>
    <w:rsid w:val="00D4711F"/>
    <w:rsid w:val="00D61792"/>
    <w:rsid w:val="00D66DF0"/>
    <w:rsid w:val="00D72737"/>
    <w:rsid w:val="00D7722D"/>
    <w:rsid w:val="00D77737"/>
    <w:rsid w:val="00D82B92"/>
    <w:rsid w:val="00D83697"/>
    <w:rsid w:val="00D8467A"/>
    <w:rsid w:val="00D85AB9"/>
    <w:rsid w:val="00D93606"/>
    <w:rsid w:val="00D96258"/>
    <w:rsid w:val="00D96D74"/>
    <w:rsid w:val="00DA1CD9"/>
    <w:rsid w:val="00DA7769"/>
    <w:rsid w:val="00DB03FB"/>
    <w:rsid w:val="00DB39B4"/>
    <w:rsid w:val="00DB3DA4"/>
    <w:rsid w:val="00DB48FB"/>
    <w:rsid w:val="00DB699A"/>
    <w:rsid w:val="00DC2B5A"/>
    <w:rsid w:val="00DD44F4"/>
    <w:rsid w:val="00DD74F5"/>
    <w:rsid w:val="00DD7721"/>
    <w:rsid w:val="00DE1F35"/>
    <w:rsid w:val="00DF495A"/>
    <w:rsid w:val="00DF6299"/>
    <w:rsid w:val="00DF7F53"/>
    <w:rsid w:val="00E002E4"/>
    <w:rsid w:val="00E03D65"/>
    <w:rsid w:val="00E17C1E"/>
    <w:rsid w:val="00E17EAF"/>
    <w:rsid w:val="00E21F59"/>
    <w:rsid w:val="00E23793"/>
    <w:rsid w:val="00E23AAF"/>
    <w:rsid w:val="00E245A7"/>
    <w:rsid w:val="00E24A03"/>
    <w:rsid w:val="00E25541"/>
    <w:rsid w:val="00E330B7"/>
    <w:rsid w:val="00E52C9C"/>
    <w:rsid w:val="00E54E1B"/>
    <w:rsid w:val="00E5516B"/>
    <w:rsid w:val="00E567EE"/>
    <w:rsid w:val="00E63478"/>
    <w:rsid w:val="00E645BE"/>
    <w:rsid w:val="00E671F9"/>
    <w:rsid w:val="00E82FC9"/>
    <w:rsid w:val="00E840AB"/>
    <w:rsid w:val="00E8473E"/>
    <w:rsid w:val="00E919AC"/>
    <w:rsid w:val="00E93135"/>
    <w:rsid w:val="00E95E0C"/>
    <w:rsid w:val="00EA7AB1"/>
    <w:rsid w:val="00EB5C2B"/>
    <w:rsid w:val="00EC3F5F"/>
    <w:rsid w:val="00ED6F91"/>
    <w:rsid w:val="00ED745B"/>
    <w:rsid w:val="00EE1825"/>
    <w:rsid w:val="00EE4FA3"/>
    <w:rsid w:val="00EF00D4"/>
    <w:rsid w:val="00EF43C7"/>
    <w:rsid w:val="00EF5EA3"/>
    <w:rsid w:val="00F05626"/>
    <w:rsid w:val="00F16E0A"/>
    <w:rsid w:val="00F2133F"/>
    <w:rsid w:val="00F32AB7"/>
    <w:rsid w:val="00F42B95"/>
    <w:rsid w:val="00F57225"/>
    <w:rsid w:val="00F602ED"/>
    <w:rsid w:val="00F60B8A"/>
    <w:rsid w:val="00F63D52"/>
    <w:rsid w:val="00F81EC4"/>
    <w:rsid w:val="00F85CA8"/>
    <w:rsid w:val="00F92F7D"/>
    <w:rsid w:val="00FA2F13"/>
    <w:rsid w:val="00FA30B0"/>
    <w:rsid w:val="00FA4E7F"/>
    <w:rsid w:val="00FB254E"/>
    <w:rsid w:val="00FB6D42"/>
    <w:rsid w:val="00FD39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D41FFAB"/>
  <w15:docId w15:val="{153F7FE4-3CE3-4065-96F2-55266196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C47E3"/>
    <w:pPr>
      <w:suppressAutoHyphens/>
      <w:spacing w:before="60" w:line="276" w:lineRule="auto"/>
      <w:jc w:val="both"/>
    </w:pPr>
    <w:rPr>
      <w:rFonts w:ascii="Verdana" w:eastAsia="Calibri" w:hAnsi="Verdana"/>
      <w:szCs w:val="22"/>
      <w:lang w:eastAsia="ar-SA"/>
    </w:rPr>
  </w:style>
  <w:style w:type="paragraph" w:styleId="Nagwek1">
    <w:name w:val="heading 1"/>
    <w:basedOn w:val="Normalny"/>
    <w:next w:val="Tekstpodstawowy"/>
    <w:qFormat/>
    <w:rsid w:val="00B35091"/>
    <w:pPr>
      <w:keepNext/>
      <w:keepLines/>
      <w:numPr>
        <w:numId w:val="1"/>
      </w:numPr>
      <w:jc w:val="left"/>
      <w:outlineLvl w:val="0"/>
    </w:pPr>
    <w:rPr>
      <w:rFonts w:eastAsia="Times New Roman"/>
      <w:b/>
      <w:bCs/>
      <w:sz w:val="24"/>
      <w:szCs w:val="28"/>
      <w:lang w:val="en-US"/>
    </w:rPr>
  </w:style>
  <w:style w:type="paragraph" w:styleId="Nagwek2">
    <w:name w:val="heading 2"/>
    <w:basedOn w:val="Normalny"/>
    <w:next w:val="Tekstpodstawowy"/>
    <w:qFormat/>
    <w:rsid w:val="00B35091"/>
    <w:pPr>
      <w:keepNext/>
      <w:keepLines/>
      <w:numPr>
        <w:ilvl w:val="1"/>
        <w:numId w:val="1"/>
      </w:numPr>
      <w:outlineLvl w:val="1"/>
    </w:pPr>
    <w:rPr>
      <w:rFonts w:eastAsia="Times New Roman"/>
      <w:b/>
      <w:bCs/>
      <w:szCs w:val="26"/>
      <w:lang w:val="en-US"/>
    </w:rPr>
  </w:style>
  <w:style w:type="paragraph" w:styleId="Nagwek3">
    <w:name w:val="heading 3"/>
    <w:basedOn w:val="Normalny"/>
    <w:next w:val="Tekstpodstawowy"/>
    <w:uiPriority w:val="9"/>
    <w:qFormat/>
    <w:rsid w:val="00B35091"/>
    <w:pPr>
      <w:keepNext/>
      <w:keepLines/>
      <w:numPr>
        <w:ilvl w:val="2"/>
        <w:numId w:val="1"/>
      </w:numPr>
      <w:outlineLvl w:val="2"/>
    </w:pPr>
    <w:rPr>
      <w:rFonts w:eastAsia="Times New Roman"/>
      <w:b/>
      <w:bCs/>
      <w:szCs w:val="20"/>
      <w:lang w:val="en-US"/>
    </w:rPr>
  </w:style>
  <w:style w:type="paragraph" w:styleId="Nagwek5">
    <w:name w:val="heading 5"/>
    <w:basedOn w:val="Normalny"/>
    <w:next w:val="Normalny"/>
    <w:link w:val="Nagwek5Znak"/>
    <w:semiHidden/>
    <w:unhideWhenUsed/>
    <w:qFormat/>
    <w:rsid w:val="00181A66"/>
    <w:pPr>
      <w:spacing w:before="240" w:after="60"/>
      <w:outlineLvl w:val="4"/>
    </w:pPr>
    <w:rPr>
      <w:rFonts w:ascii="Calibri" w:eastAsia="Times New Roman" w:hAnsi="Calibri"/>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B35091"/>
  </w:style>
  <w:style w:type="character" w:customStyle="1" w:styleId="Nagwek1Znak">
    <w:name w:val="Nagłówek 1 Znak"/>
    <w:rsid w:val="00B35091"/>
    <w:rPr>
      <w:rFonts w:ascii="Verdana" w:eastAsia="Times New Roman" w:hAnsi="Verdana" w:cs="Times New Roman"/>
      <w:b/>
      <w:bCs/>
      <w:sz w:val="24"/>
      <w:szCs w:val="28"/>
    </w:rPr>
  </w:style>
  <w:style w:type="character" w:styleId="Hipercze">
    <w:name w:val="Hyperlink"/>
    <w:uiPriority w:val="99"/>
    <w:rsid w:val="00B35091"/>
    <w:rPr>
      <w:color w:val="0000FF"/>
      <w:u w:val="single"/>
    </w:rPr>
  </w:style>
  <w:style w:type="character" w:customStyle="1" w:styleId="Nagwek2Znak">
    <w:name w:val="Nagłówek 2 Znak"/>
    <w:rsid w:val="00B35091"/>
    <w:rPr>
      <w:rFonts w:ascii="Verdana" w:eastAsia="Times New Roman" w:hAnsi="Verdana" w:cs="Times New Roman"/>
      <w:b/>
      <w:bCs/>
      <w:szCs w:val="26"/>
    </w:rPr>
  </w:style>
  <w:style w:type="character" w:customStyle="1" w:styleId="TekstprzypisukocowegoZnak">
    <w:name w:val="Tekst przypisu końcowego Znak"/>
    <w:rsid w:val="00B35091"/>
    <w:rPr>
      <w:rFonts w:ascii="Verdana" w:hAnsi="Verdana"/>
      <w:sz w:val="20"/>
      <w:szCs w:val="20"/>
    </w:rPr>
  </w:style>
  <w:style w:type="character" w:customStyle="1" w:styleId="Odwoanieprzypisukocowego1">
    <w:name w:val="Odwołanie przypisu końcowego1"/>
    <w:rsid w:val="00B35091"/>
    <w:rPr>
      <w:vertAlign w:val="superscript"/>
    </w:rPr>
  </w:style>
  <w:style w:type="character" w:customStyle="1" w:styleId="NagwekZnak">
    <w:name w:val="Nagłówek Znak"/>
    <w:uiPriority w:val="99"/>
    <w:rsid w:val="00B35091"/>
    <w:rPr>
      <w:rFonts w:ascii="Verdana" w:hAnsi="Verdana"/>
      <w:sz w:val="20"/>
    </w:rPr>
  </w:style>
  <w:style w:type="character" w:customStyle="1" w:styleId="StopkaZnak">
    <w:name w:val="Stopka Znak"/>
    <w:uiPriority w:val="99"/>
    <w:rsid w:val="00B35091"/>
    <w:rPr>
      <w:rFonts w:ascii="Verdana" w:hAnsi="Verdana"/>
      <w:sz w:val="20"/>
    </w:rPr>
  </w:style>
  <w:style w:type="character" w:customStyle="1" w:styleId="TekstprzypisudolnegoZnak">
    <w:name w:val="Tekst przypisu dolnego Znak"/>
    <w:aliases w:val="Tekst przypisu Znak"/>
    <w:link w:val="Tekstprzypisudolnego"/>
    <w:rsid w:val="00B35091"/>
    <w:rPr>
      <w:rFonts w:ascii="Times New Roman" w:eastAsia="Times New Roman" w:hAnsi="Times New Roman" w:cs="Times New Roman"/>
      <w:sz w:val="20"/>
      <w:szCs w:val="20"/>
    </w:rPr>
  </w:style>
  <w:style w:type="character" w:customStyle="1" w:styleId="Odwoanieprzypisudolnego1">
    <w:name w:val="Odwołanie przypisu dolnego1"/>
    <w:rsid w:val="00B35091"/>
    <w:rPr>
      <w:vertAlign w:val="superscript"/>
    </w:rPr>
  </w:style>
  <w:style w:type="character" w:customStyle="1" w:styleId="TekstpodstawowyZnak">
    <w:name w:val="Tekst podstawowy Znak"/>
    <w:rsid w:val="00B35091"/>
    <w:rPr>
      <w:rFonts w:ascii="Arial" w:eastAsia="Times New Roman" w:hAnsi="Arial" w:cs="Times New Roman"/>
      <w:sz w:val="24"/>
      <w:szCs w:val="24"/>
    </w:rPr>
  </w:style>
  <w:style w:type="character" w:customStyle="1" w:styleId="Nagwek3Znak">
    <w:name w:val="Nagłówek 3 Znak"/>
    <w:uiPriority w:val="9"/>
    <w:rsid w:val="00B35091"/>
    <w:rPr>
      <w:rFonts w:ascii="Verdana" w:eastAsia="Times New Roman" w:hAnsi="Verdana" w:cs="Times New Roman"/>
      <w:b/>
      <w:bCs/>
      <w:sz w:val="20"/>
    </w:rPr>
  </w:style>
  <w:style w:type="character" w:customStyle="1" w:styleId="TytuZnak">
    <w:name w:val="Tytuł Znak"/>
    <w:uiPriority w:val="10"/>
    <w:rsid w:val="00B35091"/>
    <w:rPr>
      <w:rFonts w:ascii="Cambria" w:eastAsia="Times New Roman" w:hAnsi="Cambria" w:cs="Times New Roman"/>
      <w:color w:val="17365D"/>
      <w:spacing w:val="5"/>
      <w:kern w:val="1"/>
      <w:sz w:val="52"/>
      <w:szCs w:val="52"/>
    </w:rPr>
  </w:style>
  <w:style w:type="character" w:customStyle="1" w:styleId="Odwoaniedokomentarza1">
    <w:name w:val="Odwołanie do komentarza1"/>
    <w:rsid w:val="00B35091"/>
    <w:rPr>
      <w:sz w:val="16"/>
      <w:szCs w:val="16"/>
    </w:rPr>
  </w:style>
  <w:style w:type="character" w:customStyle="1" w:styleId="TekstkomentarzaZnak">
    <w:name w:val="Tekst komentarza Znak"/>
    <w:rsid w:val="00B35091"/>
    <w:rPr>
      <w:rFonts w:ascii="Times New Roman" w:eastAsia="Times New Roman" w:hAnsi="Times New Roman" w:cs="Times New Roman"/>
      <w:sz w:val="20"/>
      <w:szCs w:val="20"/>
    </w:rPr>
  </w:style>
  <w:style w:type="character" w:customStyle="1" w:styleId="TematkomentarzaZnak">
    <w:name w:val="Temat komentarza Znak"/>
    <w:rsid w:val="00B35091"/>
    <w:rPr>
      <w:rFonts w:ascii="Times New Roman" w:eastAsia="Times New Roman" w:hAnsi="Times New Roman" w:cs="Times New Roman"/>
      <w:b/>
      <w:bCs/>
      <w:sz w:val="20"/>
      <w:szCs w:val="20"/>
    </w:rPr>
  </w:style>
  <w:style w:type="character" w:customStyle="1" w:styleId="TekstdymkaZnak">
    <w:name w:val="Tekst dymka Znak"/>
    <w:rsid w:val="00B35091"/>
    <w:rPr>
      <w:rFonts w:ascii="Tahoma" w:eastAsia="Times New Roman" w:hAnsi="Tahoma" w:cs="Tahoma"/>
      <w:sz w:val="16"/>
      <w:szCs w:val="16"/>
    </w:rPr>
  </w:style>
  <w:style w:type="character" w:customStyle="1" w:styleId="Numerstrony1">
    <w:name w:val="Numer strony1"/>
    <w:basedOn w:val="Domylnaczcionkaakapitu1"/>
    <w:rsid w:val="00B35091"/>
  </w:style>
  <w:style w:type="character" w:styleId="Pogrubienie">
    <w:name w:val="Strong"/>
    <w:uiPriority w:val="22"/>
    <w:qFormat/>
    <w:rsid w:val="00B35091"/>
    <w:rPr>
      <w:b/>
      <w:bCs/>
    </w:rPr>
  </w:style>
  <w:style w:type="character" w:customStyle="1" w:styleId="Tekstpodstawowy3Znak">
    <w:name w:val="Tekst podstawowy 3 Znak"/>
    <w:rsid w:val="00B35091"/>
    <w:rPr>
      <w:rFonts w:ascii="Verdana" w:hAnsi="Verdana"/>
      <w:sz w:val="16"/>
      <w:szCs w:val="16"/>
    </w:rPr>
  </w:style>
  <w:style w:type="character" w:customStyle="1" w:styleId="apple-converted-space">
    <w:name w:val="apple-converted-space"/>
    <w:basedOn w:val="Domylnaczcionkaakapitu1"/>
    <w:rsid w:val="00B35091"/>
  </w:style>
  <w:style w:type="character" w:customStyle="1" w:styleId="FontStyle174">
    <w:name w:val="Font Style174"/>
    <w:rsid w:val="00B35091"/>
    <w:rPr>
      <w:rFonts w:ascii="Arial Unicode MS" w:eastAsia="Arial Unicode MS" w:hAnsi="Arial Unicode MS" w:cs="Arial Unicode MS"/>
      <w:sz w:val="18"/>
      <w:szCs w:val="18"/>
    </w:rPr>
  </w:style>
  <w:style w:type="character" w:customStyle="1" w:styleId="FontStyle169">
    <w:name w:val="Font Style169"/>
    <w:rsid w:val="00B35091"/>
    <w:rPr>
      <w:rFonts w:ascii="Arial Unicode MS" w:eastAsia="Arial Unicode MS" w:hAnsi="Arial Unicode MS" w:cs="Arial Unicode MS"/>
      <w:sz w:val="18"/>
      <w:szCs w:val="18"/>
    </w:rPr>
  </w:style>
  <w:style w:type="character" w:customStyle="1" w:styleId="Tekstpodstawowy2Znak">
    <w:name w:val="Tekst podstawowy 2 Znak"/>
    <w:rsid w:val="00B35091"/>
    <w:rPr>
      <w:rFonts w:ascii="Verdana" w:hAnsi="Verdana"/>
      <w:szCs w:val="22"/>
    </w:rPr>
  </w:style>
  <w:style w:type="character" w:customStyle="1" w:styleId="HTML-wstpniesformatowanyZnak">
    <w:name w:val="HTML - wstępnie sformatowany Znak"/>
    <w:rsid w:val="00B35091"/>
    <w:rPr>
      <w:rFonts w:ascii="Courier New" w:eastAsia="Times New Roman" w:hAnsi="Courier New" w:cs="Courier New"/>
    </w:rPr>
  </w:style>
  <w:style w:type="character" w:customStyle="1" w:styleId="ListLabel1">
    <w:name w:val="ListLabel 1"/>
    <w:rsid w:val="00B35091"/>
    <w:rPr>
      <w:rFonts w:cs="Courier New"/>
    </w:rPr>
  </w:style>
  <w:style w:type="character" w:customStyle="1" w:styleId="ListLabel2">
    <w:name w:val="ListLabel 2"/>
    <w:rsid w:val="00B35091"/>
    <w:rPr>
      <w:b w:val="0"/>
      <w:sz w:val="20"/>
      <w:szCs w:val="20"/>
    </w:rPr>
  </w:style>
  <w:style w:type="character" w:customStyle="1" w:styleId="ListLabel3">
    <w:name w:val="ListLabel 3"/>
    <w:rsid w:val="00B35091"/>
    <w:rPr>
      <w:b w:val="0"/>
      <w:i w:val="0"/>
    </w:rPr>
  </w:style>
  <w:style w:type="character" w:customStyle="1" w:styleId="ListLabel4">
    <w:name w:val="ListLabel 4"/>
    <w:rsid w:val="00B35091"/>
    <w:rPr>
      <w:b w:val="0"/>
    </w:rPr>
  </w:style>
  <w:style w:type="character" w:customStyle="1" w:styleId="ListLabel5">
    <w:name w:val="ListLabel 5"/>
    <w:rsid w:val="00B35091"/>
    <w:rPr>
      <w:color w:val="000000"/>
    </w:rPr>
  </w:style>
  <w:style w:type="character" w:customStyle="1" w:styleId="ListLabel6">
    <w:name w:val="ListLabel 6"/>
    <w:rsid w:val="00B35091"/>
    <w:rPr>
      <w:b w:val="0"/>
      <w:i w:val="0"/>
      <w:color w:val="000000"/>
      <w:sz w:val="20"/>
      <w:szCs w:val="20"/>
    </w:rPr>
  </w:style>
  <w:style w:type="character" w:customStyle="1" w:styleId="ListLabel7">
    <w:name w:val="ListLabel 7"/>
    <w:rsid w:val="00B35091"/>
    <w:rPr>
      <w:rFonts w:cs="Arial"/>
      <w:b w:val="0"/>
      <w:i w:val="0"/>
      <w:color w:val="00000A"/>
      <w:sz w:val="20"/>
      <w:szCs w:val="20"/>
    </w:rPr>
  </w:style>
  <w:style w:type="paragraph" w:customStyle="1" w:styleId="Nagwek10">
    <w:name w:val="Nagłówek1"/>
    <w:basedOn w:val="Normalny"/>
    <w:next w:val="Tekstpodstawowy"/>
    <w:rsid w:val="00B35091"/>
    <w:pPr>
      <w:keepNext/>
      <w:spacing w:before="240" w:after="120"/>
    </w:pPr>
    <w:rPr>
      <w:rFonts w:ascii="Arial" w:eastAsia="Lucida Sans Unicode" w:hAnsi="Arial" w:cs="Mangal"/>
      <w:sz w:val="28"/>
      <w:szCs w:val="28"/>
    </w:rPr>
  </w:style>
  <w:style w:type="paragraph" w:styleId="Tekstpodstawowy">
    <w:name w:val="Body Text"/>
    <w:basedOn w:val="Normalny"/>
    <w:rsid w:val="00B35091"/>
    <w:pPr>
      <w:spacing w:before="0" w:after="120" w:line="100" w:lineRule="atLeast"/>
    </w:pPr>
    <w:rPr>
      <w:rFonts w:ascii="Arial" w:eastAsia="Times New Roman" w:hAnsi="Arial"/>
      <w:sz w:val="24"/>
      <w:szCs w:val="24"/>
      <w:lang w:val="en-US"/>
    </w:rPr>
  </w:style>
  <w:style w:type="paragraph" w:styleId="Lista">
    <w:name w:val="List"/>
    <w:basedOn w:val="Tekstpodstawowy"/>
    <w:rsid w:val="00B35091"/>
    <w:rPr>
      <w:rFonts w:cs="Mangal"/>
    </w:rPr>
  </w:style>
  <w:style w:type="paragraph" w:customStyle="1" w:styleId="Podpis1">
    <w:name w:val="Podpis1"/>
    <w:basedOn w:val="Normalny"/>
    <w:rsid w:val="00B35091"/>
    <w:pPr>
      <w:suppressLineNumbers/>
      <w:spacing w:before="120" w:after="120"/>
    </w:pPr>
    <w:rPr>
      <w:rFonts w:cs="Mangal"/>
      <w:i/>
      <w:iCs/>
      <w:sz w:val="24"/>
      <w:szCs w:val="24"/>
    </w:rPr>
  </w:style>
  <w:style w:type="paragraph" w:customStyle="1" w:styleId="Indeks">
    <w:name w:val="Indeks"/>
    <w:basedOn w:val="Normalny"/>
    <w:rsid w:val="00B35091"/>
    <w:pPr>
      <w:suppressLineNumbers/>
    </w:pPr>
    <w:rPr>
      <w:rFonts w:cs="Mangal"/>
    </w:rPr>
  </w:style>
  <w:style w:type="paragraph" w:customStyle="1" w:styleId="Bezodstpw1">
    <w:name w:val="Bez odstępów1"/>
    <w:rsid w:val="00B35091"/>
    <w:pPr>
      <w:suppressAutoHyphens/>
      <w:jc w:val="both"/>
    </w:pPr>
    <w:rPr>
      <w:rFonts w:ascii="Verdana" w:eastAsia="Calibri" w:hAnsi="Verdana"/>
      <w:szCs w:val="22"/>
      <w:lang w:eastAsia="ar-SA"/>
    </w:rPr>
  </w:style>
  <w:style w:type="paragraph" w:customStyle="1" w:styleId="Akapitzlist1">
    <w:name w:val="Akapit z listą1"/>
    <w:basedOn w:val="Normalny"/>
    <w:rsid w:val="00B35091"/>
    <w:pPr>
      <w:ind w:left="720"/>
    </w:pPr>
  </w:style>
  <w:style w:type="paragraph" w:styleId="Spistreci1">
    <w:name w:val="toc 1"/>
    <w:basedOn w:val="Normalny"/>
    <w:uiPriority w:val="39"/>
    <w:rsid w:val="00B35091"/>
    <w:pPr>
      <w:tabs>
        <w:tab w:val="left" w:pos="426"/>
        <w:tab w:val="right" w:leader="dot" w:pos="9062"/>
      </w:tabs>
      <w:spacing w:after="100"/>
      <w:ind w:left="426" w:hanging="426"/>
      <w:jc w:val="left"/>
    </w:pPr>
  </w:style>
  <w:style w:type="paragraph" w:styleId="Spistreci2">
    <w:name w:val="toc 2"/>
    <w:basedOn w:val="Normalny"/>
    <w:uiPriority w:val="39"/>
    <w:rsid w:val="00B35091"/>
    <w:pPr>
      <w:tabs>
        <w:tab w:val="left" w:pos="851"/>
        <w:tab w:val="right" w:leader="dot" w:pos="9062"/>
      </w:tabs>
      <w:spacing w:after="100"/>
      <w:ind w:left="851" w:hanging="426"/>
    </w:pPr>
  </w:style>
  <w:style w:type="paragraph" w:customStyle="1" w:styleId="Tekstprzypisukocowego1">
    <w:name w:val="Tekst przypisu końcowego1"/>
    <w:basedOn w:val="Normalny"/>
    <w:rsid w:val="00B35091"/>
    <w:pPr>
      <w:spacing w:before="0" w:line="100" w:lineRule="atLeast"/>
    </w:pPr>
    <w:rPr>
      <w:szCs w:val="20"/>
      <w:lang w:val="en-US"/>
    </w:rPr>
  </w:style>
  <w:style w:type="paragraph" w:styleId="Nagwek">
    <w:name w:val="header"/>
    <w:basedOn w:val="Normalny"/>
    <w:uiPriority w:val="99"/>
    <w:rsid w:val="00B35091"/>
    <w:pPr>
      <w:suppressLineNumbers/>
      <w:tabs>
        <w:tab w:val="center" w:pos="4536"/>
        <w:tab w:val="right" w:pos="9072"/>
      </w:tabs>
      <w:spacing w:before="0" w:line="100" w:lineRule="atLeast"/>
    </w:pPr>
    <w:rPr>
      <w:szCs w:val="20"/>
      <w:lang w:val="en-US"/>
    </w:rPr>
  </w:style>
  <w:style w:type="paragraph" w:styleId="Stopka">
    <w:name w:val="footer"/>
    <w:basedOn w:val="Normalny"/>
    <w:uiPriority w:val="99"/>
    <w:rsid w:val="00B35091"/>
    <w:pPr>
      <w:suppressLineNumbers/>
      <w:tabs>
        <w:tab w:val="center" w:pos="4536"/>
        <w:tab w:val="right" w:pos="9072"/>
      </w:tabs>
      <w:spacing w:before="0" w:line="100" w:lineRule="atLeast"/>
    </w:pPr>
    <w:rPr>
      <w:szCs w:val="20"/>
      <w:lang w:val="en-US"/>
    </w:rPr>
  </w:style>
  <w:style w:type="paragraph" w:customStyle="1" w:styleId="NAG">
    <w:name w:val="NAG"/>
    <w:basedOn w:val="Normalny"/>
    <w:rsid w:val="00B35091"/>
    <w:pPr>
      <w:tabs>
        <w:tab w:val="left" w:pos="705"/>
      </w:tabs>
      <w:spacing w:before="0" w:line="100" w:lineRule="atLeast"/>
    </w:pPr>
    <w:rPr>
      <w:rFonts w:ascii="Times New Roman PL" w:eastAsia="Times New Roman" w:hAnsi="Times New Roman PL"/>
      <w:caps/>
      <w:sz w:val="24"/>
      <w:szCs w:val="20"/>
      <w:lang w:val="en-GB"/>
    </w:rPr>
  </w:style>
  <w:style w:type="paragraph" w:customStyle="1" w:styleId="Default">
    <w:name w:val="Default"/>
    <w:rsid w:val="00B35091"/>
    <w:pPr>
      <w:suppressAutoHyphens/>
    </w:pPr>
    <w:rPr>
      <w:rFonts w:ascii="Verdana" w:eastAsia="Calibri" w:hAnsi="Verdana" w:cs="Verdana"/>
      <w:color w:val="000000"/>
      <w:sz w:val="24"/>
      <w:szCs w:val="24"/>
      <w:lang w:eastAsia="ar-SA"/>
    </w:rPr>
  </w:style>
  <w:style w:type="paragraph" w:customStyle="1" w:styleId="Tekstprzypisudolnego1">
    <w:name w:val="Tekst przypisu dolnego1"/>
    <w:basedOn w:val="Normalny"/>
    <w:rsid w:val="00B35091"/>
    <w:pPr>
      <w:spacing w:before="0" w:after="240" w:line="100" w:lineRule="atLeast"/>
      <w:jc w:val="left"/>
    </w:pPr>
    <w:rPr>
      <w:rFonts w:ascii="Times New Roman" w:eastAsia="Times New Roman" w:hAnsi="Times New Roman"/>
      <w:szCs w:val="20"/>
      <w:lang w:val="en-US"/>
    </w:rPr>
  </w:style>
  <w:style w:type="paragraph" w:customStyle="1" w:styleId="bulety">
    <w:name w:val="bulety"/>
    <w:basedOn w:val="Normalny"/>
    <w:rsid w:val="00B35091"/>
    <w:pPr>
      <w:spacing w:after="60" w:line="360" w:lineRule="auto"/>
    </w:pPr>
    <w:rPr>
      <w:rFonts w:ascii="Arial" w:eastAsia="Times New Roman" w:hAnsi="Arial"/>
      <w:sz w:val="24"/>
      <w:szCs w:val="20"/>
    </w:rPr>
  </w:style>
  <w:style w:type="paragraph" w:styleId="Tytu">
    <w:name w:val="Title"/>
    <w:basedOn w:val="Normalny"/>
    <w:next w:val="Podtytu"/>
    <w:uiPriority w:val="10"/>
    <w:qFormat/>
    <w:rsid w:val="00B35091"/>
    <w:pPr>
      <w:pBdr>
        <w:bottom w:val="single" w:sz="8" w:space="4" w:color="808080"/>
      </w:pBdr>
      <w:spacing w:before="0" w:after="300" w:line="100" w:lineRule="atLeast"/>
      <w:jc w:val="left"/>
    </w:pPr>
    <w:rPr>
      <w:rFonts w:ascii="Cambria" w:eastAsia="Times New Roman" w:hAnsi="Cambria"/>
      <w:b/>
      <w:bCs/>
      <w:color w:val="17365D"/>
      <w:spacing w:val="5"/>
      <w:kern w:val="1"/>
      <w:sz w:val="52"/>
      <w:szCs w:val="52"/>
      <w:lang w:val="en-US"/>
    </w:rPr>
  </w:style>
  <w:style w:type="paragraph" w:styleId="Podtytu">
    <w:name w:val="Subtitle"/>
    <w:basedOn w:val="Nagwek10"/>
    <w:next w:val="Tekstpodstawowy"/>
    <w:qFormat/>
    <w:rsid w:val="00B35091"/>
    <w:pPr>
      <w:jc w:val="center"/>
    </w:pPr>
    <w:rPr>
      <w:i/>
      <w:iCs/>
    </w:rPr>
  </w:style>
  <w:style w:type="paragraph" w:customStyle="1" w:styleId="Standardowy2">
    <w:name w:val="Standardowy 2"/>
    <w:basedOn w:val="Normalny"/>
    <w:rsid w:val="00B35091"/>
    <w:pPr>
      <w:spacing w:before="0"/>
      <w:ind w:firstLine="709"/>
    </w:pPr>
    <w:rPr>
      <w:rFonts w:ascii="Times New Roman" w:eastAsia="Times New Roman" w:hAnsi="Times New Roman"/>
      <w:sz w:val="24"/>
      <w:szCs w:val="20"/>
    </w:rPr>
  </w:style>
  <w:style w:type="paragraph" w:customStyle="1" w:styleId="nagwek03">
    <w:name w:val="nagłówek03"/>
    <w:basedOn w:val="Normalny"/>
    <w:rsid w:val="00B35091"/>
    <w:pPr>
      <w:spacing w:before="0" w:line="100" w:lineRule="atLeast"/>
      <w:jc w:val="left"/>
    </w:pPr>
    <w:rPr>
      <w:rFonts w:ascii="Times New Roman" w:eastAsia="Times New Roman" w:hAnsi="Times New Roman"/>
      <w:sz w:val="12"/>
      <w:szCs w:val="24"/>
    </w:rPr>
  </w:style>
  <w:style w:type="paragraph" w:customStyle="1" w:styleId="Akapitzlist10">
    <w:name w:val="Akapit z listą1"/>
    <w:basedOn w:val="Normalny"/>
    <w:rsid w:val="00B35091"/>
    <w:pPr>
      <w:spacing w:before="0" w:after="200"/>
      <w:ind w:left="720"/>
      <w:jc w:val="left"/>
    </w:pPr>
    <w:rPr>
      <w:rFonts w:ascii="Calibri" w:eastAsia="Times New Roman" w:hAnsi="Calibri"/>
      <w:sz w:val="22"/>
    </w:rPr>
  </w:style>
  <w:style w:type="paragraph" w:customStyle="1" w:styleId="Legenda1">
    <w:name w:val="Legenda1"/>
    <w:basedOn w:val="Normalny"/>
    <w:rsid w:val="00B35091"/>
    <w:pPr>
      <w:spacing w:after="60" w:line="100" w:lineRule="atLeast"/>
      <w:jc w:val="left"/>
    </w:pPr>
    <w:rPr>
      <w:rFonts w:eastAsia="Times New Roman"/>
      <w:b/>
      <w:bCs/>
      <w:sz w:val="18"/>
      <w:szCs w:val="20"/>
    </w:rPr>
  </w:style>
  <w:style w:type="paragraph" w:customStyle="1" w:styleId="NormalnyWeb1">
    <w:name w:val="Normalny (Web)1"/>
    <w:basedOn w:val="Normalny"/>
    <w:rsid w:val="00B35091"/>
    <w:pPr>
      <w:spacing w:before="0" w:line="100" w:lineRule="atLeast"/>
      <w:jc w:val="left"/>
    </w:pPr>
    <w:rPr>
      <w:rFonts w:ascii="Times New Roman" w:eastAsia="Times New Roman" w:hAnsi="Times New Roman"/>
      <w:sz w:val="24"/>
      <w:szCs w:val="24"/>
    </w:rPr>
  </w:style>
  <w:style w:type="paragraph" w:customStyle="1" w:styleId="textnormal">
    <w:name w:val="text_normal"/>
    <w:basedOn w:val="Normalny"/>
    <w:rsid w:val="00B35091"/>
    <w:pPr>
      <w:spacing w:line="100" w:lineRule="atLeast"/>
      <w:ind w:left="60" w:right="75"/>
    </w:pPr>
    <w:rPr>
      <w:rFonts w:ascii="Georgia" w:eastAsia="Times New Roman" w:hAnsi="Georgia"/>
      <w:sz w:val="18"/>
      <w:szCs w:val="18"/>
    </w:rPr>
  </w:style>
  <w:style w:type="paragraph" w:customStyle="1" w:styleId="Tekstkomentarza1">
    <w:name w:val="Tekst komentarza1"/>
    <w:basedOn w:val="Normalny"/>
    <w:rsid w:val="00B35091"/>
    <w:pPr>
      <w:spacing w:before="0" w:line="100" w:lineRule="atLeast"/>
      <w:jc w:val="left"/>
    </w:pPr>
    <w:rPr>
      <w:rFonts w:ascii="Times New Roman" w:eastAsia="Times New Roman" w:hAnsi="Times New Roman"/>
      <w:szCs w:val="20"/>
      <w:lang w:val="en-US"/>
    </w:rPr>
  </w:style>
  <w:style w:type="paragraph" w:customStyle="1" w:styleId="Tematkomentarza1">
    <w:name w:val="Temat komentarza1"/>
    <w:basedOn w:val="Tekstkomentarza1"/>
    <w:rsid w:val="00B35091"/>
    <w:rPr>
      <w:b/>
      <w:bCs/>
    </w:rPr>
  </w:style>
  <w:style w:type="paragraph" w:customStyle="1" w:styleId="Tekstdymka1">
    <w:name w:val="Tekst dymka1"/>
    <w:basedOn w:val="Normalny"/>
    <w:rsid w:val="00B35091"/>
    <w:pPr>
      <w:spacing w:before="0" w:line="100" w:lineRule="atLeast"/>
      <w:jc w:val="left"/>
    </w:pPr>
    <w:rPr>
      <w:rFonts w:ascii="Tahoma" w:eastAsia="Times New Roman" w:hAnsi="Tahoma"/>
      <w:sz w:val="16"/>
      <w:szCs w:val="16"/>
      <w:lang w:val="en-US"/>
    </w:rPr>
  </w:style>
  <w:style w:type="paragraph" w:customStyle="1" w:styleId="standard">
    <w:name w:val="standard"/>
    <w:basedOn w:val="Normalny"/>
    <w:rsid w:val="00B35091"/>
    <w:pPr>
      <w:tabs>
        <w:tab w:val="left" w:pos="567"/>
      </w:tabs>
      <w:spacing w:before="0" w:line="100" w:lineRule="atLeast"/>
    </w:pPr>
    <w:rPr>
      <w:rFonts w:ascii="Arial" w:eastAsia="Times New Roman" w:hAnsi="Arial"/>
      <w:sz w:val="22"/>
    </w:rPr>
  </w:style>
  <w:style w:type="paragraph" w:customStyle="1" w:styleId="W4pz">
    <w:name w:val="W 4 pz"/>
    <w:basedOn w:val="Normalny"/>
    <w:rsid w:val="00B35091"/>
    <w:pPr>
      <w:tabs>
        <w:tab w:val="num" w:pos="720"/>
        <w:tab w:val="left" w:pos="851"/>
      </w:tabs>
      <w:spacing w:before="0" w:after="80" w:line="300" w:lineRule="exact"/>
      <w:ind w:left="720" w:hanging="360"/>
      <w:outlineLvl w:val="0"/>
    </w:pPr>
    <w:rPr>
      <w:rFonts w:ascii="Arial" w:eastAsia="Times New Roman" w:hAnsi="Arial"/>
      <w:sz w:val="22"/>
      <w:szCs w:val="20"/>
    </w:rPr>
  </w:style>
  <w:style w:type="paragraph" w:customStyle="1" w:styleId="00normalny">
    <w:name w:val="00_normalny"/>
    <w:basedOn w:val="Normalny"/>
    <w:rsid w:val="00B35091"/>
    <w:pPr>
      <w:spacing w:before="0" w:line="100" w:lineRule="atLeast"/>
      <w:ind w:left="283" w:right="283"/>
    </w:pPr>
    <w:rPr>
      <w:rFonts w:ascii="Switzerland_Lightpl" w:eastAsia="Times New Roman" w:hAnsi="Switzerland_Lightpl"/>
      <w:szCs w:val="20"/>
    </w:rPr>
  </w:style>
  <w:style w:type="paragraph" w:customStyle="1" w:styleId="WW-Tekstpodstawowy3">
    <w:name w:val="WW-Tekst podstawowy 3"/>
    <w:basedOn w:val="Normalny"/>
    <w:rsid w:val="00B35091"/>
    <w:pPr>
      <w:spacing w:before="0" w:line="100" w:lineRule="atLeast"/>
    </w:pPr>
    <w:rPr>
      <w:rFonts w:ascii="Arial" w:eastAsia="Times New Roman" w:hAnsi="Arial"/>
      <w:szCs w:val="20"/>
    </w:rPr>
  </w:style>
  <w:style w:type="paragraph" w:customStyle="1" w:styleId="Tekstpodstawowy31">
    <w:name w:val="Tekst podstawowy 31"/>
    <w:basedOn w:val="Normalny"/>
    <w:rsid w:val="00B35091"/>
    <w:pPr>
      <w:spacing w:after="120"/>
    </w:pPr>
    <w:rPr>
      <w:sz w:val="16"/>
      <w:szCs w:val="16"/>
      <w:lang w:val="en-US"/>
    </w:rPr>
  </w:style>
  <w:style w:type="paragraph" w:customStyle="1" w:styleId="Style52">
    <w:name w:val="Style52"/>
    <w:basedOn w:val="Normalny"/>
    <w:rsid w:val="00B35091"/>
    <w:pPr>
      <w:widowControl w:val="0"/>
      <w:spacing w:before="0" w:line="251" w:lineRule="exact"/>
      <w:ind w:firstLine="360"/>
    </w:pPr>
    <w:rPr>
      <w:rFonts w:ascii="Arial Unicode MS" w:eastAsia="Arial Unicode MS" w:hAnsi="Arial Unicode MS"/>
      <w:sz w:val="24"/>
      <w:szCs w:val="24"/>
    </w:rPr>
  </w:style>
  <w:style w:type="paragraph" w:customStyle="1" w:styleId="Akapitzlist2">
    <w:name w:val="Akapit z listą2"/>
    <w:basedOn w:val="Normalny"/>
    <w:rsid w:val="00B35091"/>
    <w:pPr>
      <w:spacing w:before="0" w:line="100" w:lineRule="atLeast"/>
      <w:ind w:left="708"/>
      <w:jc w:val="left"/>
    </w:pPr>
    <w:rPr>
      <w:rFonts w:ascii="Times New Roman" w:eastAsia="Times New Roman" w:hAnsi="Times New Roman"/>
      <w:sz w:val="24"/>
      <w:szCs w:val="24"/>
    </w:rPr>
  </w:style>
  <w:style w:type="paragraph" w:customStyle="1" w:styleId="Tekstpodstawowy21">
    <w:name w:val="Tekst podstawowy 21"/>
    <w:basedOn w:val="Normalny"/>
    <w:rsid w:val="00B35091"/>
    <w:pPr>
      <w:spacing w:after="120" w:line="480" w:lineRule="auto"/>
    </w:pPr>
    <w:rPr>
      <w:lang w:val="en-US"/>
    </w:rPr>
  </w:style>
  <w:style w:type="paragraph" w:customStyle="1" w:styleId="HTML-wstpniesformatowany1">
    <w:name w:val="HTML - wstępnie sformatowany1"/>
    <w:basedOn w:val="Normalny"/>
    <w:rsid w:val="00B35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100" w:lineRule="atLeast"/>
      <w:jc w:val="left"/>
    </w:pPr>
    <w:rPr>
      <w:rFonts w:ascii="Courier New" w:eastAsia="Times New Roman" w:hAnsi="Courier New"/>
      <w:szCs w:val="20"/>
      <w:lang w:val="en-US"/>
    </w:rPr>
  </w:style>
  <w:style w:type="paragraph" w:styleId="Spistreci3">
    <w:name w:val="toc 3"/>
    <w:basedOn w:val="Normalny"/>
    <w:next w:val="Normalny"/>
    <w:autoRedefine/>
    <w:uiPriority w:val="39"/>
    <w:rsid w:val="00286B24"/>
    <w:pPr>
      <w:ind w:left="400"/>
    </w:pPr>
  </w:style>
  <w:style w:type="character" w:customStyle="1" w:styleId="Nagwek5Znak">
    <w:name w:val="Nagłówek 5 Znak"/>
    <w:link w:val="Nagwek5"/>
    <w:semiHidden/>
    <w:rsid w:val="00181A66"/>
    <w:rPr>
      <w:rFonts w:ascii="Calibri" w:eastAsia="Times New Roman" w:hAnsi="Calibri" w:cs="Times New Roman"/>
      <w:b/>
      <w:bCs/>
      <w:i/>
      <w:iCs/>
      <w:sz w:val="26"/>
      <w:szCs w:val="26"/>
      <w:lang w:eastAsia="ar-SA"/>
    </w:rPr>
  </w:style>
  <w:style w:type="character" w:styleId="Odwoaniedokomentarza">
    <w:name w:val="annotation reference"/>
    <w:rsid w:val="00B33FF3"/>
    <w:rPr>
      <w:sz w:val="16"/>
      <w:szCs w:val="16"/>
    </w:rPr>
  </w:style>
  <w:style w:type="paragraph" w:styleId="Tekstkomentarza">
    <w:name w:val="annotation text"/>
    <w:basedOn w:val="Normalny"/>
    <w:link w:val="TekstkomentarzaZnak1"/>
    <w:rsid w:val="00B33FF3"/>
    <w:rPr>
      <w:szCs w:val="20"/>
    </w:rPr>
  </w:style>
  <w:style w:type="character" w:customStyle="1" w:styleId="TekstkomentarzaZnak1">
    <w:name w:val="Tekst komentarza Znak1"/>
    <w:link w:val="Tekstkomentarza"/>
    <w:rsid w:val="00B33FF3"/>
    <w:rPr>
      <w:rFonts w:ascii="Verdana" w:eastAsia="Calibri" w:hAnsi="Verdana"/>
      <w:lang w:eastAsia="ar-SA"/>
    </w:rPr>
  </w:style>
  <w:style w:type="paragraph" w:styleId="Tematkomentarza">
    <w:name w:val="annotation subject"/>
    <w:basedOn w:val="Tekstkomentarza"/>
    <w:next w:val="Tekstkomentarza"/>
    <w:link w:val="TematkomentarzaZnak1"/>
    <w:rsid w:val="00B33FF3"/>
    <w:rPr>
      <w:b/>
      <w:bCs/>
    </w:rPr>
  </w:style>
  <w:style w:type="character" w:customStyle="1" w:styleId="TematkomentarzaZnak1">
    <w:name w:val="Temat komentarza Znak1"/>
    <w:link w:val="Tematkomentarza"/>
    <w:rsid w:val="00B33FF3"/>
    <w:rPr>
      <w:rFonts w:ascii="Verdana" w:eastAsia="Calibri" w:hAnsi="Verdana"/>
      <w:b/>
      <w:bCs/>
      <w:lang w:eastAsia="ar-SA"/>
    </w:rPr>
  </w:style>
  <w:style w:type="paragraph" w:styleId="Tekstdymka">
    <w:name w:val="Balloon Text"/>
    <w:basedOn w:val="Normalny"/>
    <w:link w:val="TekstdymkaZnak1"/>
    <w:rsid w:val="00B33FF3"/>
    <w:pPr>
      <w:spacing w:before="0" w:line="240" w:lineRule="auto"/>
    </w:pPr>
    <w:rPr>
      <w:rFonts w:ascii="Segoe UI" w:hAnsi="Segoe UI"/>
      <w:sz w:val="18"/>
      <w:szCs w:val="18"/>
    </w:rPr>
  </w:style>
  <w:style w:type="character" w:customStyle="1" w:styleId="TekstdymkaZnak1">
    <w:name w:val="Tekst dymka Znak1"/>
    <w:link w:val="Tekstdymka"/>
    <w:rsid w:val="00B33FF3"/>
    <w:rPr>
      <w:rFonts w:ascii="Segoe UI" w:eastAsia="Calibri" w:hAnsi="Segoe UI" w:cs="Segoe UI"/>
      <w:sz w:val="18"/>
      <w:szCs w:val="18"/>
      <w:lang w:eastAsia="ar-SA"/>
    </w:rPr>
  </w:style>
  <w:style w:type="paragraph" w:styleId="Legenda">
    <w:name w:val="caption"/>
    <w:aliases w:val="Podpis pod rysunkiem,Nagłówek Tabeli,Nag3ówek Tabeli,Naglówek Tabeli,Nag³ówek Tabeli,Legenda Znak,Legenda Znak Znak Znak,Legenda Znak Znak,Legenda Znak Znak Znak Znak,Legenda Znak Znak Znak Znak Znak Znak,Legenda Znak Znak Z Znak"/>
    <w:basedOn w:val="Normalny"/>
    <w:next w:val="Normalny"/>
    <w:unhideWhenUsed/>
    <w:qFormat/>
    <w:rsid w:val="00FA30B0"/>
    <w:rPr>
      <w:b/>
      <w:bCs/>
      <w:szCs w:val="20"/>
    </w:rPr>
  </w:style>
  <w:style w:type="paragraph" w:styleId="Akapitzlist">
    <w:name w:val="List Paragraph"/>
    <w:basedOn w:val="Normalny"/>
    <w:uiPriority w:val="34"/>
    <w:qFormat/>
    <w:rsid w:val="00AB6EB2"/>
    <w:pPr>
      <w:suppressAutoHyphens w:val="0"/>
      <w:overflowPunct w:val="0"/>
      <w:autoSpaceDE w:val="0"/>
      <w:autoSpaceDN w:val="0"/>
      <w:adjustRightInd w:val="0"/>
      <w:spacing w:before="0" w:line="240" w:lineRule="auto"/>
      <w:ind w:left="708"/>
      <w:jc w:val="left"/>
      <w:textAlignment w:val="baseline"/>
    </w:pPr>
    <w:rPr>
      <w:rFonts w:ascii="Times New Roman" w:eastAsia="Times New Roman" w:hAnsi="Times New Roman"/>
      <w:sz w:val="24"/>
      <w:szCs w:val="20"/>
      <w:lang w:eastAsia="pl-PL"/>
    </w:rPr>
  </w:style>
  <w:style w:type="table" w:styleId="Tabela-Siatka">
    <w:name w:val="Table Grid"/>
    <w:basedOn w:val="Standardowy"/>
    <w:rsid w:val="008E1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rsid w:val="006F4A9B"/>
    <w:rPr>
      <w:color w:val="954F72"/>
      <w:u w:val="single"/>
    </w:rPr>
  </w:style>
  <w:style w:type="paragraph" w:styleId="Tekstprzypisukocowego">
    <w:name w:val="endnote text"/>
    <w:basedOn w:val="Normalny"/>
    <w:link w:val="TekstprzypisukocowegoZnak1"/>
    <w:rsid w:val="00580173"/>
    <w:rPr>
      <w:szCs w:val="20"/>
    </w:rPr>
  </w:style>
  <w:style w:type="character" w:customStyle="1" w:styleId="TekstprzypisukocowegoZnak1">
    <w:name w:val="Tekst przypisu końcowego Znak1"/>
    <w:link w:val="Tekstprzypisukocowego"/>
    <w:rsid w:val="00580173"/>
    <w:rPr>
      <w:rFonts w:ascii="Verdana" w:eastAsia="Calibri" w:hAnsi="Verdana"/>
      <w:lang w:eastAsia="ar-SA"/>
    </w:rPr>
  </w:style>
  <w:style w:type="character" w:styleId="Odwoanieprzypisukocowego">
    <w:name w:val="endnote reference"/>
    <w:rsid w:val="00580173"/>
    <w:rPr>
      <w:vertAlign w:val="superscript"/>
    </w:rPr>
  </w:style>
  <w:style w:type="paragraph" w:styleId="Bezodstpw">
    <w:name w:val="No Spacing"/>
    <w:uiPriority w:val="1"/>
    <w:qFormat/>
    <w:rsid w:val="00D66DF0"/>
    <w:pPr>
      <w:jc w:val="both"/>
    </w:pPr>
    <w:rPr>
      <w:rFonts w:ascii="Verdana" w:eastAsia="Calibri" w:hAnsi="Verdana"/>
      <w:szCs w:val="22"/>
      <w:lang w:eastAsia="en-US"/>
    </w:rPr>
  </w:style>
  <w:style w:type="paragraph" w:styleId="Tekstprzypisudolnego">
    <w:name w:val="footnote text"/>
    <w:aliases w:val="Tekst przypisu"/>
    <w:basedOn w:val="Normalny"/>
    <w:link w:val="TekstprzypisudolnegoZnak"/>
    <w:rsid w:val="00D66DF0"/>
    <w:pPr>
      <w:suppressAutoHyphens w:val="0"/>
      <w:spacing w:before="0" w:after="240" w:line="240" w:lineRule="auto"/>
      <w:jc w:val="left"/>
    </w:pPr>
    <w:rPr>
      <w:rFonts w:ascii="Times New Roman" w:eastAsia="Times New Roman" w:hAnsi="Times New Roman"/>
      <w:szCs w:val="20"/>
    </w:rPr>
  </w:style>
  <w:style w:type="character" w:customStyle="1" w:styleId="TekstprzypisudolnegoZnak1">
    <w:name w:val="Tekst przypisu dolnego Znak1"/>
    <w:rsid w:val="00D66DF0"/>
    <w:rPr>
      <w:rFonts w:ascii="Verdana" w:eastAsia="Calibri" w:hAnsi="Verdana"/>
      <w:lang w:eastAsia="ar-SA"/>
    </w:rPr>
  </w:style>
  <w:style w:type="character" w:styleId="Odwoanieprzypisudolnego">
    <w:name w:val="footnote reference"/>
    <w:aliases w:val="Odwołanie przypisu"/>
    <w:rsid w:val="00D66DF0"/>
    <w:rPr>
      <w:vertAlign w:val="superscript"/>
    </w:rPr>
  </w:style>
  <w:style w:type="paragraph" w:styleId="NormalnyWeb">
    <w:name w:val="Normal (Web)"/>
    <w:basedOn w:val="Normalny"/>
    <w:rsid w:val="00D66DF0"/>
    <w:pPr>
      <w:suppressAutoHyphens w:val="0"/>
      <w:spacing w:before="0" w:line="240" w:lineRule="auto"/>
      <w:jc w:val="left"/>
    </w:pPr>
    <w:rPr>
      <w:rFonts w:ascii="Times New Roman" w:eastAsia="Times New Roman" w:hAnsi="Times New Roman"/>
      <w:sz w:val="24"/>
      <w:szCs w:val="24"/>
      <w:lang w:eastAsia="pl-PL"/>
    </w:rPr>
  </w:style>
  <w:style w:type="character" w:styleId="Numerstrony">
    <w:name w:val="page number"/>
    <w:rsid w:val="00D66DF0"/>
  </w:style>
  <w:style w:type="paragraph" w:styleId="Nagwekspisutreci">
    <w:name w:val="TOC Heading"/>
    <w:basedOn w:val="Nagwek1"/>
    <w:next w:val="Normalny"/>
    <w:uiPriority w:val="39"/>
    <w:unhideWhenUsed/>
    <w:qFormat/>
    <w:rsid w:val="00B33FC1"/>
    <w:pPr>
      <w:numPr>
        <w:numId w:val="0"/>
      </w:numPr>
      <w:suppressAutoHyphens w:val="0"/>
      <w:spacing w:before="240" w:line="259" w:lineRule="auto"/>
      <w:outlineLvl w:val="9"/>
    </w:pPr>
    <w:rPr>
      <w:rFonts w:ascii="Calibri Light" w:hAnsi="Calibri Light"/>
      <w:b w:val="0"/>
      <w:bCs w:val="0"/>
      <w:color w:val="2F5496"/>
      <w:sz w:val="32"/>
      <w:szCs w:val="32"/>
      <w:lang w:val="pl-PL" w:eastAsia="pl-PL"/>
    </w:rPr>
  </w:style>
  <w:style w:type="character" w:styleId="Tekstzastpczy">
    <w:name w:val="Placeholder Text"/>
    <w:basedOn w:val="Domylnaczcionkaakapitu"/>
    <w:uiPriority w:val="99"/>
    <w:semiHidden/>
    <w:rsid w:val="00231449"/>
    <w:rPr>
      <w:color w:val="808080"/>
    </w:rPr>
  </w:style>
  <w:style w:type="character" w:customStyle="1" w:styleId="Nierozpoznanawzmianka1">
    <w:name w:val="Nierozpoznana wzmianka1"/>
    <w:basedOn w:val="Domylnaczcionkaakapitu"/>
    <w:uiPriority w:val="99"/>
    <w:semiHidden/>
    <w:unhideWhenUsed/>
    <w:rsid w:val="00DB39B4"/>
    <w:rPr>
      <w:color w:val="605E5C"/>
      <w:shd w:val="clear" w:color="auto" w:fill="E1DFDD"/>
    </w:rPr>
  </w:style>
  <w:style w:type="character" w:customStyle="1" w:styleId="WW8Num20z0">
    <w:name w:val="WW8Num20z0"/>
    <w:rsid w:val="00070D30"/>
    <w:rPr>
      <w:rFonts w:ascii="Symbol" w:hAnsi="Symbol"/>
    </w:rPr>
  </w:style>
  <w:style w:type="paragraph" w:styleId="Poprawka">
    <w:name w:val="Revision"/>
    <w:hidden/>
    <w:uiPriority w:val="99"/>
    <w:semiHidden/>
    <w:rsid w:val="00076641"/>
    <w:rPr>
      <w:rFonts w:ascii="Verdana" w:eastAsia="Calibri" w:hAnsi="Verdana"/>
      <w:szCs w:val="22"/>
      <w:lang w:eastAsia="ar-SA"/>
    </w:rPr>
  </w:style>
  <w:style w:type="character" w:styleId="Nierozpoznanawzmianka">
    <w:name w:val="Unresolved Mention"/>
    <w:basedOn w:val="Domylnaczcionkaakapitu"/>
    <w:uiPriority w:val="99"/>
    <w:semiHidden/>
    <w:unhideWhenUsed/>
    <w:rsid w:val="00F81EC4"/>
    <w:rPr>
      <w:color w:val="605E5C"/>
      <w:shd w:val="clear" w:color="auto" w:fill="E1DFDD"/>
    </w:rPr>
  </w:style>
  <w:style w:type="character" w:customStyle="1" w:styleId="fontstyle01">
    <w:name w:val="fontstyle01"/>
    <w:basedOn w:val="Domylnaczcionkaakapitu"/>
    <w:rsid w:val="00E17EAF"/>
    <w:rPr>
      <w:rFonts w:ascii="VelaSans-Regular" w:hAnsi="VelaSans-Regular" w:hint="default"/>
      <w:b w:val="0"/>
      <w:bCs w:val="0"/>
      <w:i w:val="0"/>
      <w:iCs w:val="0"/>
      <w:color w:val="000000"/>
      <w:sz w:val="16"/>
      <w:szCs w:val="16"/>
    </w:rPr>
  </w:style>
  <w:style w:type="paragraph" w:styleId="Tekstpodstawowy2">
    <w:name w:val="Body Text 2"/>
    <w:basedOn w:val="Normalny"/>
    <w:link w:val="Tekstpodstawowy2Znak1"/>
    <w:semiHidden/>
    <w:unhideWhenUsed/>
    <w:rsid w:val="008E7B16"/>
    <w:pPr>
      <w:spacing w:after="120" w:line="480" w:lineRule="auto"/>
    </w:pPr>
  </w:style>
  <w:style w:type="character" w:customStyle="1" w:styleId="Tekstpodstawowy2Znak1">
    <w:name w:val="Tekst podstawowy 2 Znak1"/>
    <w:basedOn w:val="Domylnaczcionkaakapitu"/>
    <w:link w:val="Tekstpodstawowy2"/>
    <w:semiHidden/>
    <w:rsid w:val="008E7B16"/>
    <w:rPr>
      <w:rFonts w:ascii="Verdana" w:eastAsia="Calibri" w:hAnsi="Verdana"/>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70027">
      <w:bodyDiv w:val="1"/>
      <w:marLeft w:val="0"/>
      <w:marRight w:val="0"/>
      <w:marTop w:val="0"/>
      <w:marBottom w:val="0"/>
      <w:divBdr>
        <w:top w:val="none" w:sz="0" w:space="0" w:color="auto"/>
        <w:left w:val="none" w:sz="0" w:space="0" w:color="auto"/>
        <w:bottom w:val="none" w:sz="0" w:space="0" w:color="auto"/>
        <w:right w:val="none" w:sz="0" w:space="0" w:color="auto"/>
      </w:divBdr>
    </w:div>
    <w:div w:id="232619582">
      <w:bodyDiv w:val="1"/>
      <w:marLeft w:val="0"/>
      <w:marRight w:val="0"/>
      <w:marTop w:val="0"/>
      <w:marBottom w:val="0"/>
      <w:divBdr>
        <w:top w:val="none" w:sz="0" w:space="0" w:color="auto"/>
        <w:left w:val="none" w:sz="0" w:space="0" w:color="auto"/>
        <w:bottom w:val="none" w:sz="0" w:space="0" w:color="auto"/>
        <w:right w:val="none" w:sz="0" w:space="0" w:color="auto"/>
      </w:divBdr>
    </w:div>
    <w:div w:id="232859472">
      <w:bodyDiv w:val="1"/>
      <w:marLeft w:val="0"/>
      <w:marRight w:val="0"/>
      <w:marTop w:val="0"/>
      <w:marBottom w:val="0"/>
      <w:divBdr>
        <w:top w:val="none" w:sz="0" w:space="0" w:color="auto"/>
        <w:left w:val="none" w:sz="0" w:space="0" w:color="auto"/>
        <w:bottom w:val="none" w:sz="0" w:space="0" w:color="auto"/>
        <w:right w:val="none" w:sz="0" w:space="0" w:color="auto"/>
      </w:divBdr>
    </w:div>
    <w:div w:id="273875422">
      <w:bodyDiv w:val="1"/>
      <w:marLeft w:val="0"/>
      <w:marRight w:val="0"/>
      <w:marTop w:val="0"/>
      <w:marBottom w:val="0"/>
      <w:divBdr>
        <w:top w:val="none" w:sz="0" w:space="0" w:color="auto"/>
        <w:left w:val="none" w:sz="0" w:space="0" w:color="auto"/>
        <w:bottom w:val="none" w:sz="0" w:space="0" w:color="auto"/>
        <w:right w:val="none" w:sz="0" w:space="0" w:color="auto"/>
      </w:divBdr>
    </w:div>
    <w:div w:id="456487535">
      <w:bodyDiv w:val="1"/>
      <w:marLeft w:val="0"/>
      <w:marRight w:val="0"/>
      <w:marTop w:val="0"/>
      <w:marBottom w:val="0"/>
      <w:divBdr>
        <w:top w:val="none" w:sz="0" w:space="0" w:color="auto"/>
        <w:left w:val="none" w:sz="0" w:space="0" w:color="auto"/>
        <w:bottom w:val="none" w:sz="0" w:space="0" w:color="auto"/>
        <w:right w:val="none" w:sz="0" w:space="0" w:color="auto"/>
      </w:divBdr>
    </w:div>
    <w:div w:id="678119846">
      <w:bodyDiv w:val="1"/>
      <w:marLeft w:val="0"/>
      <w:marRight w:val="0"/>
      <w:marTop w:val="0"/>
      <w:marBottom w:val="0"/>
      <w:divBdr>
        <w:top w:val="none" w:sz="0" w:space="0" w:color="auto"/>
        <w:left w:val="none" w:sz="0" w:space="0" w:color="auto"/>
        <w:bottom w:val="none" w:sz="0" w:space="0" w:color="auto"/>
        <w:right w:val="none" w:sz="0" w:space="0" w:color="auto"/>
      </w:divBdr>
    </w:div>
    <w:div w:id="721176585">
      <w:bodyDiv w:val="1"/>
      <w:marLeft w:val="0"/>
      <w:marRight w:val="0"/>
      <w:marTop w:val="0"/>
      <w:marBottom w:val="0"/>
      <w:divBdr>
        <w:top w:val="none" w:sz="0" w:space="0" w:color="auto"/>
        <w:left w:val="none" w:sz="0" w:space="0" w:color="auto"/>
        <w:bottom w:val="none" w:sz="0" w:space="0" w:color="auto"/>
        <w:right w:val="none" w:sz="0" w:space="0" w:color="auto"/>
      </w:divBdr>
    </w:div>
    <w:div w:id="1277904003">
      <w:bodyDiv w:val="1"/>
      <w:marLeft w:val="0"/>
      <w:marRight w:val="0"/>
      <w:marTop w:val="0"/>
      <w:marBottom w:val="0"/>
      <w:divBdr>
        <w:top w:val="none" w:sz="0" w:space="0" w:color="auto"/>
        <w:left w:val="none" w:sz="0" w:space="0" w:color="auto"/>
        <w:bottom w:val="none" w:sz="0" w:space="0" w:color="auto"/>
        <w:right w:val="none" w:sz="0" w:space="0" w:color="auto"/>
      </w:divBdr>
    </w:div>
    <w:div w:id="196491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py.geoportal.gov.pl/imap/"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58CC-931F-49AE-A6DA-945EAA42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42</Pages>
  <Words>14661</Words>
  <Characters>87967</Characters>
  <Application>Microsoft Office Word</Application>
  <DocSecurity>0</DocSecurity>
  <Lines>733</Lines>
  <Paragraphs>204</Paragraphs>
  <ScaleCrop>false</ScaleCrop>
  <HeadingPairs>
    <vt:vector size="2" baseType="variant">
      <vt:variant>
        <vt:lpstr>Tytuł</vt:lpstr>
      </vt:variant>
      <vt:variant>
        <vt:i4>1</vt:i4>
      </vt:variant>
    </vt:vector>
  </HeadingPairs>
  <TitlesOfParts>
    <vt:vector size="1" baseType="lpstr">
      <vt:lpstr>ZMIANA MIEJSCOWEGO PLANU ZAGOSPODAROWANIA</vt:lpstr>
    </vt:vector>
  </TitlesOfParts>
  <Company>Ago-Projekt S.C.</Company>
  <LinksUpToDate>false</LinksUpToDate>
  <CharactersWithSpaces>102424</CharactersWithSpaces>
  <SharedDoc>false</SharedDoc>
  <HLinks>
    <vt:vector size="192" baseType="variant">
      <vt:variant>
        <vt:i4>2752573</vt:i4>
      </vt:variant>
      <vt:variant>
        <vt:i4>189</vt:i4>
      </vt:variant>
      <vt:variant>
        <vt:i4>0</vt:i4>
      </vt:variant>
      <vt:variant>
        <vt:i4>5</vt:i4>
      </vt:variant>
      <vt:variant>
        <vt:lpwstr>http://maps.google.pl/</vt:lpwstr>
      </vt:variant>
      <vt:variant>
        <vt:lpwstr/>
      </vt:variant>
      <vt:variant>
        <vt:i4>1769528</vt:i4>
      </vt:variant>
      <vt:variant>
        <vt:i4>183</vt:i4>
      </vt:variant>
      <vt:variant>
        <vt:i4>0</vt:i4>
      </vt:variant>
      <vt:variant>
        <vt:i4>5</vt:i4>
      </vt:variant>
      <vt:variant>
        <vt:lpwstr/>
      </vt:variant>
      <vt:variant>
        <vt:lpwstr>_Toc470597595</vt:lpwstr>
      </vt:variant>
      <vt:variant>
        <vt:i4>1703988</vt:i4>
      </vt:variant>
      <vt:variant>
        <vt:i4>176</vt:i4>
      </vt:variant>
      <vt:variant>
        <vt:i4>0</vt:i4>
      </vt:variant>
      <vt:variant>
        <vt:i4>5</vt:i4>
      </vt:variant>
      <vt:variant>
        <vt:lpwstr/>
      </vt:variant>
      <vt:variant>
        <vt:lpwstr>_Toc17096734</vt:lpwstr>
      </vt:variant>
      <vt:variant>
        <vt:i4>1900596</vt:i4>
      </vt:variant>
      <vt:variant>
        <vt:i4>170</vt:i4>
      </vt:variant>
      <vt:variant>
        <vt:i4>0</vt:i4>
      </vt:variant>
      <vt:variant>
        <vt:i4>5</vt:i4>
      </vt:variant>
      <vt:variant>
        <vt:lpwstr/>
      </vt:variant>
      <vt:variant>
        <vt:lpwstr>_Toc17096733</vt:lpwstr>
      </vt:variant>
      <vt:variant>
        <vt:i4>1835060</vt:i4>
      </vt:variant>
      <vt:variant>
        <vt:i4>164</vt:i4>
      </vt:variant>
      <vt:variant>
        <vt:i4>0</vt:i4>
      </vt:variant>
      <vt:variant>
        <vt:i4>5</vt:i4>
      </vt:variant>
      <vt:variant>
        <vt:lpwstr/>
      </vt:variant>
      <vt:variant>
        <vt:lpwstr>_Toc17096732</vt:lpwstr>
      </vt:variant>
      <vt:variant>
        <vt:i4>2031668</vt:i4>
      </vt:variant>
      <vt:variant>
        <vt:i4>158</vt:i4>
      </vt:variant>
      <vt:variant>
        <vt:i4>0</vt:i4>
      </vt:variant>
      <vt:variant>
        <vt:i4>5</vt:i4>
      </vt:variant>
      <vt:variant>
        <vt:lpwstr/>
      </vt:variant>
      <vt:variant>
        <vt:lpwstr>_Toc17096731</vt:lpwstr>
      </vt:variant>
      <vt:variant>
        <vt:i4>1966132</vt:i4>
      </vt:variant>
      <vt:variant>
        <vt:i4>152</vt:i4>
      </vt:variant>
      <vt:variant>
        <vt:i4>0</vt:i4>
      </vt:variant>
      <vt:variant>
        <vt:i4>5</vt:i4>
      </vt:variant>
      <vt:variant>
        <vt:lpwstr/>
      </vt:variant>
      <vt:variant>
        <vt:lpwstr>_Toc17096730</vt:lpwstr>
      </vt:variant>
      <vt:variant>
        <vt:i4>1507381</vt:i4>
      </vt:variant>
      <vt:variant>
        <vt:i4>146</vt:i4>
      </vt:variant>
      <vt:variant>
        <vt:i4>0</vt:i4>
      </vt:variant>
      <vt:variant>
        <vt:i4>5</vt:i4>
      </vt:variant>
      <vt:variant>
        <vt:lpwstr/>
      </vt:variant>
      <vt:variant>
        <vt:lpwstr>_Toc17096729</vt:lpwstr>
      </vt:variant>
      <vt:variant>
        <vt:i4>1441845</vt:i4>
      </vt:variant>
      <vt:variant>
        <vt:i4>140</vt:i4>
      </vt:variant>
      <vt:variant>
        <vt:i4>0</vt:i4>
      </vt:variant>
      <vt:variant>
        <vt:i4>5</vt:i4>
      </vt:variant>
      <vt:variant>
        <vt:lpwstr/>
      </vt:variant>
      <vt:variant>
        <vt:lpwstr>_Toc17096728</vt:lpwstr>
      </vt:variant>
      <vt:variant>
        <vt:i4>1638453</vt:i4>
      </vt:variant>
      <vt:variant>
        <vt:i4>134</vt:i4>
      </vt:variant>
      <vt:variant>
        <vt:i4>0</vt:i4>
      </vt:variant>
      <vt:variant>
        <vt:i4>5</vt:i4>
      </vt:variant>
      <vt:variant>
        <vt:lpwstr/>
      </vt:variant>
      <vt:variant>
        <vt:lpwstr>_Toc17096727</vt:lpwstr>
      </vt:variant>
      <vt:variant>
        <vt:i4>1572917</vt:i4>
      </vt:variant>
      <vt:variant>
        <vt:i4>128</vt:i4>
      </vt:variant>
      <vt:variant>
        <vt:i4>0</vt:i4>
      </vt:variant>
      <vt:variant>
        <vt:i4>5</vt:i4>
      </vt:variant>
      <vt:variant>
        <vt:lpwstr/>
      </vt:variant>
      <vt:variant>
        <vt:lpwstr>_Toc17096726</vt:lpwstr>
      </vt:variant>
      <vt:variant>
        <vt:i4>1769525</vt:i4>
      </vt:variant>
      <vt:variant>
        <vt:i4>122</vt:i4>
      </vt:variant>
      <vt:variant>
        <vt:i4>0</vt:i4>
      </vt:variant>
      <vt:variant>
        <vt:i4>5</vt:i4>
      </vt:variant>
      <vt:variant>
        <vt:lpwstr/>
      </vt:variant>
      <vt:variant>
        <vt:lpwstr>_Toc17096725</vt:lpwstr>
      </vt:variant>
      <vt:variant>
        <vt:i4>1703989</vt:i4>
      </vt:variant>
      <vt:variant>
        <vt:i4>116</vt:i4>
      </vt:variant>
      <vt:variant>
        <vt:i4>0</vt:i4>
      </vt:variant>
      <vt:variant>
        <vt:i4>5</vt:i4>
      </vt:variant>
      <vt:variant>
        <vt:lpwstr/>
      </vt:variant>
      <vt:variant>
        <vt:lpwstr>_Toc17096724</vt:lpwstr>
      </vt:variant>
      <vt:variant>
        <vt:i4>1900597</vt:i4>
      </vt:variant>
      <vt:variant>
        <vt:i4>110</vt:i4>
      </vt:variant>
      <vt:variant>
        <vt:i4>0</vt:i4>
      </vt:variant>
      <vt:variant>
        <vt:i4>5</vt:i4>
      </vt:variant>
      <vt:variant>
        <vt:lpwstr/>
      </vt:variant>
      <vt:variant>
        <vt:lpwstr>_Toc17096723</vt:lpwstr>
      </vt:variant>
      <vt:variant>
        <vt:i4>1835061</vt:i4>
      </vt:variant>
      <vt:variant>
        <vt:i4>104</vt:i4>
      </vt:variant>
      <vt:variant>
        <vt:i4>0</vt:i4>
      </vt:variant>
      <vt:variant>
        <vt:i4>5</vt:i4>
      </vt:variant>
      <vt:variant>
        <vt:lpwstr/>
      </vt:variant>
      <vt:variant>
        <vt:lpwstr>_Toc17096722</vt:lpwstr>
      </vt:variant>
      <vt:variant>
        <vt:i4>2031669</vt:i4>
      </vt:variant>
      <vt:variant>
        <vt:i4>98</vt:i4>
      </vt:variant>
      <vt:variant>
        <vt:i4>0</vt:i4>
      </vt:variant>
      <vt:variant>
        <vt:i4>5</vt:i4>
      </vt:variant>
      <vt:variant>
        <vt:lpwstr/>
      </vt:variant>
      <vt:variant>
        <vt:lpwstr>_Toc17096721</vt:lpwstr>
      </vt:variant>
      <vt:variant>
        <vt:i4>1966133</vt:i4>
      </vt:variant>
      <vt:variant>
        <vt:i4>92</vt:i4>
      </vt:variant>
      <vt:variant>
        <vt:i4>0</vt:i4>
      </vt:variant>
      <vt:variant>
        <vt:i4>5</vt:i4>
      </vt:variant>
      <vt:variant>
        <vt:lpwstr/>
      </vt:variant>
      <vt:variant>
        <vt:lpwstr>_Toc17096720</vt:lpwstr>
      </vt:variant>
      <vt:variant>
        <vt:i4>1507382</vt:i4>
      </vt:variant>
      <vt:variant>
        <vt:i4>86</vt:i4>
      </vt:variant>
      <vt:variant>
        <vt:i4>0</vt:i4>
      </vt:variant>
      <vt:variant>
        <vt:i4>5</vt:i4>
      </vt:variant>
      <vt:variant>
        <vt:lpwstr/>
      </vt:variant>
      <vt:variant>
        <vt:lpwstr>_Toc17096719</vt:lpwstr>
      </vt:variant>
      <vt:variant>
        <vt:i4>1441846</vt:i4>
      </vt:variant>
      <vt:variant>
        <vt:i4>80</vt:i4>
      </vt:variant>
      <vt:variant>
        <vt:i4>0</vt:i4>
      </vt:variant>
      <vt:variant>
        <vt:i4>5</vt:i4>
      </vt:variant>
      <vt:variant>
        <vt:lpwstr/>
      </vt:variant>
      <vt:variant>
        <vt:lpwstr>_Toc17096718</vt:lpwstr>
      </vt:variant>
      <vt:variant>
        <vt:i4>1638454</vt:i4>
      </vt:variant>
      <vt:variant>
        <vt:i4>74</vt:i4>
      </vt:variant>
      <vt:variant>
        <vt:i4>0</vt:i4>
      </vt:variant>
      <vt:variant>
        <vt:i4>5</vt:i4>
      </vt:variant>
      <vt:variant>
        <vt:lpwstr/>
      </vt:variant>
      <vt:variant>
        <vt:lpwstr>_Toc17096717</vt:lpwstr>
      </vt:variant>
      <vt:variant>
        <vt:i4>1572918</vt:i4>
      </vt:variant>
      <vt:variant>
        <vt:i4>68</vt:i4>
      </vt:variant>
      <vt:variant>
        <vt:i4>0</vt:i4>
      </vt:variant>
      <vt:variant>
        <vt:i4>5</vt:i4>
      </vt:variant>
      <vt:variant>
        <vt:lpwstr/>
      </vt:variant>
      <vt:variant>
        <vt:lpwstr>_Toc17096716</vt:lpwstr>
      </vt:variant>
      <vt:variant>
        <vt:i4>1769526</vt:i4>
      </vt:variant>
      <vt:variant>
        <vt:i4>62</vt:i4>
      </vt:variant>
      <vt:variant>
        <vt:i4>0</vt:i4>
      </vt:variant>
      <vt:variant>
        <vt:i4>5</vt:i4>
      </vt:variant>
      <vt:variant>
        <vt:lpwstr/>
      </vt:variant>
      <vt:variant>
        <vt:lpwstr>_Toc17096715</vt:lpwstr>
      </vt:variant>
      <vt:variant>
        <vt:i4>1703990</vt:i4>
      </vt:variant>
      <vt:variant>
        <vt:i4>56</vt:i4>
      </vt:variant>
      <vt:variant>
        <vt:i4>0</vt:i4>
      </vt:variant>
      <vt:variant>
        <vt:i4>5</vt:i4>
      </vt:variant>
      <vt:variant>
        <vt:lpwstr/>
      </vt:variant>
      <vt:variant>
        <vt:lpwstr>_Toc17096714</vt:lpwstr>
      </vt:variant>
      <vt:variant>
        <vt:i4>1900598</vt:i4>
      </vt:variant>
      <vt:variant>
        <vt:i4>50</vt:i4>
      </vt:variant>
      <vt:variant>
        <vt:i4>0</vt:i4>
      </vt:variant>
      <vt:variant>
        <vt:i4>5</vt:i4>
      </vt:variant>
      <vt:variant>
        <vt:lpwstr/>
      </vt:variant>
      <vt:variant>
        <vt:lpwstr>_Toc17096713</vt:lpwstr>
      </vt:variant>
      <vt:variant>
        <vt:i4>1835062</vt:i4>
      </vt:variant>
      <vt:variant>
        <vt:i4>44</vt:i4>
      </vt:variant>
      <vt:variant>
        <vt:i4>0</vt:i4>
      </vt:variant>
      <vt:variant>
        <vt:i4>5</vt:i4>
      </vt:variant>
      <vt:variant>
        <vt:lpwstr/>
      </vt:variant>
      <vt:variant>
        <vt:lpwstr>_Toc17096712</vt:lpwstr>
      </vt:variant>
      <vt:variant>
        <vt:i4>2031670</vt:i4>
      </vt:variant>
      <vt:variant>
        <vt:i4>38</vt:i4>
      </vt:variant>
      <vt:variant>
        <vt:i4>0</vt:i4>
      </vt:variant>
      <vt:variant>
        <vt:i4>5</vt:i4>
      </vt:variant>
      <vt:variant>
        <vt:lpwstr/>
      </vt:variant>
      <vt:variant>
        <vt:lpwstr>_Toc17096711</vt:lpwstr>
      </vt:variant>
      <vt:variant>
        <vt:i4>1966134</vt:i4>
      </vt:variant>
      <vt:variant>
        <vt:i4>32</vt:i4>
      </vt:variant>
      <vt:variant>
        <vt:i4>0</vt:i4>
      </vt:variant>
      <vt:variant>
        <vt:i4>5</vt:i4>
      </vt:variant>
      <vt:variant>
        <vt:lpwstr/>
      </vt:variant>
      <vt:variant>
        <vt:lpwstr>_Toc17096710</vt:lpwstr>
      </vt:variant>
      <vt:variant>
        <vt:i4>1507383</vt:i4>
      </vt:variant>
      <vt:variant>
        <vt:i4>26</vt:i4>
      </vt:variant>
      <vt:variant>
        <vt:i4>0</vt:i4>
      </vt:variant>
      <vt:variant>
        <vt:i4>5</vt:i4>
      </vt:variant>
      <vt:variant>
        <vt:lpwstr/>
      </vt:variant>
      <vt:variant>
        <vt:lpwstr>_Toc17096709</vt:lpwstr>
      </vt:variant>
      <vt:variant>
        <vt:i4>1441847</vt:i4>
      </vt:variant>
      <vt:variant>
        <vt:i4>20</vt:i4>
      </vt:variant>
      <vt:variant>
        <vt:i4>0</vt:i4>
      </vt:variant>
      <vt:variant>
        <vt:i4>5</vt:i4>
      </vt:variant>
      <vt:variant>
        <vt:lpwstr/>
      </vt:variant>
      <vt:variant>
        <vt:lpwstr>_Toc17096708</vt:lpwstr>
      </vt:variant>
      <vt:variant>
        <vt:i4>1638455</vt:i4>
      </vt:variant>
      <vt:variant>
        <vt:i4>14</vt:i4>
      </vt:variant>
      <vt:variant>
        <vt:i4>0</vt:i4>
      </vt:variant>
      <vt:variant>
        <vt:i4>5</vt:i4>
      </vt:variant>
      <vt:variant>
        <vt:lpwstr/>
      </vt:variant>
      <vt:variant>
        <vt:lpwstr>_Toc17096707</vt:lpwstr>
      </vt:variant>
      <vt:variant>
        <vt:i4>1572919</vt:i4>
      </vt:variant>
      <vt:variant>
        <vt:i4>8</vt:i4>
      </vt:variant>
      <vt:variant>
        <vt:i4>0</vt:i4>
      </vt:variant>
      <vt:variant>
        <vt:i4>5</vt:i4>
      </vt:variant>
      <vt:variant>
        <vt:lpwstr/>
      </vt:variant>
      <vt:variant>
        <vt:lpwstr>_Toc17096706</vt:lpwstr>
      </vt:variant>
      <vt:variant>
        <vt:i4>1769527</vt:i4>
      </vt:variant>
      <vt:variant>
        <vt:i4>2</vt:i4>
      </vt:variant>
      <vt:variant>
        <vt:i4>0</vt:i4>
      </vt:variant>
      <vt:variant>
        <vt:i4>5</vt:i4>
      </vt:variant>
      <vt:variant>
        <vt:lpwstr/>
      </vt:variant>
      <vt:variant>
        <vt:lpwstr>_Toc17096705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ZMIANA MIEJSCOWEGO PLANU ZAGOSPODAROWANIA</dc:title>
  <dc:subject/>
  <dc:creator>Wektor</dc:creator>
  <cp:keywords/>
  <cp:lastModifiedBy>Michał Pazgan</cp:lastModifiedBy>
  <cp:revision>91</cp:revision>
  <cp:lastPrinted>2020-02-21T11:24:00Z</cp:lastPrinted>
  <dcterms:created xsi:type="dcterms:W3CDTF">2022-02-03T13:25:00Z</dcterms:created>
  <dcterms:modified xsi:type="dcterms:W3CDTF">2025-10-13T20:20:00Z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