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7E" w:rsidRDefault="00DB517E" w:rsidP="00DB517E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2040" w:hanging="1620"/>
        <w:rPr>
          <w:rStyle w:val="podpunkt"/>
          <w:b w:val="0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B517E" w:rsidRPr="002316AB" w:rsidRDefault="00DB517E" w:rsidP="00DB517E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316AB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DB517E" w:rsidRDefault="00DB517E" w:rsidP="00DB517E">
      <w:pPr>
        <w:pStyle w:val="Legenda"/>
        <w:jc w:val="center"/>
        <w:rPr>
          <w:rFonts w:asciiTheme="minorHAnsi" w:hAnsiTheme="minorHAnsi" w:cstheme="minorHAnsi"/>
          <w:sz w:val="36"/>
          <w:szCs w:val="36"/>
        </w:rPr>
      </w:pPr>
      <w:r w:rsidRPr="002316AB">
        <w:rPr>
          <w:rFonts w:asciiTheme="minorHAnsi" w:hAnsiTheme="minorHAnsi" w:cstheme="minorHAnsi"/>
          <w:sz w:val="36"/>
          <w:szCs w:val="36"/>
        </w:rPr>
        <w:t>D-0</w:t>
      </w:r>
      <w:r>
        <w:rPr>
          <w:rFonts w:asciiTheme="minorHAnsi" w:hAnsiTheme="minorHAnsi" w:cstheme="minorHAnsi"/>
          <w:sz w:val="36"/>
          <w:szCs w:val="36"/>
        </w:rPr>
        <w:t>4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1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1</w:t>
      </w:r>
      <w:r w:rsidRPr="002316AB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Koryto wraz z profilowaniem i zagęszczaniem podłoża</w:t>
      </w:r>
    </w:p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Default="00DB517E" w:rsidP="00DB517E"/>
    <w:p w:rsidR="00DB517E" w:rsidRPr="002B2678" w:rsidRDefault="00DB517E" w:rsidP="00DB517E"/>
    <w:p w:rsidR="00DB517E" w:rsidRPr="002B2678" w:rsidRDefault="00DB517E" w:rsidP="00DB517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2B2678">
        <w:rPr>
          <w:rFonts w:asciiTheme="minorHAnsi" w:hAnsiTheme="minorHAnsi" w:cstheme="minorHAnsi"/>
        </w:rPr>
        <w:t>Wstęp</w:t>
      </w:r>
    </w:p>
    <w:p w:rsidR="00DB517E" w:rsidRPr="00EA3711" w:rsidRDefault="00DB517E" w:rsidP="00DB517E"/>
    <w:p w:rsidR="00DB517E" w:rsidRPr="004B7E1B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4B7E1B">
        <w:rPr>
          <w:rFonts w:asciiTheme="minorHAnsi" w:hAnsiTheme="minorHAnsi" w:cstheme="minorHAnsi"/>
          <w:u w:val="single"/>
        </w:rPr>
        <w:t>Przedmiot Specyfikacji Technicznej</w:t>
      </w:r>
    </w:p>
    <w:p w:rsidR="0065079C" w:rsidRDefault="00F512C8" w:rsidP="0065079C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z w:val="24"/>
          <w:szCs w:val="24"/>
        </w:rPr>
      </w:pPr>
      <w:r w:rsidRPr="00F512C8">
        <w:rPr>
          <w:rFonts w:asciiTheme="minorHAnsi" w:hAnsiTheme="minorHAnsi" w:cstheme="minorHAnsi"/>
          <w:bCs/>
          <w:sz w:val="24"/>
          <w:szCs w:val="24"/>
        </w:rPr>
        <w:t xml:space="preserve">Przedmiotem niniejszej Specyfikacji Technicznej są wymagania dotyczące wykonania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F512C8">
        <w:rPr>
          <w:rFonts w:asciiTheme="minorHAnsi" w:hAnsiTheme="minorHAnsi" w:cstheme="minorHAnsi"/>
          <w:bCs/>
          <w:sz w:val="24"/>
          <w:szCs w:val="24"/>
        </w:rPr>
        <w:t xml:space="preserve">i odbioru koryta gruntowego wraz z profilowaniem i zagęszczeniem podłoża w związku </w:t>
      </w:r>
      <w:r w:rsidR="0065079C">
        <w:rPr>
          <w:rFonts w:asciiTheme="minorHAnsi" w:hAnsiTheme="minorHAnsi" w:cstheme="minorHAnsi"/>
          <w:snapToGrid w:val="0"/>
          <w:sz w:val="24"/>
          <w:szCs w:val="24"/>
        </w:rPr>
        <w:t>z</w:t>
      </w:r>
      <w:r w:rsidR="0065079C">
        <w:rPr>
          <w:rFonts w:asciiTheme="minorHAnsi" w:hAnsiTheme="minorHAnsi" w:cstheme="minorHAnsi"/>
          <w:sz w:val="24"/>
          <w:szCs w:val="24"/>
        </w:rPr>
        <w:t xml:space="preserve"> </w:t>
      </w:r>
      <w:r w:rsidR="0065079C">
        <w:rPr>
          <w:rFonts w:ascii="Calibri" w:hAnsi="Calibri" w:cs="Calibri"/>
          <w:sz w:val="24"/>
          <w:szCs w:val="24"/>
        </w:rPr>
        <w:t>przebudow</w:t>
      </w:r>
      <w:r w:rsidR="0065079C">
        <w:rPr>
          <w:rFonts w:asciiTheme="minorHAnsi" w:hAnsiTheme="minorHAnsi" w:cstheme="minorHAnsi"/>
          <w:sz w:val="24"/>
          <w:szCs w:val="24"/>
        </w:rPr>
        <w:t xml:space="preserve">ą </w:t>
      </w:r>
      <w:r w:rsidR="0065079C">
        <w:rPr>
          <w:rFonts w:ascii="Calibri" w:hAnsi="Calibri" w:cs="Calibri"/>
          <w:sz w:val="24"/>
          <w:szCs w:val="24"/>
        </w:rPr>
        <w:t>ulicy Cichej w Suszcu na odcinku o długości około 180 mb”</w:t>
      </w:r>
    </w:p>
    <w:p w:rsidR="00DB517E" w:rsidRPr="00F512C8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bCs/>
          <w:sz w:val="24"/>
          <w:szCs w:val="24"/>
        </w:rPr>
      </w:pPr>
    </w:p>
    <w:p w:rsidR="00DB517E" w:rsidRPr="001274AE" w:rsidRDefault="00DB517E" w:rsidP="00DB517E">
      <w:pPr>
        <w:rPr>
          <w:rFonts w:asciiTheme="minorHAnsi" w:hAnsiTheme="minorHAnsi" w:cstheme="minorHAnsi"/>
        </w:rPr>
      </w:pPr>
    </w:p>
    <w:p w:rsidR="00DB517E" w:rsidRPr="004B7E1B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4B7E1B">
        <w:rPr>
          <w:rFonts w:asciiTheme="minorHAnsi" w:hAnsiTheme="minorHAnsi" w:cstheme="minorHAnsi"/>
          <w:u w:val="single"/>
        </w:rPr>
        <w:t xml:space="preserve"> Zakres stosowania Specyfikacji Technicznej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274AE">
        <w:rPr>
          <w:rFonts w:asciiTheme="minorHAnsi" w:hAnsiTheme="minorHAnsi" w:cstheme="minorHAnsi"/>
          <w:spacing w:val="-3"/>
          <w:sz w:val="24"/>
          <w:szCs w:val="24"/>
        </w:rPr>
        <w:t xml:space="preserve">Specyfikacje Techniczne stanowią część Dokumentów Przetargowych i Kontraktowych </w:t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br/>
        <w:t>i należy je stosowa</w:t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sym w:font="Times New Roman" w:char="0107"/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t xml:space="preserve"> w zlecaniu i wykonaniu Robót opisanych w podpunkcie 1.1 . </w:t>
      </w:r>
    </w:p>
    <w:p w:rsidR="00DB517E" w:rsidRPr="00AC11BC" w:rsidRDefault="00DB517E" w:rsidP="00DB517E"/>
    <w:p w:rsidR="00DB517E" w:rsidRPr="00AC11BC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AC11BC">
        <w:rPr>
          <w:rFonts w:asciiTheme="minorHAnsi" w:hAnsiTheme="minorHAnsi" w:cstheme="minorHAnsi"/>
          <w:u w:val="single"/>
        </w:rPr>
        <w:t>Zakres robót objętych ST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846A8">
        <w:rPr>
          <w:rFonts w:asciiTheme="minorHAnsi" w:hAnsiTheme="minorHAnsi" w:cstheme="minorHAnsi"/>
          <w:spacing w:val="-3"/>
          <w:sz w:val="24"/>
          <w:szCs w:val="24"/>
        </w:rPr>
        <w:t>Ustalenia zawarte w niniejszej specyfikacji dotyczą prowadzenia robót związanych z wykonaniem koryta przeznaczonego do ułożenia konstrukcji nawierzchni.</w:t>
      </w:r>
    </w:p>
    <w:p w:rsidR="00DB517E" w:rsidRPr="006846A8" w:rsidRDefault="00DB517E" w:rsidP="00DB517E"/>
    <w:p w:rsidR="00DB517E" w:rsidRPr="006846A8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6846A8">
        <w:rPr>
          <w:rFonts w:asciiTheme="minorHAnsi" w:hAnsiTheme="minorHAnsi" w:cstheme="minorHAnsi"/>
          <w:u w:val="single"/>
        </w:rPr>
        <w:t>Określenia podstawowe</w:t>
      </w:r>
    </w:p>
    <w:p w:rsidR="00DB517E" w:rsidRPr="006846A8" w:rsidRDefault="00DB517E" w:rsidP="00DB517E">
      <w:pPr>
        <w:pStyle w:val="Tekstpodstawowywcity3"/>
        <w:numPr>
          <w:ilvl w:val="2"/>
          <w:numId w:val="9"/>
        </w:numPr>
        <w:tabs>
          <w:tab w:val="left" w:pos="-1440"/>
          <w:tab w:val="left" w:pos="-720"/>
          <w:tab w:val="left" w:pos="1"/>
          <w:tab w:val="left" w:pos="258"/>
          <w:tab w:val="left" w:pos="540"/>
          <w:tab w:val="left" w:pos="851"/>
          <w:tab w:val="left" w:pos="1418"/>
          <w:tab w:val="left" w:pos="1701"/>
          <w:tab w:val="left" w:pos="1843"/>
          <w:tab w:val="left" w:pos="791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46A8">
        <w:rPr>
          <w:rStyle w:val="Nagwek3Znak"/>
          <w:rFonts w:asciiTheme="minorHAnsi" w:hAnsiTheme="minorHAnsi" w:cstheme="minorHAnsi"/>
        </w:rPr>
        <w:t>Wskaźnik zagęszczenia gruntu</w:t>
      </w:r>
      <w:r w:rsidRPr="007F7FFD">
        <w:rPr>
          <w:szCs w:val="24"/>
        </w:rPr>
        <w:t xml:space="preserve"> </w:t>
      </w:r>
      <w:r w:rsidRPr="006846A8">
        <w:rPr>
          <w:rFonts w:asciiTheme="minorHAnsi" w:hAnsiTheme="minorHAnsi" w:cstheme="minorHAnsi"/>
          <w:sz w:val="24"/>
          <w:szCs w:val="24"/>
        </w:rPr>
        <w:t xml:space="preserve">- wielkość charakteryzująca stan zagęszczenia gruntu, określona wg wzoru: </w:t>
      </w:r>
    </w:p>
    <w:p w:rsidR="00DB517E" w:rsidRPr="006846A8" w:rsidRDefault="00DB517E" w:rsidP="00DB517E">
      <w:pPr>
        <w:pStyle w:val="Standardowytekst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846A8">
        <w:rPr>
          <w:rFonts w:asciiTheme="minorHAnsi" w:hAnsiTheme="minorHAnsi" w:cstheme="minorHAnsi"/>
          <w:position w:val="-26"/>
          <w:sz w:val="24"/>
          <w:szCs w:val="24"/>
        </w:rPr>
        <w:object w:dxaOrig="7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30.15pt" o:ole="">
            <v:imagedata r:id="rId8" o:title=""/>
          </v:shape>
          <o:OLEObject Type="Embed" ProgID="Equation.3" ShapeID="_x0000_i1025" DrawAspect="Content" ObjectID="_1407573568" r:id="rId9"/>
        </w:object>
      </w:r>
    </w:p>
    <w:p w:rsidR="00DB517E" w:rsidRPr="006846A8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846A8">
        <w:rPr>
          <w:rFonts w:asciiTheme="minorHAnsi" w:hAnsiTheme="minorHAnsi" w:cstheme="minorHAnsi"/>
          <w:spacing w:val="-3"/>
          <w:sz w:val="24"/>
          <w:szCs w:val="24"/>
        </w:rPr>
        <w:t>gdzie:</w:t>
      </w:r>
    </w:p>
    <w:p w:rsidR="00DB517E" w:rsidRPr="006846A8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846A8">
        <w:rPr>
          <w:rFonts w:asciiTheme="minorHAnsi" w:hAnsiTheme="minorHAnsi" w:cstheme="minorHAnsi"/>
          <w:spacing w:val="-3"/>
          <w:sz w:val="24"/>
          <w:szCs w:val="24"/>
        </w:rPr>
        <w:sym w:font="Symbol" w:char="F072"/>
      </w:r>
      <w:r w:rsidRPr="006846A8">
        <w:rPr>
          <w:rFonts w:asciiTheme="minorHAnsi" w:hAnsiTheme="minorHAnsi" w:cstheme="minorHAnsi"/>
          <w:spacing w:val="-3"/>
          <w:sz w:val="24"/>
          <w:szCs w:val="24"/>
        </w:rPr>
        <w:t>d</w:t>
      </w:r>
      <w:r w:rsidRPr="006846A8">
        <w:rPr>
          <w:rFonts w:asciiTheme="minorHAnsi" w:hAnsiTheme="minorHAnsi" w:cstheme="minorHAnsi"/>
          <w:spacing w:val="-3"/>
          <w:sz w:val="24"/>
          <w:szCs w:val="24"/>
        </w:rPr>
        <w:tab/>
        <w:t>-</w:t>
      </w:r>
      <w:r w:rsidRPr="006846A8">
        <w:rPr>
          <w:rFonts w:asciiTheme="minorHAnsi" w:hAnsiTheme="minorHAnsi" w:cstheme="minorHAnsi"/>
          <w:spacing w:val="-3"/>
          <w:sz w:val="24"/>
          <w:szCs w:val="24"/>
        </w:rPr>
        <w:tab/>
        <w:t>gęstość objętościowa szkieletu zagęszczonego gruntu, zgodnie z BN-77/8931-12:1977 (g/cm3),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6846A8">
        <w:rPr>
          <w:rFonts w:asciiTheme="minorHAnsi" w:hAnsiTheme="minorHAnsi" w:cstheme="minorHAnsi"/>
          <w:spacing w:val="-3"/>
          <w:sz w:val="24"/>
          <w:szCs w:val="24"/>
        </w:rPr>
        <w:sym w:font="Symbol" w:char="F072"/>
      </w:r>
      <w:r w:rsidRPr="006846A8">
        <w:rPr>
          <w:rFonts w:asciiTheme="minorHAnsi" w:hAnsiTheme="minorHAnsi" w:cstheme="minorHAnsi"/>
          <w:spacing w:val="-3"/>
          <w:sz w:val="24"/>
          <w:szCs w:val="24"/>
        </w:rPr>
        <w:t>ds</w:t>
      </w:r>
      <w:r w:rsidRPr="006846A8">
        <w:rPr>
          <w:rFonts w:asciiTheme="minorHAnsi" w:hAnsiTheme="minorHAnsi" w:cstheme="minorHAnsi"/>
          <w:spacing w:val="-3"/>
          <w:sz w:val="24"/>
          <w:szCs w:val="24"/>
        </w:rPr>
        <w:tab/>
        <w:t>-</w:t>
      </w:r>
      <w:r w:rsidRPr="006846A8">
        <w:rPr>
          <w:rFonts w:asciiTheme="minorHAnsi" w:hAnsiTheme="minorHAnsi" w:cstheme="minorHAnsi"/>
          <w:spacing w:val="-3"/>
          <w:sz w:val="24"/>
          <w:szCs w:val="24"/>
        </w:rPr>
        <w:tab/>
        <w:t>maksymalna gęstość objętościowa szkieletu gruntowego przy wilgotności optymalnej, zgodnie z PN-B-04481:1988  służąca do oceny zagęszczenia gruntu w robotach ziemnych, (g/cm3).</w:t>
      </w:r>
    </w:p>
    <w:p w:rsidR="00DB517E" w:rsidRPr="009E73E3" w:rsidRDefault="00DB517E" w:rsidP="00DB517E"/>
    <w:p w:rsidR="00DB517E" w:rsidRPr="006846A8" w:rsidRDefault="00DB517E" w:rsidP="00DB517E">
      <w:pPr>
        <w:pStyle w:val="Tekstpodstawowywcity3"/>
        <w:numPr>
          <w:ilvl w:val="2"/>
          <w:numId w:val="9"/>
        </w:numPr>
        <w:tabs>
          <w:tab w:val="left" w:pos="-1440"/>
          <w:tab w:val="left" w:pos="-720"/>
          <w:tab w:val="left" w:pos="1"/>
          <w:tab w:val="left" w:pos="258"/>
          <w:tab w:val="left" w:pos="540"/>
          <w:tab w:val="left" w:pos="851"/>
          <w:tab w:val="left" w:pos="1418"/>
          <w:tab w:val="left" w:pos="1701"/>
          <w:tab w:val="left" w:pos="1843"/>
          <w:tab w:val="left" w:pos="791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Style w:val="Nagwek3Znak"/>
          <w:rFonts w:asciiTheme="minorHAnsi" w:hAnsiTheme="minorHAnsi" w:cstheme="minorHAnsi"/>
        </w:rPr>
      </w:pPr>
      <w:r w:rsidRPr="006846A8">
        <w:rPr>
          <w:rStyle w:val="Nagwek3Znak"/>
          <w:rFonts w:asciiTheme="minorHAnsi" w:hAnsiTheme="minorHAnsi" w:cstheme="minorHAnsi"/>
        </w:rPr>
        <w:t xml:space="preserve">Wskaźnik różnoziarnistości - </w:t>
      </w:r>
      <w:r w:rsidRPr="009E73E3">
        <w:rPr>
          <w:rStyle w:val="Nagwek3Znak"/>
          <w:rFonts w:asciiTheme="minorHAnsi" w:hAnsiTheme="minorHAnsi" w:cstheme="minorHAnsi"/>
          <w:i w:val="0"/>
          <w:sz w:val="24"/>
          <w:szCs w:val="24"/>
        </w:rPr>
        <w:t>wielkość charakteryzująca zagęszczalność gruntów niespoistych, określona wg wzoru:</w:t>
      </w:r>
    </w:p>
    <w:p w:rsidR="00DB517E" w:rsidRPr="007F7FFD" w:rsidRDefault="00DB517E" w:rsidP="00DB517E">
      <w:pPr>
        <w:pStyle w:val="Standardowytekst"/>
        <w:jc w:val="center"/>
        <w:rPr>
          <w:b/>
          <w:sz w:val="24"/>
          <w:szCs w:val="24"/>
        </w:rPr>
      </w:pPr>
      <w:r w:rsidRPr="007F7FFD">
        <w:rPr>
          <w:position w:val="-26"/>
          <w:sz w:val="24"/>
          <w:szCs w:val="24"/>
        </w:rPr>
        <w:object w:dxaOrig="780" w:dyaOrig="600">
          <v:shape id="_x0000_i1026" type="#_x0000_t75" style="width:38.5pt;height:30.15pt" o:ole="">
            <v:imagedata r:id="rId10" o:title=""/>
          </v:shape>
          <o:OLEObject Type="Embed" ProgID="Equation.3" ShapeID="_x0000_i1026" DrawAspect="Content" ObjectID="_1407573569" r:id="rId11"/>
        </w:object>
      </w:r>
    </w:p>
    <w:p w:rsidR="00DB517E" w:rsidRPr="009E73E3" w:rsidRDefault="00DB517E" w:rsidP="00DB517E">
      <w:pPr>
        <w:pStyle w:val="Standardowytekst"/>
        <w:ind w:left="708"/>
        <w:rPr>
          <w:rFonts w:asciiTheme="minorHAnsi" w:hAnsiTheme="minorHAnsi" w:cstheme="minorHAnsi"/>
          <w:sz w:val="24"/>
          <w:szCs w:val="24"/>
        </w:rPr>
      </w:pPr>
      <w:r w:rsidRPr="009E73E3">
        <w:rPr>
          <w:rFonts w:asciiTheme="minorHAnsi" w:hAnsiTheme="minorHAnsi" w:cstheme="minorHAnsi"/>
          <w:sz w:val="24"/>
          <w:szCs w:val="24"/>
        </w:rPr>
        <w:t>gdzie:</w:t>
      </w:r>
    </w:p>
    <w:p w:rsidR="00DB517E" w:rsidRPr="009E73E3" w:rsidRDefault="00DB517E" w:rsidP="00DB517E">
      <w:pPr>
        <w:pStyle w:val="Standardowytekst"/>
        <w:tabs>
          <w:tab w:val="left" w:pos="426"/>
          <w:tab w:val="left" w:pos="709"/>
        </w:tabs>
        <w:ind w:left="708"/>
        <w:rPr>
          <w:rFonts w:asciiTheme="minorHAnsi" w:hAnsiTheme="minorHAnsi" w:cstheme="minorHAnsi"/>
          <w:sz w:val="24"/>
          <w:szCs w:val="24"/>
        </w:rPr>
      </w:pPr>
      <w:r w:rsidRPr="009E73E3">
        <w:rPr>
          <w:rFonts w:asciiTheme="minorHAnsi" w:hAnsiTheme="minorHAnsi" w:cstheme="minorHAnsi"/>
          <w:i/>
          <w:sz w:val="24"/>
          <w:szCs w:val="24"/>
        </w:rPr>
        <w:t>d</w:t>
      </w:r>
      <w:r w:rsidRPr="009E73E3">
        <w:rPr>
          <w:rFonts w:asciiTheme="minorHAnsi" w:hAnsiTheme="minorHAnsi" w:cstheme="minorHAnsi"/>
          <w:i/>
          <w:sz w:val="24"/>
          <w:szCs w:val="24"/>
          <w:vertAlign w:val="subscript"/>
        </w:rPr>
        <w:t>60</w:t>
      </w:r>
      <w:r w:rsidRPr="009E73E3">
        <w:rPr>
          <w:rFonts w:asciiTheme="minorHAnsi" w:hAnsiTheme="minorHAnsi" w:cstheme="minorHAnsi"/>
          <w:sz w:val="24"/>
          <w:szCs w:val="24"/>
        </w:rPr>
        <w:tab/>
        <w:t>-</w:t>
      </w:r>
      <w:r w:rsidRPr="009E73E3">
        <w:rPr>
          <w:rFonts w:asciiTheme="minorHAnsi" w:hAnsiTheme="minorHAnsi" w:cstheme="minorHAnsi"/>
          <w:sz w:val="24"/>
          <w:szCs w:val="24"/>
        </w:rPr>
        <w:tab/>
        <w:t>średnica zastępcza oczka sita, poniżej której w gruncie zawarte jest 60% masy, (mm),</w:t>
      </w:r>
    </w:p>
    <w:p w:rsidR="00DB517E" w:rsidRPr="009E73E3" w:rsidRDefault="00DB517E" w:rsidP="00DB517E">
      <w:pPr>
        <w:pStyle w:val="Standardowytekst"/>
        <w:tabs>
          <w:tab w:val="left" w:pos="426"/>
          <w:tab w:val="left" w:pos="709"/>
        </w:tabs>
        <w:ind w:left="708"/>
        <w:rPr>
          <w:rFonts w:asciiTheme="minorHAnsi" w:hAnsiTheme="minorHAnsi" w:cstheme="minorHAnsi"/>
          <w:sz w:val="24"/>
          <w:szCs w:val="24"/>
        </w:rPr>
      </w:pPr>
      <w:r w:rsidRPr="009E73E3">
        <w:rPr>
          <w:rFonts w:asciiTheme="minorHAnsi" w:hAnsiTheme="minorHAnsi" w:cstheme="minorHAnsi"/>
          <w:i/>
          <w:sz w:val="24"/>
          <w:szCs w:val="24"/>
        </w:rPr>
        <w:t>d</w:t>
      </w:r>
      <w:r w:rsidRPr="009E73E3">
        <w:rPr>
          <w:rFonts w:asciiTheme="minorHAnsi" w:hAnsiTheme="minorHAnsi" w:cstheme="minorHAnsi"/>
          <w:i/>
          <w:sz w:val="24"/>
          <w:szCs w:val="24"/>
          <w:vertAlign w:val="subscript"/>
        </w:rPr>
        <w:t>10</w:t>
      </w:r>
      <w:r w:rsidRPr="009E73E3">
        <w:rPr>
          <w:rFonts w:asciiTheme="minorHAnsi" w:hAnsiTheme="minorHAnsi" w:cstheme="minorHAnsi"/>
          <w:sz w:val="24"/>
          <w:szCs w:val="24"/>
        </w:rPr>
        <w:tab/>
        <w:t>-</w:t>
      </w:r>
      <w:r w:rsidRPr="009E73E3">
        <w:rPr>
          <w:rFonts w:asciiTheme="minorHAnsi" w:hAnsiTheme="minorHAnsi" w:cstheme="minorHAnsi"/>
          <w:sz w:val="24"/>
          <w:szCs w:val="24"/>
        </w:rPr>
        <w:tab/>
        <w:t>średnica zastępcza oczka sita, poniżej której w gruncie zawarte jest 10% masy, (mm).</w:t>
      </w:r>
    </w:p>
    <w:p w:rsidR="00DB517E" w:rsidRPr="007F7FFD" w:rsidRDefault="00DB517E" w:rsidP="00DB517E">
      <w:pPr>
        <w:pStyle w:val="Standardowytekst"/>
        <w:spacing w:before="120"/>
        <w:rPr>
          <w:sz w:val="24"/>
          <w:szCs w:val="24"/>
        </w:rPr>
      </w:pPr>
      <w:r w:rsidRPr="009E73E3">
        <w:rPr>
          <w:rStyle w:val="Nagwek3Znak"/>
          <w:rFonts w:asciiTheme="minorHAnsi" w:hAnsiTheme="minorHAnsi" w:cstheme="minorHAnsi"/>
          <w:szCs w:val="16"/>
        </w:rPr>
        <w:t>1.4.3. Wskaźnik odkształcenia gruntu</w:t>
      </w:r>
      <w:r w:rsidRPr="007F7FFD">
        <w:rPr>
          <w:sz w:val="24"/>
          <w:szCs w:val="24"/>
        </w:rPr>
        <w:t xml:space="preserve"> - wielkość charakteryzująca stan zagęszczenia gruntu, określona wg wzoru: </w:t>
      </w:r>
    </w:p>
    <w:p w:rsidR="00DB517E" w:rsidRPr="007F7FFD" w:rsidRDefault="00DB517E" w:rsidP="00DB517E">
      <w:pPr>
        <w:pStyle w:val="Standardowytekst"/>
        <w:tabs>
          <w:tab w:val="left" w:pos="426"/>
          <w:tab w:val="left" w:pos="709"/>
        </w:tabs>
        <w:jc w:val="center"/>
        <w:rPr>
          <w:sz w:val="24"/>
          <w:szCs w:val="24"/>
        </w:rPr>
      </w:pPr>
      <w:r w:rsidRPr="007F7FFD">
        <w:rPr>
          <w:position w:val="-26"/>
          <w:sz w:val="24"/>
          <w:szCs w:val="24"/>
        </w:rPr>
        <w:object w:dxaOrig="720" w:dyaOrig="600">
          <v:shape id="_x0000_i1027" type="#_x0000_t75" style="width:36.85pt;height:30.15pt" o:ole="">
            <v:imagedata r:id="rId12" o:title=""/>
          </v:shape>
          <o:OLEObject Type="Embed" ProgID="Equation.3" ShapeID="_x0000_i1027" DrawAspect="Content" ObjectID="_1407573570" r:id="rId13"/>
        </w:objec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gdzie: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E1</w:t>
      </w:r>
      <w:r w:rsidRPr="009E73E3">
        <w:rPr>
          <w:rFonts w:asciiTheme="minorHAnsi" w:hAnsiTheme="minorHAnsi" w:cstheme="minorHAnsi"/>
          <w:spacing w:val="-3"/>
          <w:sz w:val="24"/>
          <w:szCs w:val="24"/>
        </w:rPr>
        <w:tab/>
        <w:t>-</w:t>
      </w:r>
      <w:r w:rsidRPr="009E73E3">
        <w:rPr>
          <w:rFonts w:asciiTheme="minorHAnsi" w:hAnsiTheme="minorHAnsi" w:cstheme="minorHAnsi"/>
          <w:spacing w:val="-3"/>
          <w:sz w:val="24"/>
          <w:szCs w:val="24"/>
        </w:rPr>
        <w:tab/>
        <w:t xml:space="preserve">moduł odkształcenia podłoża obliczony w pierwotnym cyklu obciążenia statycznego wg normy PN-S-02205:1998 (zał. B) 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E2</w:t>
      </w:r>
      <w:r w:rsidRPr="009E73E3">
        <w:rPr>
          <w:rFonts w:asciiTheme="minorHAnsi" w:hAnsiTheme="minorHAnsi" w:cstheme="minorHAnsi"/>
          <w:spacing w:val="-3"/>
          <w:sz w:val="24"/>
          <w:szCs w:val="24"/>
        </w:rPr>
        <w:tab/>
        <w:t>- moduł odkształcenia podłoża obliczony we wtórnym cyklu obciążenia statycznego wg normy PN-S-02205:1998 (zał. B)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Pozostałe określenia podane w niniejszej ST są zgodne z obowiązującymi odpowiednimi normami i Specyfikacją Techniczną D-M.00.00.00 „Wymagania ogólne”.</w:t>
      </w:r>
    </w:p>
    <w:p w:rsidR="00DB517E" w:rsidRPr="007F7FFD" w:rsidRDefault="00DB517E" w:rsidP="00DB517E">
      <w:pPr>
        <w:tabs>
          <w:tab w:val="left" w:pos="425"/>
        </w:tabs>
        <w:ind w:left="425"/>
      </w:pPr>
    </w:p>
    <w:p w:rsidR="00DB517E" w:rsidRPr="009E73E3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9E73E3">
        <w:rPr>
          <w:rFonts w:asciiTheme="minorHAnsi" w:hAnsiTheme="minorHAnsi" w:cstheme="minorHAnsi"/>
          <w:u w:val="single"/>
        </w:rPr>
        <w:t>Ogólne wymagania dotyczące Robót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Wykonawca robót jest odpowiedzialny za jakość ich wykonania oraz za zgodność z opracowaną przez siebie i zatwierdzoną przez Zamawiającego i Inżyniera Dokumentacją Projektową, SST.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Ogólne wymagania dotyczące robót podano w ST D-M.00.00.00 „Wymagania ogólne".</w:t>
      </w:r>
    </w:p>
    <w:p w:rsidR="00DB517E" w:rsidRPr="009E73E3" w:rsidRDefault="00DB517E" w:rsidP="00DB517E"/>
    <w:p w:rsidR="00DB517E" w:rsidRPr="009E73E3" w:rsidRDefault="00DB517E" w:rsidP="00DB517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9E73E3">
        <w:rPr>
          <w:rFonts w:asciiTheme="minorHAnsi" w:hAnsiTheme="minorHAnsi" w:cstheme="minorHAnsi"/>
        </w:rPr>
        <w:t>Materiały</w:t>
      </w:r>
    </w:p>
    <w:p w:rsidR="00DB517E" w:rsidRPr="002B54E0" w:rsidRDefault="00DB517E" w:rsidP="00DB517E">
      <w:pPr>
        <w:pStyle w:val="Teksttreci0"/>
        <w:shd w:val="clear" w:color="auto" w:fill="auto"/>
        <w:spacing w:before="0" w:after="240" w:line="278" w:lineRule="exact"/>
        <w:ind w:left="284" w:right="20" w:firstLine="0"/>
        <w:jc w:val="both"/>
        <w:rPr>
          <w:sz w:val="24"/>
          <w:szCs w:val="24"/>
        </w:rPr>
      </w:pPr>
      <w:r w:rsidRPr="002B54E0">
        <w:rPr>
          <w:sz w:val="24"/>
          <w:szCs w:val="24"/>
        </w:rPr>
        <w:t>Ogólne wymagania dotyczące materiałów, ich pozyskania i składowania podano w ST D- M.00.00.00 "Wymagania ogólne".</w:t>
      </w:r>
    </w:p>
    <w:p w:rsidR="00DB517E" w:rsidRDefault="00DB517E" w:rsidP="00DB517E">
      <w:pPr>
        <w:pStyle w:val="Teksttreci0"/>
        <w:shd w:val="clear" w:color="auto" w:fill="auto"/>
        <w:spacing w:before="0" w:after="240" w:line="220" w:lineRule="exact"/>
        <w:ind w:left="284" w:firstLine="0"/>
        <w:jc w:val="both"/>
        <w:rPr>
          <w:sz w:val="24"/>
          <w:szCs w:val="24"/>
        </w:rPr>
      </w:pPr>
      <w:r w:rsidRPr="002B54E0">
        <w:rPr>
          <w:sz w:val="24"/>
          <w:szCs w:val="24"/>
        </w:rPr>
        <w:t>Wymagania dla materiałów podano w ST D.02.03.01.</w:t>
      </w:r>
    </w:p>
    <w:p w:rsidR="00DB517E" w:rsidRPr="009E73E3" w:rsidRDefault="00DB517E" w:rsidP="00DB517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9E73E3">
        <w:rPr>
          <w:rFonts w:asciiTheme="minorHAnsi" w:hAnsiTheme="minorHAnsi" w:cstheme="minorHAnsi"/>
        </w:rPr>
        <w:t>Sprzęt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Sprzęt mechaniczny do wykonania i profilowania i zagęszczenia koryta ziemnego pod nawierzchnię podano w ST D.02.01.01. Przy zagęszczaniu podłoża nie stosować walców wibracyjnych dla gruntów spoistych.</w:t>
      </w:r>
    </w:p>
    <w:p w:rsidR="00DB517E" w:rsidRPr="009E73E3" w:rsidRDefault="00DB517E" w:rsidP="00DB517E"/>
    <w:p w:rsidR="00DB517E" w:rsidRDefault="00DB517E" w:rsidP="00DB517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9E73E3">
        <w:rPr>
          <w:rFonts w:asciiTheme="minorHAnsi" w:hAnsiTheme="minorHAnsi" w:cstheme="minorHAnsi"/>
        </w:rPr>
        <w:t>Transport</w:t>
      </w:r>
    </w:p>
    <w:p w:rsidR="00DB517E" w:rsidRPr="009E73E3" w:rsidRDefault="00DB517E" w:rsidP="00DB517E">
      <w:pPr>
        <w:pStyle w:val="Nagwek1"/>
        <w:numPr>
          <w:ilvl w:val="0"/>
          <w:numId w:val="0"/>
        </w:numPr>
        <w:ind w:left="432"/>
        <w:rPr>
          <w:rFonts w:asciiTheme="minorHAnsi" w:hAnsiTheme="minorHAnsi" w:cstheme="minorHAnsi"/>
        </w:rPr>
      </w:pPr>
      <w:r w:rsidRPr="009E73E3">
        <w:rPr>
          <w:rFonts w:asciiTheme="minorHAnsi" w:hAnsiTheme="minorHAnsi" w:cstheme="minorHAnsi"/>
        </w:rPr>
        <w:tab/>
      </w:r>
    </w:p>
    <w:p w:rsidR="00DB517E" w:rsidRPr="009E73E3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9E73E3">
        <w:rPr>
          <w:rFonts w:asciiTheme="minorHAnsi" w:hAnsiTheme="minorHAnsi" w:cstheme="minorHAnsi"/>
          <w:u w:val="single"/>
        </w:rPr>
        <w:t>Ogólne wymagania dotyczące transportu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Ogólne wymagania dotyczące transportu podano w ST D-M.00.00.00. "Wymagania ogólne" punkt 4.</w:t>
      </w:r>
    </w:p>
    <w:p w:rsidR="00DB517E" w:rsidRPr="009E73E3" w:rsidRDefault="00DB517E" w:rsidP="00DB517E"/>
    <w:p w:rsidR="00DB517E" w:rsidRPr="009E73E3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9E73E3">
        <w:rPr>
          <w:rFonts w:asciiTheme="minorHAnsi" w:hAnsiTheme="minorHAnsi" w:cstheme="minorHAnsi"/>
          <w:u w:val="single"/>
        </w:rPr>
        <w:t>Transport gruntu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Do transportu gruntu uzyskanego przy korytowaniu celem wbudowania w nasyp lub przeznaczonego na odkład mogą być stosowane następujące środki transportu: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9E73E3">
        <w:rPr>
          <w:rFonts w:asciiTheme="minorHAnsi" w:hAnsiTheme="minorHAnsi" w:cstheme="minorHAnsi"/>
          <w:spacing w:val="-3"/>
          <w:sz w:val="24"/>
          <w:szCs w:val="24"/>
        </w:rPr>
        <w:t>samochody samowyładowcze,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9E73E3">
        <w:rPr>
          <w:rFonts w:asciiTheme="minorHAnsi" w:hAnsiTheme="minorHAnsi" w:cstheme="minorHAnsi"/>
          <w:spacing w:val="-3"/>
          <w:sz w:val="24"/>
          <w:szCs w:val="24"/>
        </w:rPr>
        <w:t>wozidła technologiczne,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9E73E3">
        <w:rPr>
          <w:rFonts w:asciiTheme="minorHAnsi" w:hAnsiTheme="minorHAnsi" w:cstheme="minorHAnsi"/>
          <w:spacing w:val="-3"/>
          <w:sz w:val="24"/>
          <w:szCs w:val="24"/>
        </w:rPr>
        <w:t>zgarniarki.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 xml:space="preserve">Wybór środków transportu oraz metod transportu powinien być dostosowany do kategorii gruntu (materiału), jego objętości, technologii odspajania i załadunku oraz od odległości transportu. Wykonawca ma obowiązek zorganizowania transportu z uwzględnieniem wymogów bezpieczeństwa zarówno w obrębie pasa drogowego, jak i poza nim. Przy ruchu po drogach publicznych środki transportu powinny spełniać </w:t>
      </w:r>
      <w:r w:rsidRPr="009E73E3">
        <w:rPr>
          <w:rFonts w:asciiTheme="minorHAnsi" w:hAnsiTheme="minorHAnsi" w:cstheme="minorHAnsi"/>
          <w:spacing w:val="-3"/>
          <w:sz w:val="24"/>
          <w:szCs w:val="24"/>
        </w:rPr>
        <w:lastRenderedPageBreak/>
        <w:t xml:space="preserve">wymagania podane </w:t>
      </w:r>
      <w:r w:rsidRPr="009E73E3">
        <w:rPr>
          <w:rFonts w:asciiTheme="minorHAnsi" w:hAnsiTheme="minorHAnsi" w:cstheme="minorHAnsi"/>
          <w:spacing w:val="-3"/>
          <w:sz w:val="24"/>
          <w:szCs w:val="24"/>
        </w:rPr>
        <w:br/>
        <w:t>w D-M.00.00.00. "Wymagania ogólne".</w:t>
      </w:r>
    </w:p>
    <w:p w:rsidR="00DB517E" w:rsidRPr="009E73E3" w:rsidRDefault="00DB517E" w:rsidP="00DB517E"/>
    <w:p w:rsidR="00DB517E" w:rsidRDefault="00DB517E" w:rsidP="00DB517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9E73E3">
        <w:rPr>
          <w:rFonts w:asciiTheme="minorHAnsi" w:hAnsiTheme="minorHAnsi" w:cstheme="minorHAnsi"/>
        </w:rPr>
        <w:t>Wykonanie robót</w:t>
      </w:r>
    </w:p>
    <w:p w:rsidR="00DB517E" w:rsidRPr="009E73E3" w:rsidRDefault="00DB517E" w:rsidP="00DB517E"/>
    <w:p w:rsidR="00DB517E" w:rsidRPr="009E73E3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9E73E3">
        <w:rPr>
          <w:rFonts w:asciiTheme="minorHAnsi" w:hAnsiTheme="minorHAnsi" w:cstheme="minorHAnsi"/>
          <w:u w:val="single"/>
        </w:rPr>
        <w:t xml:space="preserve">Ogólne zasady wykonania robót 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Ogólne warunki wykonania robót podano w ST D-M-00.00.00 „Wymagania ogólne".</w:t>
      </w:r>
    </w:p>
    <w:p w:rsidR="00DB517E" w:rsidRPr="009E73E3" w:rsidRDefault="00DB517E" w:rsidP="00DB517E"/>
    <w:p w:rsidR="00DB517E" w:rsidRPr="009E73E3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9E73E3">
        <w:rPr>
          <w:rFonts w:asciiTheme="minorHAnsi" w:hAnsiTheme="minorHAnsi" w:cstheme="minorHAnsi"/>
          <w:u w:val="single"/>
        </w:rPr>
        <w:t>Zakres wykonywanych robót</w:t>
      </w:r>
    </w:p>
    <w:p w:rsidR="00DB517E" w:rsidRPr="009E73E3" w:rsidRDefault="00DB517E" w:rsidP="00DB517E">
      <w:pPr>
        <w:numPr>
          <w:ilvl w:val="2"/>
          <w:numId w:val="10"/>
        </w:numPr>
        <w:tabs>
          <w:tab w:val="num" w:pos="0"/>
          <w:tab w:val="left" w:pos="425"/>
        </w:tabs>
        <w:spacing w:line="240" w:lineRule="auto"/>
        <w:ind w:left="0" w:firstLine="0"/>
        <w:rPr>
          <w:rStyle w:val="Nagwek3Znak"/>
          <w:rFonts w:asciiTheme="minorHAnsi" w:hAnsiTheme="minorHAnsi" w:cstheme="minorHAnsi"/>
          <w:szCs w:val="16"/>
        </w:rPr>
      </w:pPr>
      <w:r w:rsidRPr="009E73E3">
        <w:rPr>
          <w:rStyle w:val="Nagwek3Znak"/>
          <w:rFonts w:asciiTheme="minorHAnsi" w:hAnsiTheme="minorHAnsi" w:cstheme="minorHAnsi"/>
          <w:szCs w:val="16"/>
        </w:rPr>
        <w:t>Zasady ogólne</w:t>
      </w:r>
    </w:p>
    <w:p w:rsidR="00DB517E" w:rsidRDefault="00DB517E" w:rsidP="00DB517E">
      <w:pPr>
        <w:tabs>
          <w:tab w:val="left" w:pos="425"/>
          <w:tab w:val="left" w:pos="1134"/>
        </w:tabs>
        <w:ind w:left="1140"/>
      </w:pP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Wykonawca powinien przystąpić do wykonywania koryta oraz profilowania i zagęszczenia podłoża bezpośrednio przed rozpoczęciem robót związanych z wykonaniem warstw nawierzchni. Przystąpienie do wykonania koryta oraz profilowania i zagęszczania podłoża z wyprzedzeniem jest możliwe wyłącznie w korzystnych warunkach atmosferycznych lub za zgodą Inżyniera.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ab/>
        <w:t>W wyprofilowanym i zagęszczonym korycie nie może odbywać się ruch budowlany, niezwiązany bezpośrednio z wykonaniem warstw następnych.</w:t>
      </w:r>
    </w:p>
    <w:p w:rsidR="00DB517E" w:rsidRDefault="00DB517E" w:rsidP="00DB517E">
      <w:pPr>
        <w:tabs>
          <w:tab w:val="left" w:pos="425"/>
          <w:tab w:val="left" w:pos="1134"/>
        </w:tabs>
      </w:pPr>
    </w:p>
    <w:p w:rsidR="00DB517E" w:rsidRPr="009E73E3" w:rsidRDefault="00DB517E" w:rsidP="00DB517E">
      <w:pPr>
        <w:numPr>
          <w:ilvl w:val="2"/>
          <w:numId w:val="10"/>
        </w:numPr>
        <w:tabs>
          <w:tab w:val="num" w:pos="0"/>
          <w:tab w:val="left" w:pos="425"/>
        </w:tabs>
        <w:spacing w:line="240" w:lineRule="auto"/>
        <w:ind w:left="0" w:firstLine="0"/>
        <w:rPr>
          <w:rStyle w:val="Nagwek3Znak"/>
          <w:rFonts w:asciiTheme="minorHAnsi" w:hAnsiTheme="minorHAnsi" w:cstheme="minorHAnsi"/>
          <w:szCs w:val="16"/>
        </w:rPr>
      </w:pPr>
      <w:r w:rsidRPr="009E73E3">
        <w:rPr>
          <w:rStyle w:val="Nagwek3Znak"/>
          <w:rFonts w:asciiTheme="minorHAnsi" w:hAnsiTheme="minorHAnsi" w:cstheme="minorHAnsi"/>
          <w:szCs w:val="16"/>
        </w:rPr>
        <w:t>Wykonanie koryta</w:t>
      </w:r>
    </w:p>
    <w:p w:rsidR="00DB517E" w:rsidRDefault="00DB517E" w:rsidP="00DB517E">
      <w:pPr>
        <w:tabs>
          <w:tab w:val="left" w:pos="425"/>
          <w:tab w:val="left" w:pos="1134"/>
        </w:tabs>
      </w:pP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Koryto należy wykonać zgodnie z Dokumentacją Projektową. Do wykonania koryta należy stosować równiarkę lub spycharkę uniwersalną. Odspojony grunt należy odwieźć na składowisko lub wbudować w nasyp. Profilowanie i zagęszczenie podłoża w korycie należy wykonać zgodnie z zasadami podanymi w punkcie 5.2.3 i 5.2.4.</w:t>
      </w:r>
    </w:p>
    <w:p w:rsidR="00DB517E" w:rsidRDefault="00DB517E" w:rsidP="00DB517E">
      <w:pPr>
        <w:tabs>
          <w:tab w:val="left" w:pos="425"/>
          <w:tab w:val="left" w:pos="851"/>
          <w:tab w:val="left" w:pos="993"/>
        </w:tabs>
      </w:pPr>
    </w:p>
    <w:p w:rsidR="00DB517E" w:rsidRDefault="00DB517E" w:rsidP="00DB517E">
      <w:pPr>
        <w:numPr>
          <w:ilvl w:val="2"/>
          <w:numId w:val="10"/>
        </w:numPr>
        <w:tabs>
          <w:tab w:val="num" w:pos="0"/>
          <w:tab w:val="left" w:pos="425"/>
        </w:tabs>
        <w:spacing w:line="240" w:lineRule="auto"/>
        <w:ind w:left="0" w:firstLine="0"/>
        <w:rPr>
          <w:rStyle w:val="Nagwek3Znak"/>
          <w:rFonts w:asciiTheme="minorHAnsi" w:hAnsiTheme="minorHAnsi" w:cstheme="minorHAnsi"/>
          <w:szCs w:val="16"/>
        </w:rPr>
      </w:pPr>
      <w:r w:rsidRPr="009E73E3">
        <w:rPr>
          <w:rStyle w:val="Nagwek3Znak"/>
          <w:rFonts w:asciiTheme="minorHAnsi" w:hAnsiTheme="minorHAnsi" w:cstheme="minorHAnsi"/>
          <w:szCs w:val="16"/>
        </w:rPr>
        <w:t>Profilowanie podłoża</w:t>
      </w:r>
    </w:p>
    <w:p w:rsidR="00DB517E" w:rsidRPr="009E73E3" w:rsidRDefault="00DB517E" w:rsidP="00DB517E">
      <w:pPr>
        <w:tabs>
          <w:tab w:val="left" w:pos="425"/>
        </w:tabs>
        <w:spacing w:line="240" w:lineRule="auto"/>
        <w:ind w:firstLine="0"/>
        <w:rPr>
          <w:rStyle w:val="Nagwek3Znak"/>
          <w:rFonts w:asciiTheme="minorHAnsi" w:hAnsiTheme="minorHAnsi" w:cstheme="minorHAnsi"/>
          <w:szCs w:val="16"/>
        </w:rPr>
      </w:pP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>Przed przystąpieniem do profilowania podłoże powinno być oczyszczone ze wszelkich zanieczyszczeń. Należy usunąć błoto i grunt, który uległ nadmiernemu nawilgoceniu.</w:t>
      </w:r>
    </w:p>
    <w:p w:rsidR="00DB517E" w:rsidRPr="009E73E3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 xml:space="preserve">Po oczyszczeniu powierzchni podłoża, które ma być profilowane należy sprawdzić, czy istniejące rzędne terenu umożliwiają uzyskanie po profilowaniu zaprojektowanych rzędnych podłoża. Zaleca się, aby rzędne terenu przed profilowaniem były o co najmniej </w:t>
      </w:r>
      <w:smartTag w:uri="urn:schemas-microsoft-com:office:smarttags" w:element="metricconverter">
        <w:smartTagPr>
          <w:attr w:name="ProductID" w:val="5 cm"/>
        </w:smartTagPr>
        <w:r w:rsidRPr="009E73E3">
          <w:rPr>
            <w:rFonts w:asciiTheme="minorHAnsi" w:hAnsiTheme="minorHAnsi" w:cstheme="minorHAnsi"/>
            <w:spacing w:val="-3"/>
            <w:sz w:val="24"/>
            <w:szCs w:val="24"/>
          </w:rPr>
          <w:t>5 cm</w:t>
        </w:r>
      </w:smartTag>
      <w:r w:rsidRPr="009E73E3">
        <w:rPr>
          <w:rFonts w:asciiTheme="minorHAnsi" w:hAnsiTheme="minorHAnsi" w:cstheme="minorHAnsi"/>
          <w:spacing w:val="-3"/>
          <w:sz w:val="24"/>
          <w:szCs w:val="24"/>
        </w:rPr>
        <w:t xml:space="preserve"> wyższe niż projektowane rzędne podłoża.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</w:pPr>
      <w:r w:rsidRPr="009E73E3">
        <w:rPr>
          <w:rFonts w:asciiTheme="minorHAnsi" w:hAnsiTheme="minorHAnsi" w:cstheme="minorHAnsi"/>
          <w:spacing w:val="-3"/>
          <w:sz w:val="24"/>
          <w:szCs w:val="24"/>
        </w:rPr>
        <w:t xml:space="preserve">Jeżeli powyższy warunek nie jest spełniony i występują zaniżenia poziomu w podłożu przewidziany do profilowania Wykonawca powinien spulchnić podłoże na głębokość co najmniej </w:t>
      </w:r>
      <w:smartTag w:uri="urn:schemas-microsoft-com:office:smarttags" w:element="metricconverter">
        <w:smartTagPr>
          <w:attr w:name="ProductID" w:val="10 cm"/>
        </w:smartTagPr>
        <w:r w:rsidRPr="009E73E3">
          <w:rPr>
            <w:rFonts w:asciiTheme="minorHAnsi" w:hAnsiTheme="minorHAnsi" w:cstheme="minorHAnsi"/>
            <w:spacing w:val="-3"/>
            <w:sz w:val="24"/>
            <w:szCs w:val="24"/>
          </w:rPr>
          <w:t>10 cm</w:t>
        </w:r>
      </w:smartTag>
      <w:r w:rsidRPr="009E73E3">
        <w:rPr>
          <w:rFonts w:asciiTheme="minorHAnsi" w:hAnsiTheme="minorHAnsi" w:cstheme="minorHAnsi"/>
          <w:spacing w:val="-3"/>
          <w:sz w:val="24"/>
          <w:szCs w:val="24"/>
        </w:rPr>
        <w:t>, dowieźć dodatkowy grunt spełniający wymagania obowiązujące dla górnej strefy korpusu, w ilości koniecznej do uzyskania wymaganych rzędnych wysokościowych i zagęścić warstwę do uzyskania wartości wskaźnika zagęszczenia.</w:t>
      </w:r>
      <w:r>
        <w:t xml:space="preserve"> </w:t>
      </w:r>
    </w:p>
    <w:p w:rsidR="00DB517E" w:rsidRDefault="00DB517E" w:rsidP="00DB517E">
      <w:pPr>
        <w:tabs>
          <w:tab w:val="left" w:pos="425"/>
          <w:tab w:val="left" w:pos="851"/>
          <w:tab w:val="left" w:pos="993"/>
        </w:tabs>
      </w:pPr>
    </w:p>
    <w:p w:rsidR="00DB517E" w:rsidRPr="00390FE7" w:rsidRDefault="00DB517E" w:rsidP="00DB517E">
      <w:pPr>
        <w:numPr>
          <w:ilvl w:val="2"/>
          <w:numId w:val="10"/>
        </w:numPr>
        <w:tabs>
          <w:tab w:val="num" w:pos="0"/>
          <w:tab w:val="left" w:pos="425"/>
        </w:tabs>
        <w:spacing w:line="240" w:lineRule="auto"/>
        <w:ind w:left="0" w:firstLine="0"/>
        <w:rPr>
          <w:rStyle w:val="Nagwek3Znak"/>
          <w:rFonts w:ascii="Calibri" w:hAnsi="Calibri" w:cs="Calibri"/>
          <w:szCs w:val="16"/>
        </w:rPr>
      </w:pPr>
      <w:r w:rsidRPr="00390FE7">
        <w:rPr>
          <w:rStyle w:val="Nagwek3Znak"/>
          <w:rFonts w:ascii="Calibri" w:hAnsi="Calibri" w:cs="Calibri"/>
          <w:szCs w:val="16"/>
        </w:rPr>
        <w:t>Zagęszczanie podłoża</w:t>
      </w:r>
    </w:p>
    <w:p w:rsidR="00DB517E" w:rsidRDefault="00DB517E" w:rsidP="00DB517E">
      <w:pPr>
        <w:tabs>
          <w:tab w:val="left" w:pos="425"/>
          <w:tab w:val="left" w:pos="851"/>
          <w:tab w:val="left" w:pos="993"/>
        </w:tabs>
      </w:pP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390FE7">
        <w:rPr>
          <w:rFonts w:ascii="Calibri" w:hAnsi="Calibri" w:cs="Calibri"/>
          <w:spacing w:val="-3"/>
          <w:sz w:val="24"/>
          <w:szCs w:val="24"/>
        </w:rPr>
        <w:t>Bezpośrednio po profilowaniu podłoża należy przystąpić do jego dogęszczenia przez wałowanie. Jakiekolwiek nierówności powstałe przy zagęszczaniu powinny być naprawione przez Wykonawcę w sposób zaakceptowany przez Inżyniera.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390FE7">
        <w:rPr>
          <w:rFonts w:ascii="Calibri" w:hAnsi="Calibri" w:cs="Calibri"/>
          <w:spacing w:val="-3"/>
          <w:sz w:val="24"/>
          <w:szCs w:val="24"/>
        </w:rPr>
        <w:t>Zagęszczenie podłoża należy kontrolować według normalnej próby Proctora, przeprowadzonej zgodnie z PN-B-04481 (metoda I). Wskaźnik zagęszczenia należy określić zgodnie z BN-77/8931-12. Minimalną wartość wskaźnika zagęszczenia podano w tablicy p.5.2.5.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390FE7">
        <w:rPr>
          <w:rFonts w:ascii="Calibri" w:hAnsi="Calibri" w:cs="Calibri"/>
          <w:spacing w:val="-3"/>
          <w:sz w:val="24"/>
          <w:szCs w:val="24"/>
        </w:rPr>
        <w:t>Wilgotność gruntu podłoża przy zagęszczeniu nie powinna różnić się od wilgotności optymalnej o więcej niż  (wg PN-S-02205:1998):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390FE7">
        <w:rPr>
          <w:rFonts w:ascii="Calibri" w:hAnsi="Calibri" w:cs="Calibri"/>
          <w:spacing w:val="-3"/>
          <w:sz w:val="24"/>
          <w:szCs w:val="24"/>
        </w:rPr>
        <w:t xml:space="preserve">w gruntach niespoistych </w:t>
      </w:r>
      <w:r w:rsidRPr="00390FE7">
        <w:rPr>
          <w:rFonts w:ascii="Calibri" w:hAnsi="Calibri" w:cs="Calibri"/>
          <w:spacing w:val="-3"/>
          <w:sz w:val="24"/>
          <w:szCs w:val="24"/>
        </w:rPr>
        <w:sym w:font="Symbol" w:char="F0B1"/>
      </w:r>
      <w:r w:rsidRPr="00390FE7">
        <w:rPr>
          <w:rFonts w:ascii="Calibri" w:hAnsi="Calibri" w:cs="Calibri"/>
          <w:spacing w:val="-3"/>
          <w:sz w:val="24"/>
          <w:szCs w:val="24"/>
        </w:rPr>
        <w:t xml:space="preserve"> 2%,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390FE7">
        <w:rPr>
          <w:rFonts w:ascii="Calibri" w:hAnsi="Calibri" w:cs="Calibri"/>
          <w:spacing w:val="-3"/>
          <w:sz w:val="24"/>
          <w:szCs w:val="24"/>
        </w:rPr>
        <w:t>w gruntach mało i średniospoistych +0% do –2%.</w:t>
      </w:r>
    </w:p>
    <w:p w:rsidR="00DB517E" w:rsidRDefault="00DB517E" w:rsidP="00DB517E">
      <w:pPr>
        <w:tabs>
          <w:tab w:val="left" w:pos="425"/>
          <w:tab w:val="left" w:pos="851"/>
          <w:tab w:val="left" w:pos="1134"/>
        </w:tabs>
        <w:rPr>
          <w:sz w:val="20"/>
        </w:rPr>
      </w:pPr>
    </w:p>
    <w:p w:rsidR="00DB517E" w:rsidRPr="00390FE7" w:rsidRDefault="00DB517E" w:rsidP="00DB517E">
      <w:pPr>
        <w:numPr>
          <w:ilvl w:val="2"/>
          <w:numId w:val="10"/>
        </w:numPr>
        <w:tabs>
          <w:tab w:val="num" w:pos="0"/>
          <w:tab w:val="left" w:pos="425"/>
        </w:tabs>
        <w:spacing w:line="240" w:lineRule="auto"/>
        <w:ind w:left="0" w:firstLine="0"/>
        <w:rPr>
          <w:rStyle w:val="Nagwek3Znak"/>
          <w:rFonts w:ascii="Calibri" w:hAnsi="Calibri" w:cs="Calibri"/>
          <w:szCs w:val="16"/>
        </w:rPr>
      </w:pPr>
      <w:r w:rsidRPr="00390FE7">
        <w:rPr>
          <w:rStyle w:val="Nagwek3Znak"/>
          <w:rFonts w:ascii="Calibri" w:hAnsi="Calibri" w:cs="Calibri"/>
          <w:szCs w:val="16"/>
        </w:rPr>
        <w:t>Utrzymanie koryta oraz wyprofilowanego i zagęszczonego podłoża.</w:t>
      </w:r>
    </w:p>
    <w:p w:rsidR="00DB517E" w:rsidRDefault="00DB517E" w:rsidP="00DB517E">
      <w:pPr>
        <w:pStyle w:val="Tekstpodstawowy"/>
        <w:tabs>
          <w:tab w:val="left" w:pos="425"/>
          <w:tab w:val="left" w:pos="1134"/>
        </w:tabs>
        <w:rPr>
          <w:sz w:val="20"/>
        </w:rPr>
      </w:pP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390FE7">
        <w:rPr>
          <w:rFonts w:ascii="Calibri" w:hAnsi="Calibri" w:cs="Calibri"/>
          <w:spacing w:val="-3"/>
          <w:sz w:val="24"/>
          <w:szCs w:val="24"/>
        </w:rPr>
        <w:t>Minimalne wartości wskaźnika zagęszczenia podłoża (Is)</w:t>
      </w:r>
    </w:p>
    <w:p w:rsidR="00DB517E" w:rsidRDefault="00DB517E" w:rsidP="00DB517E">
      <w:pPr>
        <w:pStyle w:val="Tekstpodstawowy"/>
        <w:tabs>
          <w:tab w:val="left" w:pos="425"/>
          <w:tab w:val="left" w:pos="1134"/>
        </w:tabs>
        <w:ind w:left="1140"/>
        <w:rPr>
          <w:sz w:val="20"/>
        </w:rPr>
      </w:pPr>
    </w:p>
    <w:tbl>
      <w:tblPr>
        <w:tblW w:w="0" w:type="auto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586"/>
        <w:gridCol w:w="2303"/>
      </w:tblGrid>
      <w:tr w:rsidR="00DB517E" w:rsidTr="005A2054">
        <w:trPr>
          <w:cantSplit/>
        </w:trPr>
        <w:tc>
          <w:tcPr>
            <w:tcW w:w="396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Strefa korpusu</w:t>
            </w:r>
          </w:p>
        </w:tc>
        <w:tc>
          <w:tcPr>
            <w:tcW w:w="4889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pct5" w:color="auto" w:fill="FFFFFF"/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Minimalna wartość Is</w:t>
            </w:r>
          </w:p>
        </w:tc>
      </w:tr>
      <w:tr w:rsidR="00DB517E" w:rsidTr="005A2054">
        <w:trPr>
          <w:cantSplit/>
        </w:trPr>
        <w:tc>
          <w:tcPr>
            <w:tcW w:w="3969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Ruch KR3 i KR5 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>Ruch KR1</w:t>
            </w:r>
          </w:p>
        </w:tc>
      </w:tr>
      <w:tr w:rsidR="00DB517E" w:rsidTr="005A2054">
        <w:trPr>
          <w:cantSplit/>
        </w:trPr>
        <w:tc>
          <w:tcPr>
            <w:tcW w:w="3969" w:type="dxa"/>
            <w:tcBorders>
              <w:top w:val="nil"/>
            </w:tcBorders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Górna warstwa o grubości 20 cm</w:t>
            </w:r>
          </w:p>
        </w:tc>
        <w:tc>
          <w:tcPr>
            <w:tcW w:w="2586" w:type="dxa"/>
            <w:tcBorders>
              <w:top w:val="nil"/>
            </w:tcBorders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2303" w:type="dxa"/>
            <w:tcBorders>
              <w:top w:val="nil"/>
            </w:tcBorders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DB517E" w:rsidTr="005A2054">
        <w:trPr>
          <w:cantSplit/>
        </w:trPr>
        <w:tc>
          <w:tcPr>
            <w:tcW w:w="3969" w:type="dxa"/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rPr>
                <w:sz w:val="20"/>
              </w:rPr>
            </w:pPr>
            <w:r>
              <w:rPr>
                <w:sz w:val="20"/>
              </w:rPr>
              <w:t>Na głębokości od 20 do 50 cm od powierzchni robót ziemnych lub terenu</w:t>
            </w:r>
          </w:p>
        </w:tc>
        <w:tc>
          <w:tcPr>
            <w:tcW w:w="2586" w:type="dxa"/>
            <w:vAlign w:val="center"/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303" w:type="dxa"/>
            <w:vAlign w:val="center"/>
          </w:tcPr>
          <w:p w:rsidR="00DB517E" w:rsidRDefault="00DB517E" w:rsidP="005A2054">
            <w:pPr>
              <w:pStyle w:val="Tekstpodstawowy"/>
              <w:tabs>
                <w:tab w:val="left" w:pos="425"/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</w:tbl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390FE7">
        <w:rPr>
          <w:rFonts w:ascii="Calibri" w:hAnsi="Calibri" w:cs="Calibri"/>
          <w:spacing w:val="-3"/>
          <w:sz w:val="24"/>
          <w:szCs w:val="24"/>
        </w:rPr>
        <w:t>Jeżeli po wykonaniu robót związanych z profilowaniem i zagęszczeniem podłoża nastąpi przerwa w robotach i Wykonawca nie przystępuje natychmiast do układania warstw nawierzchni, to powinien on zabezpieczyć podłoże przed nadmiernym zawilgoceniem, na przykład przez rozłożenie folii lub inny sposób zaakceptowany przez Inżyniera.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390FE7">
        <w:rPr>
          <w:rFonts w:ascii="Calibri" w:hAnsi="Calibri" w:cs="Calibri"/>
          <w:spacing w:val="-3"/>
          <w:sz w:val="24"/>
          <w:szCs w:val="24"/>
        </w:rPr>
        <w:t>Jeżeli wyprofilowane i zagęszczone podłoże uległo nadmiernemu zawilgoceniu, to przed przystąpieniem do układania podbudowy należy odczekać do czasu jego naturalnego osuszenia.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</w:pPr>
      <w:r w:rsidRPr="00390FE7">
        <w:rPr>
          <w:rFonts w:ascii="Calibri" w:hAnsi="Calibri" w:cs="Calibri"/>
          <w:spacing w:val="-3"/>
          <w:sz w:val="24"/>
          <w:szCs w:val="24"/>
        </w:rPr>
        <w:t>Po osuszeniu podłoża Inżynier oceni jego stan i ewentualnie zleci wykonanie niezbędnych napraw. Jeżeli zawilgocenie nastąpiło wskutek zaniedbania Wykonawcy, to dodatkowe naprawy wykona on na własny koszt.</w:t>
      </w:r>
    </w:p>
    <w:p w:rsidR="00DB517E" w:rsidRDefault="00DB517E" w:rsidP="00DB517E">
      <w:pPr>
        <w:tabs>
          <w:tab w:val="left" w:pos="425"/>
          <w:tab w:val="left" w:pos="851"/>
          <w:tab w:val="left" w:pos="1134"/>
        </w:tabs>
        <w:ind w:left="420"/>
      </w:pPr>
    </w:p>
    <w:p w:rsidR="00DB517E" w:rsidRDefault="00DB517E" w:rsidP="00DB517E">
      <w:pPr>
        <w:tabs>
          <w:tab w:val="left" w:pos="425"/>
          <w:tab w:val="left" w:pos="851"/>
          <w:tab w:val="left" w:pos="1134"/>
        </w:tabs>
        <w:ind w:left="420"/>
      </w:pPr>
    </w:p>
    <w:p w:rsidR="00DB517E" w:rsidRPr="00F967D8" w:rsidRDefault="00DB517E" w:rsidP="00DB517E">
      <w:pPr>
        <w:spacing w:before="120" w:after="120"/>
      </w:pPr>
    </w:p>
    <w:p w:rsidR="00DB517E" w:rsidRDefault="00DB517E" w:rsidP="00DB517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390FE7">
        <w:rPr>
          <w:rFonts w:asciiTheme="minorHAnsi" w:hAnsiTheme="minorHAnsi" w:cstheme="minorHAnsi"/>
        </w:rPr>
        <w:lastRenderedPageBreak/>
        <w:t>Kontrola jakości robót</w:t>
      </w:r>
    </w:p>
    <w:p w:rsidR="00DB517E" w:rsidRPr="00390FE7" w:rsidRDefault="00DB517E" w:rsidP="00DB517E"/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>Ogólne zasady kontroli jakości robót podano w Specyfikacji ST D-M.00.00.00. „Wymagania ogólne".</w:t>
      </w:r>
    </w:p>
    <w:p w:rsidR="00DB517E" w:rsidRPr="00390FE7" w:rsidRDefault="00DB517E" w:rsidP="00DB517E"/>
    <w:p w:rsidR="00DB517E" w:rsidRPr="00390FE7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</w:t>
      </w:r>
      <w:r w:rsidRPr="00390FE7">
        <w:rPr>
          <w:rFonts w:asciiTheme="minorHAnsi" w:hAnsiTheme="minorHAnsi" w:cstheme="minorHAnsi"/>
          <w:u w:val="single"/>
        </w:rPr>
        <w:t>gólne zasady kontroli jakości robót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>W czasie robót Wykonawca powinien prowadzić systematyczne badania kontrolne w zakresie i z częstotliwością gwarantującą zachowaniem wymagań jakości robót, lecz nie rzadziej niż wskazano w odpowiednich punktach niniejszej specyfikacji.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289"/>
        <w:gridCol w:w="2291"/>
        <w:gridCol w:w="2722"/>
      </w:tblGrid>
      <w:tr w:rsidR="00DB517E" w:rsidRPr="007C2292" w:rsidTr="005A2054">
        <w:tc>
          <w:tcPr>
            <w:tcW w:w="0" w:type="auto"/>
            <w:vMerge w:val="restart"/>
          </w:tcPr>
          <w:p w:rsidR="00DB517E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both"/>
            </w:pPr>
          </w:p>
          <w:p w:rsidR="00DB517E" w:rsidRPr="00A369B4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both"/>
              <w:rPr>
                <w:b/>
              </w:rPr>
            </w:pPr>
            <w:r w:rsidRPr="00A369B4">
              <w:rPr>
                <w:b/>
              </w:rPr>
              <w:t>Lp.</w:t>
            </w:r>
          </w:p>
        </w:tc>
        <w:tc>
          <w:tcPr>
            <w:tcW w:w="0" w:type="auto"/>
            <w:vMerge w:val="restart"/>
          </w:tcPr>
          <w:p w:rsidR="00DB517E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</w:pPr>
          </w:p>
          <w:p w:rsidR="00DB517E" w:rsidRPr="00A369B4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  <w:rPr>
                <w:b/>
              </w:rPr>
            </w:pPr>
            <w:r w:rsidRPr="00A369B4">
              <w:rPr>
                <w:b/>
              </w:rPr>
              <w:t>Wyszczególnienie badań</w:t>
            </w:r>
          </w:p>
        </w:tc>
        <w:tc>
          <w:tcPr>
            <w:tcW w:w="0" w:type="auto"/>
            <w:gridSpan w:val="2"/>
          </w:tcPr>
          <w:p w:rsidR="00DB517E" w:rsidRPr="00A369B4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  <w:rPr>
                <w:b/>
              </w:rPr>
            </w:pPr>
            <w:r w:rsidRPr="00A369B4">
              <w:rPr>
                <w:b/>
              </w:rPr>
              <w:t>Częstotliwość badań</w:t>
            </w:r>
          </w:p>
        </w:tc>
      </w:tr>
      <w:tr w:rsidR="00DB517E" w:rsidRPr="007C2292" w:rsidTr="005A2054">
        <w:tc>
          <w:tcPr>
            <w:tcW w:w="0" w:type="auto"/>
            <w:vMerge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both"/>
            </w:pPr>
          </w:p>
        </w:tc>
        <w:tc>
          <w:tcPr>
            <w:tcW w:w="0" w:type="auto"/>
            <w:vMerge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</w:pPr>
          </w:p>
        </w:tc>
        <w:tc>
          <w:tcPr>
            <w:tcW w:w="0" w:type="auto"/>
          </w:tcPr>
          <w:p w:rsidR="00DB517E" w:rsidRPr="00A369B4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  <w:rPr>
                <w:b/>
                <w:sz w:val="20"/>
                <w:szCs w:val="20"/>
              </w:rPr>
            </w:pPr>
            <w:r w:rsidRPr="00A369B4">
              <w:rPr>
                <w:b/>
                <w:sz w:val="20"/>
                <w:szCs w:val="20"/>
              </w:rPr>
              <w:t>Minimalna liczba badań na dziennej działce roboczej</w:t>
            </w:r>
          </w:p>
        </w:tc>
        <w:tc>
          <w:tcPr>
            <w:tcW w:w="0" w:type="auto"/>
          </w:tcPr>
          <w:p w:rsidR="00DB517E" w:rsidRPr="00A369B4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  <w:rPr>
                <w:b/>
                <w:sz w:val="20"/>
                <w:szCs w:val="20"/>
              </w:rPr>
            </w:pPr>
            <w:r w:rsidRPr="00A369B4">
              <w:rPr>
                <w:b/>
                <w:sz w:val="20"/>
                <w:szCs w:val="20"/>
              </w:rPr>
              <w:t>Maksymalna powierzchnia (m</w:t>
            </w:r>
            <w:r w:rsidRPr="00A369B4">
              <w:rPr>
                <w:b/>
                <w:sz w:val="20"/>
                <w:szCs w:val="20"/>
                <w:vertAlign w:val="superscript"/>
              </w:rPr>
              <w:t>2</w:t>
            </w:r>
            <w:r w:rsidRPr="00A369B4">
              <w:rPr>
                <w:b/>
                <w:sz w:val="20"/>
                <w:szCs w:val="20"/>
              </w:rPr>
              <w:t>) przypadająca na jedno badanie</w:t>
            </w:r>
          </w:p>
        </w:tc>
      </w:tr>
      <w:tr w:rsidR="00DB517E" w:rsidRPr="007C2292" w:rsidTr="005A2054">
        <w:tc>
          <w:tcPr>
            <w:tcW w:w="0" w:type="auto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both"/>
            </w:pPr>
            <w:r w:rsidRPr="007C2292">
              <w:t>1.</w:t>
            </w:r>
          </w:p>
        </w:tc>
        <w:tc>
          <w:tcPr>
            <w:tcW w:w="0" w:type="auto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</w:pPr>
            <w:r w:rsidRPr="007C2292">
              <w:t>Szerokość, głębokość i położenie koryta</w:t>
            </w:r>
          </w:p>
        </w:tc>
        <w:tc>
          <w:tcPr>
            <w:tcW w:w="0" w:type="auto"/>
            <w:gridSpan w:val="2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</w:pPr>
            <w:r w:rsidRPr="007C2292">
              <w:t>Z częstotliwością gwarantującą spełnienie wymagań przy odbiorze, określonych w p.6.2</w:t>
            </w:r>
          </w:p>
        </w:tc>
      </w:tr>
      <w:tr w:rsidR="00DB517E" w:rsidRPr="007C2292" w:rsidTr="005A2054">
        <w:tc>
          <w:tcPr>
            <w:tcW w:w="0" w:type="auto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both"/>
            </w:pPr>
            <w:r w:rsidRPr="007C2292">
              <w:t>2.</w:t>
            </w:r>
          </w:p>
        </w:tc>
        <w:tc>
          <w:tcPr>
            <w:tcW w:w="0" w:type="auto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</w:pPr>
            <w:r w:rsidRPr="007C2292">
              <w:t>Ukształtowanie osi koryta</w:t>
            </w:r>
          </w:p>
        </w:tc>
        <w:tc>
          <w:tcPr>
            <w:tcW w:w="0" w:type="auto"/>
            <w:gridSpan w:val="2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</w:pPr>
            <w:r w:rsidRPr="007C2292">
              <w:t>jw.</w:t>
            </w:r>
          </w:p>
        </w:tc>
      </w:tr>
      <w:tr w:rsidR="00DB517E" w:rsidRPr="007C2292" w:rsidTr="005A2054">
        <w:tc>
          <w:tcPr>
            <w:tcW w:w="0" w:type="auto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both"/>
            </w:pPr>
            <w:r w:rsidRPr="007C2292">
              <w:t>3.</w:t>
            </w:r>
          </w:p>
        </w:tc>
        <w:tc>
          <w:tcPr>
            <w:tcW w:w="0" w:type="auto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</w:pPr>
            <w:r w:rsidRPr="007C2292">
              <w:t>Zagęszczenie, wilgotność gruntu – badanie wskaźnika zagęszczenia</w:t>
            </w:r>
          </w:p>
        </w:tc>
        <w:tc>
          <w:tcPr>
            <w:tcW w:w="0" w:type="auto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B517E" w:rsidRPr="007C229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center"/>
            </w:pPr>
            <w:r>
              <w:t>6</w:t>
            </w:r>
            <w:r w:rsidRPr="007C2292">
              <w:t>00</w:t>
            </w:r>
          </w:p>
        </w:tc>
      </w:tr>
      <w:tr w:rsidR="00DB517E" w:rsidTr="005A2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  <w:jc w:val="both"/>
            </w:pPr>
            <w:r w:rsidRPr="00E75382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</w:pPr>
            <w:r w:rsidRPr="00E75382">
              <w:t>Nośność podłoża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0" w:line="283" w:lineRule="exact"/>
              <w:ind w:right="80" w:firstLine="0"/>
              <w:jc w:val="center"/>
            </w:pPr>
            <w:r w:rsidRPr="00E7538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</w:pPr>
            <w:r>
              <w:t>Jeden raz</w:t>
            </w:r>
            <w:r w:rsidRPr="00E75382">
              <w:t xml:space="preserve"> na 2000 m2</w:t>
            </w:r>
          </w:p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183" w:line="283" w:lineRule="exact"/>
              <w:ind w:right="80" w:firstLine="0"/>
            </w:pPr>
          </w:p>
        </w:tc>
      </w:tr>
    </w:tbl>
    <w:p w:rsidR="00DB517E" w:rsidRDefault="00DB517E" w:rsidP="00DB517E">
      <w:pPr>
        <w:pStyle w:val="Teksttreci0"/>
        <w:shd w:val="clear" w:color="auto" w:fill="auto"/>
        <w:spacing w:before="0" w:after="240" w:line="240" w:lineRule="auto"/>
        <w:ind w:right="160" w:firstLine="0"/>
        <w:rPr>
          <w:sz w:val="24"/>
          <w:szCs w:val="24"/>
        </w:rPr>
      </w:pP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 xml:space="preserve">Zagęszczenie gruntu w podłożu nawierzchni określane jest na podstawie: 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 xml:space="preserve">a)  wskaźnika zagęszczenia Is (maksymalna głębokość badania </w:t>
      </w:r>
      <w:smartTag w:uri="urn:schemas-microsoft-com:office:smarttags" w:element="metricconverter">
        <w:smartTagPr>
          <w:attr w:name="ProductID" w:val="20 cm"/>
        </w:smartTagPr>
        <w:r w:rsidRPr="00390FE7">
          <w:rPr>
            <w:rFonts w:asciiTheme="minorHAnsi" w:hAnsiTheme="minorHAnsi" w:cstheme="minorHAnsi"/>
            <w:spacing w:val="-3"/>
            <w:sz w:val="24"/>
            <w:szCs w:val="24"/>
          </w:rPr>
          <w:t>20 cm</w:t>
        </w:r>
      </w:smartTag>
      <w:r w:rsidRPr="00390FE7">
        <w:rPr>
          <w:rFonts w:asciiTheme="minorHAnsi" w:hAnsiTheme="minorHAnsi" w:cstheme="minorHAnsi"/>
          <w:spacing w:val="-3"/>
          <w:sz w:val="24"/>
          <w:szCs w:val="24"/>
        </w:rPr>
        <w:t>) – badania prowadzone wyjątkowo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 xml:space="preserve">Wskaźnik zagęszczenia Is, będzie wyznaczany na podstawie badań gęstości objętościowej szkieletu gruntu (p) wg BN-77/8931-12:1977 na próbkach pobranych z podłoża oraz maksymalnej gęstości objętościowej (pds) szkieletu gruntu określanej laboratoryjnie dla danego gruntu wg PN-B-04481:1988. Dopuszcza się stosowanie cylindra wciskanego lub objętościomierza piaskowego wg normy BN-77/8931-12:1977 (Oznaczanie wskaźnika zagęszczenia gruntu). </w:t>
      </w:r>
    </w:p>
    <w:p w:rsidR="007224AB" w:rsidRDefault="007224AB" w:rsidP="00DB517E">
      <w:pPr>
        <w:pStyle w:val="Teksttreci0"/>
        <w:shd w:val="clear" w:color="auto" w:fill="auto"/>
        <w:spacing w:before="0" w:after="287" w:line="278" w:lineRule="exact"/>
        <w:ind w:left="1134" w:right="100" w:firstLine="0"/>
        <w:jc w:val="both"/>
        <w:rPr>
          <w:b/>
          <w:sz w:val="24"/>
          <w:szCs w:val="24"/>
        </w:rPr>
      </w:pPr>
    </w:p>
    <w:p w:rsidR="007224AB" w:rsidRDefault="007224AB" w:rsidP="00DB517E">
      <w:pPr>
        <w:pStyle w:val="Teksttreci0"/>
        <w:shd w:val="clear" w:color="auto" w:fill="auto"/>
        <w:spacing w:before="0" w:after="287" w:line="278" w:lineRule="exact"/>
        <w:ind w:left="1134" w:right="100" w:firstLine="0"/>
        <w:jc w:val="both"/>
        <w:rPr>
          <w:b/>
          <w:sz w:val="24"/>
          <w:szCs w:val="24"/>
        </w:rPr>
      </w:pPr>
    </w:p>
    <w:p w:rsidR="007224AB" w:rsidRDefault="007224AB" w:rsidP="00DB517E">
      <w:pPr>
        <w:pStyle w:val="Teksttreci0"/>
        <w:shd w:val="clear" w:color="auto" w:fill="auto"/>
        <w:spacing w:before="0" w:after="287" w:line="278" w:lineRule="exact"/>
        <w:ind w:left="1134" w:right="100" w:firstLine="0"/>
        <w:jc w:val="both"/>
        <w:rPr>
          <w:b/>
          <w:sz w:val="24"/>
          <w:szCs w:val="24"/>
        </w:rPr>
      </w:pPr>
    </w:p>
    <w:p w:rsidR="007224AB" w:rsidRDefault="007224AB" w:rsidP="00DB517E">
      <w:pPr>
        <w:pStyle w:val="Teksttreci0"/>
        <w:shd w:val="clear" w:color="auto" w:fill="auto"/>
        <w:spacing w:before="0" w:after="287" w:line="278" w:lineRule="exact"/>
        <w:ind w:left="1134" w:right="100" w:firstLine="0"/>
        <w:jc w:val="both"/>
        <w:rPr>
          <w:b/>
          <w:sz w:val="24"/>
          <w:szCs w:val="24"/>
        </w:rPr>
      </w:pPr>
    </w:p>
    <w:p w:rsidR="007224AB" w:rsidRDefault="007224AB" w:rsidP="00DB517E">
      <w:pPr>
        <w:pStyle w:val="Teksttreci0"/>
        <w:shd w:val="clear" w:color="auto" w:fill="auto"/>
        <w:spacing w:before="0" w:after="287" w:line="278" w:lineRule="exact"/>
        <w:ind w:left="1134" w:right="100" w:firstLine="0"/>
        <w:jc w:val="both"/>
        <w:rPr>
          <w:b/>
          <w:sz w:val="24"/>
          <w:szCs w:val="24"/>
        </w:rPr>
      </w:pPr>
    </w:p>
    <w:p w:rsidR="00DB517E" w:rsidRPr="00E75382" w:rsidRDefault="00DB517E" w:rsidP="00DB517E">
      <w:pPr>
        <w:pStyle w:val="Teksttreci0"/>
        <w:shd w:val="clear" w:color="auto" w:fill="auto"/>
        <w:spacing w:before="0" w:after="287" w:line="278" w:lineRule="exact"/>
        <w:ind w:left="1134" w:right="100" w:firstLine="0"/>
        <w:jc w:val="both"/>
        <w:rPr>
          <w:b/>
          <w:sz w:val="24"/>
          <w:szCs w:val="24"/>
        </w:rPr>
      </w:pPr>
      <w:r w:rsidRPr="00E75382">
        <w:rPr>
          <w:b/>
          <w:sz w:val="24"/>
          <w:szCs w:val="24"/>
        </w:rPr>
        <w:lastRenderedPageBreak/>
        <w:t>Minimalne wartości wskaźnika zagęszczenia podłoża (I</w:t>
      </w:r>
      <w:r w:rsidRPr="00E75382">
        <w:rPr>
          <w:b/>
          <w:sz w:val="24"/>
          <w:szCs w:val="24"/>
          <w:vertAlign w:val="subscript"/>
        </w:rPr>
        <w:t>s</w:t>
      </w:r>
      <w:r w:rsidRPr="00E75382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2"/>
        <w:gridCol w:w="2302"/>
      </w:tblGrid>
      <w:tr w:rsidR="00DB517E" w:rsidRPr="00E75382" w:rsidTr="005A2054">
        <w:trPr>
          <w:trHeight w:val="263"/>
        </w:trPr>
        <w:tc>
          <w:tcPr>
            <w:tcW w:w="2302" w:type="dxa"/>
            <w:vMerge w:val="restart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44" w:line="283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b/>
                <w:sz w:val="20"/>
                <w:szCs w:val="20"/>
              </w:rPr>
              <w:t>Strefa korpusu</w:t>
            </w:r>
          </w:p>
        </w:tc>
        <w:tc>
          <w:tcPr>
            <w:tcW w:w="6906" w:type="dxa"/>
            <w:gridSpan w:val="3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44" w:line="283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b/>
                <w:sz w:val="20"/>
                <w:szCs w:val="20"/>
              </w:rPr>
              <w:t>Minimalna wartość I</w:t>
            </w:r>
            <w:r w:rsidRPr="00E75382">
              <w:rPr>
                <w:b/>
                <w:sz w:val="20"/>
                <w:szCs w:val="20"/>
                <w:vertAlign w:val="subscript"/>
              </w:rPr>
              <w:t>s</w:t>
            </w:r>
          </w:p>
        </w:tc>
      </w:tr>
      <w:tr w:rsidR="00DB517E" w:rsidRPr="00E75382" w:rsidTr="005A2054">
        <w:trPr>
          <w:trHeight w:val="262"/>
        </w:trPr>
        <w:tc>
          <w:tcPr>
            <w:tcW w:w="2302" w:type="dxa"/>
            <w:vMerge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44" w:line="283" w:lineRule="exact"/>
              <w:ind w:right="10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44" w:line="283" w:lineRule="exact"/>
              <w:ind w:right="100" w:firstLine="0"/>
              <w:jc w:val="center"/>
              <w:rPr>
                <w:b/>
                <w:sz w:val="20"/>
                <w:szCs w:val="20"/>
              </w:rPr>
            </w:pPr>
            <w:r w:rsidRPr="00E75382">
              <w:rPr>
                <w:b/>
                <w:sz w:val="20"/>
                <w:szCs w:val="20"/>
              </w:rPr>
              <w:t>autostrad i dróg ekspresowych</w:t>
            </w:r>
          </w:p>
        </w:tc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87" w:line="278" w:lineRule="exact"/>
              <w:ind w:right="100" w:firstLine="0"/>
              <w:jc w:val="center"/>
              <w:rPr>
                <w:b/>
                <w:sz w:val="20"/>
                <w:szCs w:val="20"/>
              </w:rPr>
            </w:pPr>
            <w:r w:rsidRPr="00E75382">
              <w:rPr>
                <w:b/>
                <w:sz w:val="20"/>
                <w:szCs w:val="20"/>
              </w:rPr>
              <w:t>Ruch KR3-KR6</w:t>
            </w:r>
          </w:p>
        </w:tc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87" w:line="278" w:lineRule="exact"/>
              <w:ind w:right="100" w:firstLine="0"/>
              <w:jc w:val="center"/>
              <w:rPr>
                <w:b/>
                <w:sz w:val="20"/>
                <w:szCs w:val="20"/>
              </w:rPr>
            </w:pPr>
            <w:r w:rsidRPr="00E75382">
              <w:rPr>
                <w:b/>
                <w:sz w:val="20"/>
                <w:szCs w:val="20"/>
              </w:rPr>
              <w:t>Ruch KR1 i KR2</w:t>
            </w:r>
          </w:p>
        </w:tc>
      </w:tr>
      <w:tr w:rsidR="00DB517E" w:rsidRPr="00E75382" w:rsidTr="005A2054"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44" w:line="283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sz w:val="20"/>
                <w:szCs w:val="20"/>
              </w:rPr>
              <w:t xml:space="preserve">Górna warstwa o grubości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75382">
                <w:rPr>
                  <w:sz w:val="20"/>
                  <w:szCs w:val="20"/>
                </w:rPr>
                <w:t>20 cm</w:t>
              </w:r>
            </w:smartTag>
          </w:p>
        </w:tc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44" w:line="283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sz w:val="20"/>
                <w:szCs w:val="20"/>
              </w:rPr>
              <w:t>1,03</w:t>
            </w:r>
          </w:p>
        </w:tc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87" w:line="278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sz w:val="20"/>
                <w:szCs w:val="20"/>
              </w:rPr>
              <w:t>1,00</w:t>
            </w:r>
          </w:p>
        </w:tc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87" w:line="278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sz w:val="20"/>
                <w:szCs w:val="20"/>
              </w:rPr>
              <w:t>1,00</w:t>
            </w:r>
          </w:p>
        </w:tc>
      </w:tr>
      <w:tr w:rsidR="00DB517E" w:rsidRPr="00E75382" w:rsidTr="005A2054"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44" w:line="283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sz w:val="20"/>
                <w:szCs w:val="20"/>
              </w:rPr>
              <w:t xml:space="preserve">Na głębokości od 20 do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E75382">
                <w:rPr>
                  <w:sz w:val="20"/>
                  <w:szCs w:val="20"/>
                </w:rPr>
                <w:t>50 cm</w:t>
              </w:r>
            </w:smartTag>
            <w:r w:rsidRPr="00E75382">
              <w:rPr>
                <w:sz w:val="20"/>
                <w:szCs w:val="20"/>
              </w:rPr>
              <w:t xml:space="preserve"> od powierzchni robót ziemnych lub terenu</w:t>
            </w:r>
          </w:p>
        </w:tc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44" w:line="283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sz w:val="20"/>
                <w:szCs w:val="20"/>
              </w:rPr>
              <w:t>1,00</w:t>
            </w:r>
          </w:p>
        </w:tc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87" w:line="278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sz w:val="20"/>
                <w:szCs w:val="20"/>
              </w:rPr>
              <w:t>1,00</w:t>
            </w:r>
          </w:p>
        </w:tc>
        <w:tc>
          <w:tcPr>
            <w:tcW w:w="2302" w:type="dxa"/>
            <w:vAlign w:val="center"/>
          </w:tcPr>
          <w:p w:rsidR="00DB517E" w:rsidRPr="00E75382" w:rsidRDefault="00DB517E" w:rsidP="005A2054">
            <w:pPr>
              <w:pStyle w:val="Teksttreci0"/>
              <w:shd w:val="clear" w:color="auto" w:fill="auto"/>
              <w:spacing w:before="0" w:after="287" w:line="278" w:lineRule="exact"/>
              <w:ind w:right="100" w:firstLine="0"/>
              <w:jc w:val="center"/>
              <w:rPr>
                <w:sz w:val="20"/>
                <w:szCs w:val="20"/>
              </w:rPr>
            </w:pPr>
            <w:r w:rsidRPr="00E75382">
              <w:rPr>
                <w:sz w:val="20"/>
                <w:szCs w:val="20"/>
              </w:rPr>
              <w:t>0,97</w:t>
            </w:r>
          </w:p>
        </w:tc>
      </w:tr>
    </w:tbl>
    <w:p w:rsidR="00DB517E" w:rsidRDefault="00DB517E" w:rsidP="00DB517E">
      <w:pPr>
        <w:pStyle w:val="Teksttreci0"/>
        <w:shd w:val="clear" w:color="auto" w:fill="auto"/>
        <w:spacing w:before="0" w:after="244" w:line="283" w:lineRule="exact"/>
        <w:ind w:right="100" w:firstLine="0"/>
        <w:jc w:val="both"/>
        <w:rPr>
          <w:sz w:val="24"/>
          <w:szCs w:val="24"/>
          <w:vertAlign w:val="subscript"/>
        </w:rPr>
      </w:pP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 xml:space="preserve">Z uwagi na fakt, że badania wskaźnika Is jest możliwe tylko do głębokości </w:t>
      </w:r>
      <w:smartTag w:uri="urn:schemas-microsoft-com:office:smarttags" w:element="metricconverter">
        <w:smartTagPr>
          <w:attr w:name="ProductID" w:val="20 cm"/>
        </w:smartTagPr>
        <w:r w:rsidRPr="00390FE7">
          <w:rPr>
            <w:rFonts w:asciiTheme="minorHAnsi" w:hAnsiTheme="minorHAnsi" w:cstheme="minorHAnsi"/>
            <w:spacing w:val="-3"/>
            <w:sz w:val="24"/>
            <w:szCs w:val="24"/>
          </w:rPr>
          <w:t>20 cm</w:t>
        </w:r>
      </w:smartTag>
      <w:r w:rsidRPr="00390FE7">
        <w:rPr>
          <w:rFonts w:asciiTheme="minorHAnsi" w:hAnsiTheme="minorHAnsi" w:cstheme="minorHAnsi"/>
          <w:spacing w:val="-3"/>
          <w:sz w:val="24"/>
          <w:szCs w:val="24"/>
        </w:rPr>
        <w:t xml:space="preserve"> poniżej rzędnej robót ziemnych badania zagęszczenia dla kontraktu zasadniczo należy oprzeć na metodzie obciążeń płytowych.</w:t>
      </w:r>
    </w:p>
    <w:p w:rsidR="00DB517E" w:rsidRPr="00390FE7" w:rsidRDefault="00DB517E" w:rsidP="00DB517E"/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 xml:space="preserve">Wskaźnik odkształcenia I0, (do głębokości </w:t>
      </w:r>
      <w:smartTag w:uri="urn:schemas-microsoft-com:office:smarttags" w:element="metricconverter">
        <w:smartTagPr>
          <w:attr w:name="ProductID" w:val="50 cm"/>
        </w:smartTagPr>
        <w:r w:rsidRPr="00390FE7">
          <w:rPr>
            <w:rFonts w:asciiTheme="minorHAnsi" w:hAnsiTheme="minorHAnsi" w:cstheme="minorHAnsi"/>
            <w:spacing w:val="-3"/>
            <w:sz w:val="24"/>
            <w:szCs w:val="24"/>
          </w:rPr>
          <w:t>50 cm</w:t>
        </w:r>
      </w:smartTag>
      <w:r w:rsidRPr="00390FE7">
        <w:rPr>
          <w:rFonts w:asciiTheme="minorHAnsi" w:hAnsiTheme="minorHAnsi" w:cstheme="minorHAnsi"/>
          <w:spacing w:val="-3"/>
          <w:sz w:val="24"/>
          <w:szCs w:val="24"/>
        </w:rPr>
        <w:t>) równy stosunkowi modułów odkształcenia wtórnego E2 do pierwotnego E1 wg PN-S-02205:1998 (pkt.2.10 Zagęszczenie i nośność gruntu), nie powinien być większy niż:</w:t>
      </w:r>
    </w:p>
    <w:p w:rsidR="00DB517E" w:rsidRPr="00390FE7" w:rsidRDefault="00DB517E" w:rsidP="00DB517E">
      <w:pPr>
        <w:pStyle w:val="Nagwek2"/>
        <w:numPr>
          <w:ilvl w:val="0"/>
          <w:numId w:val="11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>dla żwirów, pospółek i piasków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129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 xml:space="preserve">- 2,2 przy wymaganej wartości Is ≥ 1,0 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129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>- 2,5 przy wymaganej wartości Is &lt; 1,0</w:t>
      </w:r>
    </w:p>
    <w:p w:rsidR="00DB517E" w:rsidRPr="00390FE7" w:rsidRDefault="00DB517E" w:rsidP="00DB517E">
      <w:pPr>
        <w:pStyle w:val="Nagwek2"/>
        <w:numPr>
          <w:ilvl w:val="0"/>
          <w:numId w:val="11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>dla gruntów drobnoziarnistych o równomiernym uziarnieniu (pyłów, glin, glin pylastych, glin zwięzłych, iłów – 2,0,</w:t>
      </w:r>
    </w:p>
    <w:p w:rsidR="00DB517E" w:rsidRPr="00390FE7" w:rsidRDefault="00DB517E" w:rsidP="00DB517E">
      <w:pPr>
        <w:pStyle w:val="Nagwek2"/>
        <w:numPr>
          <w:ilvl w:val="0"/>
          <w:numId w:val="11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>dla gruntów różnoziarnistych (żwirów gliniastych, pospółek gliniastych, pyłów piaszczystych, piasków gliniastych, glin piaszczystych, glin piaszczystych zwięzłych – 3,0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>Za zgodą Inżyniera/Kierownika projektu dopuszcza się stosowanie metod alternatywnych, np. lekka płyta dynamiczna ZFG-02, VSS jednoczujnikowy lub lekka sonda wbijana SD-10 (zgodnie z Instrukcją Badań Podłoża Gruntowego Budowli Mostowych i Drogowych. Część 2. Załącznik; Warszawa, 1998). W przypadku zgody na badanie ZFG-02 należy podać wymagania dla dynamicznego modułu odkształcenia Evd po korelacji z płytą statyczną VSS na poletku doświadczalnym.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>Wtórny moduł odkształcenia (E2), wymagania dla warstwy stanowiącej podłoże pod stabilizację:</w:t>
      </w:r>
    </w:p>
    <w:p w:rsidR="00DB517E" w:rsidRPr="001B1FAD" w:rsidRDefault="00DB517E" w:rsidP="00DB517E">
      <w:pPr>
        <w:pStyle w:val="Teksttreci0"/>
        <w:shd w:val="clear" w:color="auto" w:fill="auto"/>
        <w:spacing w:before="0" w:after="240" w:line="283" w:lineRule="exact"/>
        <w:ind w:left="426" w:right="8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1B1FAD">
        <w:rPr>
          <w:b/>
          <w:sz w:val="24"/>
          <w:szCs w:val="24"/>
        </w:rPr>
        <w:t xml:space="preserve"> w wykopie</w:t>
      </w:r>
      <w:r>
        <w:rPr>
          <w:b/>
          <w:sz w:val="24"/>
          <w:szCs w:val="24"/>
        </w:rPr>
        <w:t xml:space="preserve"> i nasypie do 1,2 m</w:t>
      </w:r>
      <w:r w:rsidRPr="001B1FA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KR1 – KR2</w:t>
      </w:r>
    </w:p>
    <w:p w:rsidR="00DB517E" w:rsidRDefault="00DB517E" w:rsidP="00DB517E">
      <w:pPr>
        <w:pStyle w:val="Teksttreci0"/>
        <w:numPr>
          <w:ilvl w:val="1"/>
          <w:numId w:val="3"/>
        </w:numPr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dla gruntów spoistych 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≥ 30 MPa</w:t>
      </w:r>
    </w:p>
    <w:p w:rsidR="00DB517E" w:rsidRDefault="00DB517E" w:rsidP="00DB517E">
      <w:pPr>
        <w:pStyle w:val="Teksttreci0"/>
        <w:numPr>
          <w:ilvl w:val="1"/>
          <w:numId w:val="3"/>
        </w:numPr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dla gruntów niespoistych E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≥ 60 MPa</w:t>
      </w: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KR3 – KR6</w:t>
      </w:r>
    </w:p>
    <w:p w:rsidR="00DB517E" w:rsidRDefault="00DB517E" w:rsidP="00DB517E">
      <w:pPr>
        <w:pStyle w:val="Teksttreci0"/>
        <w:numPr>
          <w:ilvl w:val="0"/>
          <w:numId w:val="4"/>
        </w:numPr>
        <w:shd w:val="clear" w:color="auto" w:fill="auto"/>
        <w:spacing w:before="0" w:after="0" w:line="283" w:lineRule="exact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dla gruntów spoistych 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≥ 45 MPa</w:t>
      </w:r>
    </w:p>
    <w:p w:rsidR="00DB517E" w:rsidRDefault="00DB517E" w:rsidP="00DB517E">
      <w:pPr>
        <w:pStyle w:val="Teksttreci0"/>
        <w:numPr>
          <w:ilvl w:val="0"/>
          <w:numId w:val="4"/>
        </w:numPr>
        <w:shd w:val="clear" w:color="auto" w:fill="auto"/>
        <w:spacing w:before="0" w:after="0" w:line="283" w:lineRule="exact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dla gruntów niespoistych 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≥ 60 MPa</w:t>
      </w: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right="80" w:firstLine="0"/>
        <w:jc w:val="both"/>
        <w:rPr>
          <w:sz w:val="24"/>
          <w:szCs w:val="24"/>
        </w:rPr>
      </w:pP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Autostrady i drogi ekspresowe</w:t>
      </w:r>
    </w:p>
    <w:p w:rsidR="00DB517E" w:rsidRDefault="00DB517E" w:rsidP="00DB517E">
      <w:pPr>
        <w:pStyle w:val="Teksttreci0"/>
        <w:numPr>
          <w:ilvl w:val="0"/>
          <w:numId w:val="5"/>
        </w:numPr>
        <w:shd w:val="clear" w:color="auto" w:fill="auto"/>
        <w:spacing w:before="0" w:after="0" w:line="283" w:lineRule="exact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dla gruntów spoistych 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≥ 45 MPa</w:t>
      </w:r>
    </w:p>
    <w:p w:rsidR="00DB517E" w:rsidRDefault="00DB517E" w:rsidP="00DB517E">
      <w:pPr>
        <w:pStyle w:val="Teksttreci0"/>
        <w:numPr>
          <w:ilvl w:val="0"/>
          <w:numId w:val="5"/>
        </w:numPr>
        <w:shd w:val="clear" w:color="auto" w:fill="auto"/>
        <w:spacing w:before="0" w:after="240" w:line="283" w:lineRule="exact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dla gruntów niespoistych 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≥ 60 MPa</w:t>
      </w:r>
    </w:p>
    <w:p w:rsidR="00DB517E" w:rsidRDefault="00DB517E" w:rsidP="00DB517E">
      <w:pPr>
        <w:pStyle w:val="Teksttreci0"/>
        <w:shd w:val="clear" w:color="auto" w:fill="auto"/>
        <w:spacing w:before="0" w:after="240" w:line="283" w:lineRule="exact"/>
        <w:ind w:left="426" w:right="80" w:firstLine="0"/>
        <w:jc w:val="both"/>
        <w:rPr>
          <w:b/>
          <w:sz w:val="24"/>
          <w:szCs w:val="24"/>
        </w:rPr>
      </w:pPr>
      <w:r w:rsidRPr="00026E67">
        <w:rPr>
          <w:b/>
          <w:sz w:val="24"/>
          <w:szCs w:val="24"/>
        </w:rPr>
        <w:t>- w nasypie ponad 1,2m:</w:t>
      </w:r>
      <w:r>
        <w:rPr>
          <w:b/>
          <w:sz w:val="24"/>
          <w:szCs w:val="24"/>
        </w:rPr>
        <w:t xml:space="preserve"> </w:t>
      </w: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KR1 – KR2</w:t>
      </w:r>
    </w:p>
    <w:p w:rsidR="00DB517E" w:rsidRDefault="00DB517E" w:rsidP="00DB517E">
      <w:pPr>
        <w:pStyle w:val="Teksttreci0"/>
        <w:numPr>
          <w:ilvl w:val="0"/>
          <w:numId w:val="6"/>
        </w:numPr>
        <w:shd w:val="clear" w:color="auto" w:fill="auto"/>
        <w:spacing w:before="0" w:after="0" w:line="283" w:lineRule="exact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dla gruntów spoistych 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≥ 60 MPa</w:t>
      </w:r>
    </w:p>
    <w:p w:rsidR="00DB517E" w:rsidRPr="005C6649" w:rsidRDefault="00DB517E" w:rsidP="00DB517E">
      <w:pPr>
        <w:pStyle w:val="Teksttreci0"/>
        <w:numPr>
          <w:ilvl w:val="0"/>
          <w:numId w:val="6"/>
        </w:numPr>
        <w:shd w:val="clear" w:color="auto" w:fill="auto"/>
        <w:spacing w:before="0" w:after="0" w:line="283" w:lineRule="exact"/>
        <w:ind w:right="80"/>
        <w:jc w:val="both"/>
        <w:rPr>
          <w:sz w:val="24"/>
          <w:szCs w:val="24"/>
        </w:rPr>
      </w:pPr>
      <w:r w:rsidRPr="005C6649">
        <w:rPr>
          <w:sz w:val="24"/>
          <w:szCs w:val="24"/>
        </w:rPr>
        <w:t>dla gruntów niespoistych E</w:t>
      </w:r>
      <w:r w:rsidRPr="005C6649">
        <w:rPr>
          <w:sz w:val="24"/>
          <w:szCs w:val="24"/>
          <w:vertAlign w:val="subscript"/>
        </w:rPr>
        <w:t xml:space="preserve">2 </w:t>
      </w:r>
      <w:r w:rsidRPr="005C6649">
        <w:rPr>
          <w:sz w:val="24"/>
          <w:szCs w:val="24"/>
        </w:rPr>
        <w:t>≥ 60 MPa</w:t>
      </w: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KR3 – KR6</w:t>
      </w:r>
    </w:p>
    <w:p w:rsidR="00DB517E" w:rsidRDefault="00DB517E" w:rsidP="00DB517E">
      <w:pPr>
        <w:pStyle w:val="Teksttreci0"/>
        <w:numPr>
          <w:ilvl w:val="0"/>
          <w:numId w:val="7"/>
        </w:numPr>
        <w:shd w:val="clear" w:color="auto" w:fill="auto"/>
        <w:spacing w:before="0" w:after="0" w:line="283" w:lineRule="exact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dla gruntów spoistych 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≥ 60 MPa</w:t>
      </w:r>
    </w:p>
    <w:p w:rsidR="00DB517E" w:rsidRPr="005C6649" w:rsidRDefault="00DB517E" w:rsidP="00DB517E">
      <w:pPr>
        <w:pStyle w:val="Teksttreci0"/>
        <w:numPr>
          <w:ilvl w:val="0"/>
          <w:numId w:val="7"/>
        </w:numPr>
        <w:shd w:val="clear" w:color="auto" w:fill="auto"/>
        <w:spacing w:before="0" w:after="0" w:line="283" w:lineRule="exact"/>
        <w:ind w:right="80"/>
        <w:jc w:val="both"/>
        <w:rPr>
          <w:sz w:val="24"/>
          <w:szCs w:val="24"/>
        </w:rPr>
      </w:pPr>
      <w:r w:rsidRPr="005C6649">
        <w:rPr>
          <w:sz w:val="24"/>
          <w:szCs w:val="24"/>
        </w:rPr>
        <w:t>dla gruntów niespoistych E</w:t>
      </w:r>
      <w:r w:rsidRPr="005C6649">
        <w:rPr>
          <w:sz w:val="24"/>
          <w:szCs w:val="24"/>
          <w:vertAlign w:val="subscript"/>
        </w:rPr>
        <w:t>2</w:t>
      </w:r>
      <w:r w:rsidRPr="005C6649">
        <w:rPr>
          <w:sz w:val="24"/>
          <w:szCs w:val="24"/>
        </w:rPr>
        <w:t xml:space="preserve"> ≥ 100MPa</w:t>
      </w:r>
    </w:p>
    <w:p w:rsidR="00DB517E" w:rsidRDefault="00DB517E" w:rsidP="00DB517E"/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426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Autostrady i drogi ekspresowe</w:t>
      </w:r>
    </w:p>
    <w:p w:rsidR="00DB517E" w:rsidRDefault="00DB517E" w:rsidP="00DB517E">
      <w:pPr>
        <w:pStyle w:val="Teksttreci0"/>
        <w:numPr>
          <w:ilvl w:val="0"/>
          <w:numId w:val="8"/>
        </w:numPr>
        <w:shd w:val="clear" w:color="auto" w:fill="auto"/>
        <w:spacing w:before="0" w:after="0" w:line="283" w:lineRule="exact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dla gruntów spoistych 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≥ 100 MPa</w:t>
      </w:r>
    </w:p>
    <w:p w:rsidR="00DB517E" w:rsidRDefault="00DB517E" w:rsidP="00DB517E">
      <w:pPr>
        <w:pStyle w:val="Teksttreci0"/>
        <w:numPr>
          <w:ilvl w:val="0"/>
          <w:numId w:val="8"/>
        </w:numPr>
        <w:shd w:val="clear" w:color="auto" w:fill="auto"/>
        <w:spacing w:before="0" w:after="0" w:line="283" w:lineRule="exact"/>
        <w:ind w:right="80"/>
        <w:jc w:val="both"/>
        <w:rPr>
          <w:sz w:val="24"/>
          <w:szCs w:val="24"/>
        </w:rPr>
      </w:pPr>
      <w:r w:rsidRPr="005C6649">
        <w:rPr>
          <w:sz w:val="24"/>
          <w:szCs w:val="24"/>
        </w:rPr>
        <w:t>dla gruntów niespoistych E</w:t>
      </w:r>
      <w:r w:rsidRPr="005C6649">
        <w:rPr>
          <w:sz w:val="24"/>
          <w:szCs w:val="24"/>
          <w:vertAlign w:val="subscript"/>
        </w:rPr>
        <w:t>2</w:t>
      </w:r>
      <w:r w:rsidRPr="005C6649">
        <w:rPr>
          <w:sz w:val="24"/>
          <w:szCs w:val="24"/>
        </w:rPr>
        <w:t xml:space="preserve"> ≥ 100 MPa</w:t>
      </w:r>
    </w:p>
    <w:p w:rsidR="00DB517E" w:rsidRDefault="00DB517E" w:rsidP="00DB517E">
      <w:pPr>
        <w:pStyle w:val="Teksttreci0"/>
        <w:shd w:val="clear" w:color="auto" w:fill="auto"/>
        <w:spacing w:before="0" w:after="0" w:line="283" w:lineRule="exact"/>
        <w:ind w:left="786" w:right="80" w:firstLine="0"/>
        <w:jc w:val="both"/>
        <w:rPr>
          <w:sz w:val="24"/>
          <w:szCs w:val="24"/>
        </w:rPr>
      </w:pP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>Częstotliwość badań zgodnie z punktem 5.2.4</w:t>
      </w:r>
    </w:p>
    <w:p w:rsidR="00DB517E" w:rsidRPr="005C6649" w:rsidRDefault="00DB517E" w:rsidP="00DB517E">
      <w:pPr>
        <w:pStyle w:val="Teksttreci0"/>
        <w:shd w:val="clear" w:color="auto" w:fill="auto"/>
        <w:spacing w:before="0" w:after="0" w:line="283" w:lineRule="exact"/>
        <w:ind w:left="786" w:right="80" w:firstLine="0"/>
        <w:jc w:val="both"/>
        <w:rPr>
          <w:sz w:val="24"/>
          <w:szCs w:val="24"/>
        </w:rPr>
      </w:pPr>
    </w:p>
    <w:p w:rsidR="00DB517E" w:rsidRPr="00390FE7" w:rsidRDefault="00DB517E" w:rsidP="00DB517E">
      <w:pPr>
        <w:pStyle w:val="Nagwek2"/>
        <w:rPr>
          <w:rFonts w:asciiTheme="minorHAnsi" w:hAnsiTheme="minorHAnsi" w:cstheme="minorHAnsi"/>
          <w:u w:val="single"/>
        </w:rPr>
      </w:pPr>
      <w:r w:rsidRPr="00390FE7">
        <w:rPr>
          <w:rFonts w:asciiTheme="minorHAnsi" w:hAnsiTheme="minorHAnsi" w:cstheme="minorHAnsi"/>
          <w:u w:val="single"/>
        </w:rPr>
        <w:t>Badanie i pomiary wykonanego koryta</w:t>
      </w:r>
    </w:p>
    <w:p w:rsidR="00DB517E" w:rsidRPr="002F7BEF" w:rsidRDefault="00DB517E" w:rsidP="00DB517E">
      <w:pPr>
        <w:pStyle w:val="Nagwek3"/>
        <w:rPr>
          <w:rFonts w:asciiTheme="minorHAnsi" w:hAnsiTheme="minorHAnsi" w:cstheme="minorHAnsi"/>
        </w:rPr>
      </w:pPr>
      <w:r w:rsidRPr="002F7BEF">
        <w:rPr>
          <w:rFonts w:asciiTheme="minorHAnsi" w:hAnsiTheme="minorHAnsi" w:cstheme="minorHAnsi"/>
        </w:rPr>
        <w:t>Zagęszczenie podłoża</w:t>
      </w:r>
    </w:p>
    <w:p w:rsidR="00DB517E" w:rsidRPr="00390FE7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 xml:space="preserve">Zagęszczenie podłoża należy kontrolować wg punktu 5.2.4 i 6.1. 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390FE7">
        <w:rPr>
          <w:rFonts w:asciiTheme="minorHAnsi" w:hAnsiTheme="minorHAnsi" w:cstheme="minorHAnsi"/>
          <w:spacing w:val="-3"/>
          <w:sz w:val="24"/>
          <w:szCs w:val="24"/>
        </w:rPr>
        <w:t xml:space="preserve">Uwaga: Badanie podłoża w korycie po wyprofilowaniu jest badaniem tożsamym z badaniem górnej warstwy nasypu lub wykopu. W przypadku badań wykonanych po wyprofilowaniu i zagęszczeniu podłoża, zastępują one badania wykonane na górnej powierzchni nasypu lub wykopu. Powyższych badań nie należy dublować.  </w:t>
      </w:r>
    </w:p>
    <w:p w:rsidR="00DB517E" w:rsidRPr="002F7BEF" w:rsidRDefault="00DB517E" w:rsidP="00DB517E"/>
    <w:p w:rsidR="00DB517E" w:rsidRPr="002F7BEF" w:rsidRDefault="00DB517E" w:rsidP="00DB517E">
      <w:pPr>
        <w:pStyle w:val="Nagwek3"/>
        <w:rPr>
          <w:rFonts w:asciiTheme="minorHAnsi" w:hAnsiTheme="minorHAnsi" w:cstheme="minorHAnsi"/>
        </w:rPr>
      </w:pPr>
      <w:r w:rsidRPr="002F7BEF">
        <w:rPr>
          <w:rFonts w:asciiTheme="minorHAnsi" w:hAnsiTheme="minorHAnsi" w:cstheme="minorHAnsi"/>
        </w:rPr>
        <w:t>Cechy geometryczne</w:t>
      </w:r>
    </w:p>
    <w:p w:rsidR="00DB517E" w:rsidRPr="008B118B" w:rsidRDefault="00DB517E" w:rsidP="00DB517E">
      <w:pPr>
        <w:pStyle w:val="Nagwek4"/>
        <w:spacing w:line="360" w:lineRule="auto"/>
        <w:rPr>
          <w:rFonts w:asciiTheme="minorHAnsi" w:hAnsiTheme="minorHAnsi" w:cstheme="minorHAnsi"/>
        </w:rPr>
      </w:pPr>
      <w:r w:rsidRPr="008B118B">
        <w:rPr>
          <w:rFonts w:asciiTheme="minorHAnsi" w:hAnsiTheme="minorHAnsi" w:cstheme="minorHAnsi"/>
        </w:rPr>
        <w:t>Równość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Nierówności profilowanego i zagęszczonego podłoża należy mierzyć </w:t>
      </w:r>
      <w:smartTag w:uri="urn:schemas-microsoft-com:office:smarttags" w:element="metricconverter">
        <w:smartTagPr>
          <w:attr w:name="ProductID" w:val="4 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4 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 łatą 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br/>
        <w:t xml:space="preserve">co </w:t>
      </w:r>
      <w:smartTag w:uri="urn:schemas-microsoft-com:office:smarttags" w:element="metricconverter">
        <w:smartTagPr>
          <w:attr w:name="ProductID" w:val="20 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20 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 kierunku podłużnym. Nierówności poprzeczne należy mierzyć </w:t>
      </w:r>
      <w:smartTag w:uri="urn:schemas-microsoft-com:office:smarttags" w:element="metricconverter">
        <w:smartTagPr>
          <w:attr w:name="ProductID" w:val="4 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4 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 łatą co najmniej 10 razy na </w:t>
      </w:r>
      <w:smartTag w:uri="urn:schemas-microsoft-com:office:smarttags" w:element="metricconverter">
        <w:smartTagPr>
          <w:attr w:name="ProductID" w:val="1 k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1 km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. Nierówności nie mogą przekraczać </w:t>
      </w:r>
      <w:smartTag w:uri="urn:schemas-microsoft-com:office:smarttags" w:element="metricconverter">
        <w:smartTagPr>
          <w:attr w:name="ProductID" w:val="3 c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3 cm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:rsidR="00DB517E" w:rsidRPr="002F7BEF" w:rsidRDefault="00DB517E" w:rsidP="00DB517E"/>
    <w:p w:rsidR="00DB517E" w:rsidRPr="008B118B" w:rsidRDefault="00DB517E" w:rsidP="00DB517E">
      <w:pPr>
        <w:pStyle w:val="Nagwek4"/>
        <w:spacing w:line="360" w:lineRule="auto"/>
        <w:rPr>
          <w:rFonts w:asciiTheme="minorHAnsi" w:hAnsiTheme="minorHAnsi" w:cstheme="minorHAnsi"/>
        </w:rPr>
      </w:pPr>
      <w:r w:rsidRPr="008B118B">
        <w:rPr>
          <w:rFonts w:asciiTheme="minorHAnsi" w:hAnsiTheme="minorHAnsi" w:cstheme="minorHAnsi"/>
        </w:rPr>
        <w:lastRenderedPageBreak/>
        <w:t>Spadki poprzeczne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Spadki poprzeczne należy mierzyć za pomocą 4-metrowej łaty 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br/>
        <w:t xml:space="preserve">i poziomicy co najmniej 10 razy na </w:t>
      </w:r>
      <w:smartTag w:uri="urn:schemas-microsoft-com:office:smarttags" w:element="metricconverter">
        <w:smartTagPr>
          <w:attr w:name="ProductID" w:val="1 k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1 km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 i dodatkowo we wszystkich punktach głównych łuków poziomych: na początku i końcu każdej krzywej przejściowej oraz na początku, w środku i na końcu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  <w:t>każdego łuku kołowego.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Spadki poprzeczne podłoża powinny być zgodne z Dokumentacją Projektową z tolerancją ± 0,5%.</w:t>
      </w:r>
    </w:p>
    <w:p w:rsidR="00DB517E" w:rsidRDefault="00DB517E" w:rsidP="00DB517E">
      <w:pPr>
        <w:pStyle w:val="Teksttreci0"/>
        <w:shd w:val="clear" w:color="auto" w:fill="auto"/>
        <w:tabs>
          <w:tab w:val="right" w:pos="9132"/>
        </w:tabs>
        <w:spacing w:before="0" w:after="240" w:line="298" w:lineRule="exact"/>
        <w:ind w:left="1860" w:right="20" w:firstLine="0"/>
        <w:jc w:val="both"/>
        <w:rPr>
          <w:sz w:val="24"/>
          <w:szCs w:val="24"/>
        </w:rPr>
      </w:pPr>
    </w:p>
    <w:p w:rsidR="00DB517E" w:rsidRPr="008B118B" w:rsidRDefault="00DB517E" w:rsidP="00DB517E">
      <w:pPr>
        <w:pStyle w:val="Nagwek4"/>
        <w:spacing w:line="360" w:lineRule="auto"/>
        <w:rPr>
          <w:rFonts w:asciiTheme="minorHAnsi" w:hAnsiTheme="minorHAnsi" w:cstheme="minorHAnsi"/>
        </w:rPr>
      </w:pPr>
      <w:r w:rsidRPr="008B118B">
        <w:rPr>
          <w:rFonts w:asciiTheme="minorHAnsi" w:hAnsiTheme="minorHAnsi" w:cstheme="minorHAnsi"/>
        </w:rPr>
        <w:t>Głębokość koryta i rzędne dna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Głębokość koryta i rzędne należy sprawdzać co </w:t>
      </w:r>
      <w:smartTag w:uri="urn:schemas-microsoft-com:office:smarttags" w:element="metricconverter">
        <w:smartTagPr>
          <w:attr w:name="ProductID" w:val="20 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20 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, a na odcinkach krzywolinijnych co </w:t>
      </w:r>
      <w:smartTag w:uri="urn:schemas-microsoft-com:office:smarttags" w:element="metricconverter">
        <w:smartTagPr>
          <w:attr w:name="ProductID" w:val="10 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10 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 w osi jezdni i na jej krawędziach. Różnice pomiędzy rzędnymi zmierzonymi i projektowanymi nie powinny przekraczać +</w:t>
      </w:r>
      <w:smartTag w:uri="urn:schemas-microsoft-com:office:smarttags" w:element="metricconverter">
        <w:smartTagPr>
          <w:attr w:name="ProductID" w:val="0 c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0 cm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 i -2cm. Za zgodą Inżyniera głębokość rzędne dna koryta należy sprawdzać w miejscach przekroi poprzecznych.</w:t>
      </w:r>
    </w:p>
    <w:p w:rsidR="00DB517E" w:rsidRPr="002F7BEF" w:rsidRDefault="00DB517E" w:rsidP="00DB517E"/>
    <w:p w:rsidR="00DB517E" w:rsidRPr="008B118B" w:rsidRDefault="00DB517E" w:rsidP="00DB517E">
      <w:pPr>
        <w:pStyle w:val="Nagwek4"/>
        <w:spacing w:line="360" w:lineRule="auto"/>
        <w:rPr>
          <w:rFonts w:asciiTheme="minorHAnsi" w:hAnsiTheme="minorHAnsi" w:cstheme="minorHAnsi"/>
        </w:rPr>
      </w:pPr>
      <w:r w:rsidRPr="008B118B">
        <w:rPr>
          <w:rFonts w:asciiTheme="minorHAnsi" w:hAnsiTheme="minorHAnsi" w:cstheme="minorHAnsi"/>
        </w:rPr>
        <w:t>Ukształtowanie osi koryta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Ukształtowanie osi koryta należy sprawdzać w punktach głównych trasy 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br/>
        <w:t xml:space="preserve">i w innych dodatkowych punktach, rozmieszczonych nie rzadziej 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br/>
        <w:t xml:space="preserve">niż co </w:t>
      </w:r>
      <w:smartTag w:uri="urn:schemas-microsoft-com:office:smarttags" w:element="metricconverter">
        <w:smartTagPr>
          <w:attr w:name="ProductID" w:val="100 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100 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Oś w planie nie może być przesunięta w stosunku do osi projektowanej 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br/>
        <w:t xml:space="preserve">o więcej niż 3cm dla drogi ekspresowej i </w:t>
      </w:r>
      <w:smartTag w:uri="urn:schemas-microsoft-com:office:smarttags" w:element="metricconverter">
        <w:smartTagPr>
          <w:attr w:name="ProductID" w:val="5 c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5 cm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 dla dróg pozostałych.</w:t>
      </w:r>
    </w:p>
    <w:p w:rsidR="00DB517E" w:rsidRPr="002F7BEF" w:rsidRDefault="00DB517E" w:rsidP="00DB517E"/>
    <w:p w:rsidR="00DB517E" w:rsidRPr="008B118B" w:rsidRDefault="00DB517E" w:rsidP="00DB517E">
      <w:pPr>
        <w:pStyle w:val="Nagwek4"/>
        <w:spacing w:line="360" w:lineRule="auto"/>
        <w:rPr>
          <w:rFonts w:asciiTheme="minorHAnsi" w:hAnsiTheme="minorHAnsi" w:cstheme="minorHAnsi"/>
        </w:rPr>
      </w:pPr>
      <w:r w:rsidRPr="008B118B">
        <w:rPr>
          <w:rFonts w:asciiTheme="minorHAnsi" w:hAnsiTheme="minorHAnsi" w:cstheme="minorHAnsi"/>
        </w:rPr>
        <w:t>Szerokość koryta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Szerokość koryta należy sprawdzać co najmniej 10 razy na </w:t>
      </w:r>
      <w:smartTag w:uri="urn:schemas-microsoft-com:office:smarttags" w:element="metricconverter">
        <w:smartTagPr>
          <w:attr w:name="ProductID" w:val="1 k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1 km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. Szerokość koryta nie może różnić się od szerokości projektowanej 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br/>
        <w:t>o więcej niż +</w:t>
      </w:r>
      <w:smartTag w:uri="urn:schemas-microsoft-com:office:smarttags" w:element="metricconverter">
        <w:smartTagPr>
          <w:attr w:name="ProductID" w:val="10 c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10 cm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 i </w:t>
      </w:r>
      <w:smartTag w:uri="urn:schemas-microsoft-com:office:smarttags" w:element="metricconverter">
        <w:smartTagPr>
          <w:attr w:name="ProductID" w:val="-5 c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-5 cm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:rsidR="00DB517E" w:rsidRPr="002F7BEF" w:rsidRDefault="00DB517E" w:rsidP="00DB517E"/>
    <w:p w:rsidR="00DB517E" w:rsidRPr="008B118B" w:rsidRDefault="00DB517E" w:rsidP="00DB517E">
      <w:pPr>
        <w:pStyle w:val="Nagwek4"/>
        <w:spacing w:line="360" w:lineRule="auto"/>
        <w:rPr>
          <w:rFonts w:asciiTheme="minorHAnsi" w:hAnsiTheme="minorHAnsi" w:cstheme="minorHAnsi"/>
        </w:rPr>
      </w:pPr>
      <w:r w:rsidRPr="008B118B">
        <w:rPr>
          <w:rFonts w:asciiTheme="minorHAnsi" w:hAnsiTheme="minorHAnsi" w:cstheme="minorHAnsi"/>
        </w:rPr>
        <w:t>Zasady postępowania z odcinkami o niewłaściwych cechach geometrycznych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 xml:space="preserve">Wszystkie powierzchnie, które wykazują większe odchylenia cech geometrycznych od określonych w punkcie 6.2.2. powinny być naprawione przez spulchnienie do głębokości co najmniej </w:t>
      </w:r>
      <w:smartTag w:uri="urn:schemas-microsoft-com:office:smarttags" w:element="metricconverter">
        <w:smartTagPr>
          <w:attr w:name="ProductID" w:val="10 cm"/>
        </w:smartTagPr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10 cm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>, wyrównanie i powtórne zagęszczenie. Dodanie nowego materiału bez spulchnienia wykonanej warstwy jest niedopuszczalne.</w:t>
      </w:r>
    </w:p>
    <w:p w:rsidR="00DB517E" w:rsidRPr="002F7BEF" w:rsidRDefault="00DB517E" w:rsidP="00E0110F">
      <w:pPr>
        <w:pStyle w:val="Nagwek2"/>
        <w:numPr>
          <w:ilvl w:val="0"/>
          <w:numId w:val="0"/>
        </w:numPr>
        <w:ind w:left="576"/>
        <w:rPr>
          <w:sz w:val="24"/>
          <w:szCs w:val="24"/>
          <w:highlight w:val="yellow"/>
        </w:rPr>
      </w:pPr>
    </w:p>
    <w:p w:rsidR="00DB517E" w:rsidRPr="002F7BEF" w:rsidRDefault="00DB517E" w:rsidP="00DB517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2F7BEF">
        <w:rPr>
          <w:rFonts w:asciiTheme="minorHAnsi" w:hAnsiTheme="minorHAnsi" w:cstheme="minorHAnsi"/>
        </w:rPr>
        <w:t>Obmiar robót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Ogólne wymagania dotyczące obmiaru robót podano w ST D-M.00.00.00 „Wymagania Ogólne".</w:t>
      </w:r>
    </w:p>
    <w:p w:rsidR="00DB517E" w:rsidRPr="002F7BEF" w:rsidRDefault="00DB517E" w:rsidP="00DB517E"/>
    <w:p w:rsidR="00DB517E" w:rsidRPr="002F7BEF" w:rsidRDefault="00DB517E" w:rsidP="00DB517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2F7BEF">
        <w:rPr>
          <w:rFonts w:asciiTheme="minorHAnsi" w:hAnsiTheme="minorHAnsi" w:cstheme="minorHAnsi"/>
        </w:rPr>
        <w:lastRenderedPageBreak/>
        <w:t>Odbiór robót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Ogólne zasady odbioru robót podano w ST D-M.00.00.00 „Wymagania ogólne".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Odbiór wyprofilowanego i zagęszczonego podłoża dokonywany jest na zasadach odbioru robót zanikających i ulegających zakryciu i powinien być przeprowadzony w czasie umożliwiającym wykonanie ewentualnych napraw bez hamowania postępu robót.</w:t>
      </w:r>
    </w:p>
    <w:p w:rsidR="008E2D90" w:rsidRPr="008E2D90" w:rsidRDefault="008E2D90" w:rsidP="008E2D90"/>
    <w:p w:rsidR="00DB517E" w:rsidRPr="00A645D3" w:rsidRDefault="00DB517E" w:rsidP="00DB517E">
      <w:pPr>
        <w:pStyle w:val="Nagwek1"/>
        <w:numPr>
          <w:ilvl w:val="0"/>
          <w:numId w:val="2"/>
        </w:numPr>
        <w:rPr>
          <w:b w:val="0"/>
          <w:sz w:val="28"/>
        </w:rPr>
      </w:pPr>
      <w:r w:rsidRPr="002F7BEF">
        <w:rPr>
          <w:rFonts w:asciiTheme="minorHAnsi" w:hAnsiTheme="minorHAnsi" w:cstheme="minorHAnsi"/>
        </w:rPr>
        <w:t>Podstawa płatności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Ogólne wymagania dotyczące płatności podano w ST D-M.00.00.00 „Wymagania ogólne".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Cena wykonania robót obejmuje w szczególności: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>roboty przygotowawcze i pomiarowe,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>oznakowanie prowadzonych robót w pasie drogowym,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>ręczne i mechaniczne profilowanie dna podłoża gruntowego,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>mechaniczne zagęszczenie podłoża,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>koszty utrzymania koryta lub podłoża,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>przeprowadzenie badań i pomiarów,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-</w:t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>pomiar inwentaryzacji geodezyjnej koryta.</w:t>
      </w:r>
    </w:p>
    <w:p w:rsidR="00DB517E" w:rsidRDefault="00DB517E" w:rsidP="00DB517E"/>
    <w:p w:rsidR="00E0110F" w:rsidRPr="002F7BEF" w:rsidRDefault="00E0110F" w:rsidP="00DB517E"/>
    <w:p w:rsidR="00DB517E" w:rsidRDefault="00DB517E" w:rsidP="00DB517E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2F7BEF">
        <w:rPr>
          <w:rFonts w:asciiTheme="minorHAnsi" w:hAnsiTheme="minorHAnsi" w:cstheme="minorHAnsi"/>
        </w:rPr>
        <w:t>Przepisy związane</w:t>
      </w:r>
    </w:p>
    <w:p w:rsidR="00DB517E" w:rsidRPr="002F7BEF" w:rsidRDefault="00DB517E" w:rsidP="00DB517E"/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PN-S-02201:1987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  <w:t xml:space="preserve">Drogi samochodowe. Nawierzchnie drogowe. Podziały, 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  <w:t xml:space="preserve">nazwy </w:t>
      </w:r>
      <w:r>
        <w:rPr>
          <w:rFonts w:asciiTheme="minorHAnsi" w:hAnsiTheme="minorHAnsi" w:cstheme="minorHAnsi"/>
          <w:spacing w:val="-3"/>
          <w:sz w:val="24"/>
          <w:szCs w:val="24"/>
        </w:rPr>
        <w:t>i okre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>ślenia.</w:t>
      </w:r>
    </w:p>
    <w:p w:rsidR="00DB517E" w:rsidRPr="002F7BEF" w:rsidRDefault="00DB517E" w:rsidP="00DB517E"/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PN-B-04481:1988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  <w:t>Grunty budowlane. Badania próbek gruntu.</w:t>
      </w:r>
    </w:p>
    <w:p w:rsidR="00DB517E" w:rsidRPr="002F7BEF" w:rsidRDefault="00DB517E" w:rsidP="00DB517E"/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BN-68/8931-04:1968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  <w:t xml:space="preserve">Drogi samochodowe. Pomiar równości nawierzchni plano 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  <w:t>grafem i łatą.</w:t>
      </w:r>
    </w:p>
    <w:p w:rsidR="00DB517E" w:rsidRPr="002F7BEF" w:rsidRDefault="00DB517E" w:rsidP="00DB517E"/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PN-S-02205:1998</w:t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F7BEF">
        <w:rPr>
          <w:rFonts w:asciiTheme="minorHAnsi" w:hAnsiTheme="minorHAnsi" w:cstheme="minorHAnsi"/>
          <w:spacing w:val="-3"/>
          <w:sz w:val="24"/>
          <w:szCs w:val="24"/>
        </w:rPr>
        <w:tab/>
        <w:t>Drogi samochodowe. Roboty ziemne. Wymagania i badania.</w:t>
      </w:r>
    </w:p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3540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Instrukcja Badań Podłoża Gruntowego Budowli Drogowych i  Mostowych. Warszawa GDDP 1998.</w:t>
      </w: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DB517E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Ustalenia DODP OLD podjęte na spotkaniu dotyczącym badania nośności i zagęszczenia przez obciążenie płytą naciskową w dniu 03.04.1998r.</w:t>
      </w:r>
    </w:p>
    <w:p w:rsidR="00DB517E" w:rsidRPr="002F7BEF" w:rsidRDefault="00DB517E" w:rsidP="00DB517E"/>
    <w:p w:rsidR="00DB517E" w:rsidRPr="002F7BEF" w:rsidRDefault="00DB517E" w:rsidP="00DB517E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F7BEF">
        <w:rPr>
          <w:rFonts w:asciiTheme="minorHAnsi" w:hAnsiTheme="minorHAnsi" w:cstheme="minorHAnsi"/>
          <w:spacing w:val="-3"/>
          <w:sz w:val="24"/>
          <w:szCs w:val="24"/>
        </w:rPr>
        <w:t>Tymczasowe ogólne warunki kon</w:t>
      </w:r>
      <w:smartTag w:uri="urn:schemas-microsoft-com:office:smarttags" w:element="PersonName">
        <w:r w:rsidRPr="002F7BEF">
          <w:rPr>
            <w:rFonts w:asciiTheme="minorHAnsi" w:hAnsiTheme="minorHAnsi" w:cstheme="minorHAnsi"/>
            <w:spacing w:val="-3"/>
            <w:sz w:val="24"/>
            <w:szCs w:val="24"/>
          </w:rPr>
          <w:t>trakt</w:t>
        </w:r>
      </w:smartTag>
      <w:r w:rsidRPr="002F7BEF">
        <w:rPr>
          <w:rFonts w:asciiTheme="minorHAnsi" w:hAnsiTheme="minorHAnsi" w:cstheme="minorHAnsi"/>
          <w:spacing w:val="-3"/>
          <w:sz w:val="24"/>
          <w:szCs w:val="24"/>
        </w:rPr>
        <w:t>u na roboty budowlane realizowane na terenie kraju przez zleceniodawców i wykonawców krajowych. GDDP, Warszawa 1992, Wydanie I.</w:t>
      </w:r>
    </w:p>
    <w:p w:rsidR="00DD307A" w:rsidRDefault="00DD307A"/>
    <w:sectPr w:rsidR="00DD307A" w:rsidSect="007B16C7">
      <w:footerReference w:type="default" r:id="rId14"/>
      <w:pgSz w:w="11906" w:h="16838"/>
      <w:pgMar w:top="1417" w:right="1417" w:bottom="1417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65" w:rsidRDefault="00282065" w:rsidP="00F83CF1">
      <w:pPr>
        <w:spacing w:line="240" w:lineRule="auto"/>
      </w:pPr>
      <w:r>
        <w:separator/>
      </w:r>
    </w:p>
  </w:endnote>
  <w:endnote w:type="continuationSeparator" w:id="0">
    <w:p w:rsidR="00282065" w:rsidRDefault="00282065" w:rsidP="00F83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3CF1" w:rsidRDefault="00F83C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83CF1">
          <w:rPr>
            <w:rFonts w:asciiTheme="minorHAnsi" w:hAnsiTheme="minorHAnsi" w:cstheme="minorHAnsi"/>
          </w:rPr>
          <w:t xml:space="preserve">str. </w:t>
        </w:r>
        <w:r w:rsidR="0026666D" w:rsidRPr="00F83CF1">
          <w:rPr>
            <w:rFonts w:asciiTheme="minorHAnsi" w:hAnsiTheme="minorHAnsi" w:cstheme="minorHAnsi"/>
          </w:rPr>
          <w:fldChar w:fldCharType="begin"/>
        </w:r>
        <w:r w:rsidRPr="00F83CF1">
          <w:rPr>
            <w:rFonts w:asciiTheme="minorHAnsi" w:hAnsiTheme="minorHAnsi" w:cstheme="minorHAnsi"/>
          </w:rPr>
          <w:instrText xml:space="preserve"> PAGE    \* MERGEFORMAT </w:instrText>
        </w:r>
        <w:r w:rsidR="0026666D" w:rsidRPr="00F83CF1">
          <w:rPr>
            <w:rFonts w:asciiTheme="minorHAnsi" w:hAnsiTheme="minorHAnsi" w:cstheme="minorHAnsi"/>
          </w:rPr>
          <w:fldChar w:fldCharType="separate"/>
        </w:r>
        <w:r w:rsidR="007B16C7">
          <w:rPr>
            <w:rFonts w:asciiTheme="minorHAnsi" w:hAnsiTheme="minorHAnsi" w:cstheme="minorHAnsi"/>
            <w:noProof/>
          </w:rPr>
          <w:t>81</w:t>
        </w:r>
        <w:r w:rsidR="0026666D" w:rsidRPr="00F83CF1">
          <w:rPr>
            <w:rFonts w:asciiTheme="minorHAnsi" w:hAnsiTheme="minorHAnsi" w:cstheme="minorHAnsi"/>
          </w:rPr>
          <w:fldChar w:fldCharType="end"/>
        </w:r>
      </w:p>
    </w:sdtContent>
  </w:sdt>
  <w:p w:rsidR="00F83CF1" w:rsidRDefault="00F8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65" w:rsidRDefault="00282065" w:rsidP="00F83CF1">
      <w:pPr>
        <w:spacing w:line="240" w:lineRule="auto"/>
      </w:pPr>
      <w:r>
        <w:separator/>
      </w:r>
    </w:p>
  </w:footnote>
  <w:footnote w:type="continuationSeparator" w:id="0">
    <w:p w:rsidR="00282065" w:rsidRDefault="00282065" w:rsidP="00F83C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579"/>
    <w:multiLevelType w:val="hybridMultilevel"/>
    <w:tmpl w:val="F594E2D6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F3B0C55"/>
    <w:multiLevelType w:val="hybridMultilevel"/>
    <w:tmpl w:val="417C8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A2E0A"/>
    <w:multiLevelType w:val="hybridMultilevel"/>
    <w:tmpl w:val="67C8DCEA"/>
    <w:lvl w:ilvl="0" w:tplc="6FD6014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E2436A1"/>
    <w:multiLevelType w:val="hybridMultilevel"/>
    <w:tmpl w:val="D1E6158A"/>
    <w:lvl w:ilvl="0" w:tplc="874C141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42272B2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14ECCC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C456958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C3C97E2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A4CA45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54A0189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C9AE088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6898030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AFC77BD"/>
    <w:multiLevelType w:val="multilevel"/>
    <w:tmpl w:val="99DAD7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5770E4"/>
    <w:multiLevelType w:val="multilevel"/>
    <w:tmpl w:val="4B34944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92"/>
        </w:tabs>
        <w:ind w:left="692" w:hanging="480"/>
      </w:pPr>
      <w:rPr>
        <w:rFonts w:cs="Times New Roman" w:hint="default"/>
      </w:rPr>
    </w:lvl>
    <w:lvl w:ilvl="2">
      <w:start w:val="2"/>
      <w:numFmt w:val="decimal"/>
      <w:lvlText w:val="%1.%2.1"/>
      <w:lvlJc w:val="left"/>
      <w:pPr>
        <w:tabs>
          <w:tab w:val="num" w:pos="1144"/>
        </w:tabs>
        <w:ind w:left="1144" w:hanging="720"/>
      </w:pPr>
      <w:rPr>
        <w:rFonts w:asciiTheme="minorHAnsi" w:hAnsiTheme="minorHAnsi" w:cstheme="minorHAnsi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356"/>
        </w:tabs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4"/>
        </w:tabs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96"/>
        </w:tabs>
        <w:ind w:left="3496" w:hanging="1800"/>
      </w:pPr>
      <w:rPr>
        <w:rFonts w:cs="Times New Roman" w:hint="default"/>
      </w:rPr>
    </w:lvl>
  </w:abstractNum>
  <w:abstractNum w:abstractNumId="6">
    <w:nsid w:val="55723070"/>
    <w:multiLevelType w:val="hybridMultilevel"/>
    <w:tmpl w:val="C4161D38"/>
    <w:lvl w:ilvl="0" w:tplc="14C05E4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3F627A1"/>
    <w:multiLevelType w:val="multilevel"/>
    <w:tmpl w:val="04A6A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8">
    <w:nsid w:val="6E057BB3"/>
    <w:multiLevelType w:val="multilevel"/>
    <w:tmpl w:val="68C8170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0BB7895"/>
    <w:multiLevelType w:val="hybridMultilevel"/>
    <w:tmpl w:val="A83E0716"/>
    <w:lvl w:ilvl="0" w:tplc="CE5077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7B828BE4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28F3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62BEADFE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CF0773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DE167A2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CBC853A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9D43EB4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DBA8405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17E"/>
    <w:rsid w:val="0026666D"/>
    <w:rsid w:val="00282065"/>
    <w:rsid w:val="00542E92"/>
    <w:rsid w:val="00642FDA"/>
    <w:rsid w:val="0065079C"/>
    <w:rsid w:val="00651466"/>
    <w:rsid w:val="006E4BC2"/>
    <w:rsid w:val="00707E65"/>
    <w:rsid w:val="00713964"/>
    <w:rsid w:val="007224AB"/>
    <w:rsid w:val="007B16C7"/>
    <w:rsid w:val="007B7CED"/>
    <w:rsid w:val="008125E6"/>
    <w:rsid w:val="008B118B"/>
    <w:rsid w:val="008E2D90"/>
    <w:rsid w:val="00986B6C"/>
    <w:rsid w:val="00BA27A4"/>
    <w:rsid w:val="00C34080"/>
    <w:rsid w:val="00CD0A88"/>
    <w:rsid w:val="00DB517E"/>
    <w:rsid w:val="00DD307A"/>
    <w:rsid w:val="00DE7BE6"/>
    <w:rsid w:val="00E0110F"/>
    <w:rsid w:val="00F512C8"/>
    <w:rsid w:val="00F8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kx"/>
    <w:qFormat/>
    <w:rsid w:val="00DB51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DB517E"/>
    <w:pPr>
      <w:keepNext/>
      <w:numPr>
        <w:numId w:val="1"/>
      </w:numPr>
      <w:spacing w:line="24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DB517E"/>
    <w:pPr>
      <w:keepNext/>
      <w:numPr>
        <w:ilvl w:val="1"/>
        <w:numId w:val="1"/>
      </w:numPr>
      <w:jc w:val="lef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DB517E"/>
    <w:pPr>
      <w:keepNext/>
      <w:numPr>
        <w:ilvl w:val="2"/>
        <w:numId w:val="1"/>
      </w:numPr>
      <w:tabs>
        <w:tab w:val="left" w:pos="1701"/>
        <w:tab w:val="left" w:pos="1985"/>
      </w:tabs>
      <w:spacing w:before="120" w:after="120" w:line="240" w:lineRule="auto"/>
      <w:ind w:right="-720"/>
      <w:outlineLvl w:val="2"/>
    </w:pPr>
    <w:rPr>
      <w:i/>
      <w:snapToGrid w:val="0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DB517E"/>
    <w:pPr>
      <w:keepNext/>
      <w:numPr>
        <w:ilvl w:val="3"/>
        <w:numId w:val="1"/>
      </w:numPr>
      <w:spacing w:line="240" w:lineRule="auto"/>
      <w:ind w:right="-720"/>
      <w:outlineLvl w:val="3"/>
    </w:pPr>
    <w:rPr>
      <w:b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DB517E"/>
    <w:pPr>
      <w:keepNext/>
      <w:numPr>
        <w:ilvl w:val="6"/>
        <w:numId w:val="1"/>
      </w:numPr>
      <w:suppressAutoHyphens/>
      <w:spacing w:line="240" w:lineRule="auto"/>
      <w:ind w:right="-720"/>
      <w:jc w:val="left"/>
      <w:outlineLvl w:val="6"/>
    </w:pPr>
    <w:rPr>
      <w:b/>
      <w:sz w:val="21"/>
      <w:szCs w:val="20"/>
    </w:rPr>
  </w:style>
  <w:style w:type="paragraph" w:styleId="Nagwek8">
    <w:name w:val="heading 8"/>
    <w:basedOn w:val="Normalny"/>
    <w:next w:val="Normalny"/>
    <w:link w:val="Nagwek8Znak"/>
    <w:qFormat/>
    <w:rsid w:val="00DB517E"/>
    <w:pPr>
      <w:keepNext/>
      <w:numPr>
        <w:ilvl w:val="7"/>
        <w:numId w:val="1"/>
      </w:numPr>
      <w:suppressAutoHyphens/>
      <w:spacing w:line="240" w:lineRule="auto"/>
      <w:ind w:right="44"/>
      <w:outlineLvl w:val="7"/>
    </w:pPr>
    <w:rPr>
      <w:b/>
      <w:sz w:val="21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DB517E"/>
    <w:pPr>
      <w:keepNext/>
      <w:numPr>
        <w:ilvl w:val="8"/>
        <w:numId w:val="1"/>
      </w:numPr>
      <w:spacing w:line="24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 1 Znak,Title 1 Znak"/>
    <w:basedOn w:val="Domylnaczcionkaakapitu"/>
    <w:link w:val="Nagwek1"/>
    <w:rsid w:val="00DB517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17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17E"/>
    <w:rPr>
      <w:rFonts w:ascii="Times New Roman" w:eastAsia="Times New Roman" w:hAnsi="Times New Roman" w:cs="Times New Roman"/>
      <w:i/>
      <w:snapToGrid w:val="0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17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17E"/>
    <w:rPr>
      <w:rFonts w:ascii="Times New Roman" w:eastAsia="Times New Roman" w:hAnsi="Times New Roman" w:cs="Times New Roman"/>
      <w:b/>
      <w:sz w:val="21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17E"/>
    <w:rPr>
      <w:rFonts w:ascii="Times New Roman" w:eastAsia="Times New Roman" w:hAnsi="Times New Roman" w:cs="Times New Roman"/>
      <w:b/>
      <w:sz w:val="21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DB51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B51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1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DB51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5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DB517E"/>
    <w:pPr>
      <w:spacing w:line="240" w:lineRule="auto"/>
      <w:ind w:firstLine="0"/>
      <w:jc w:val="left"/>
    </w:pPr>
    <w:rPr>
      <w:rFonts w:ascii="Courier" w:hAnsi="Courier"/>
      <w:szCs w:val="20"/>
    </w:rPr>
  </w:style>
  <w:style w:type="character" w:customStyle="1" w:styleId="podpunkt">
    <w:name w:val="podpunkt"/>
    <w:rsid w:val="00DB517E"/>
    <w:rPr>
      <w:rFonts w:ascii="Times New Roman" w:hAnsi="Times New Roman"/>
      <w:b/>
    </w:rPr>
  </w:style>
  <w:style w:type="paragraph" w:customStyle="1" w:styleId="Standardowytekst">
    <w:name w:val="Standardowy.tekst"/>
    <w:rsid w:val="00DB5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DB517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17E"/>
    <w:pPr>
      <w:shd w:val="clear" w:color="auto" w:fill="FFFFFF"/>
      <w:spacing w:before="360" w:after="360" w:line="240" w:lineRule="atLeast"/>
      <w:ind w:hanging="70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83C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C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CFEC-5A0A-4E37-9158-FFD601CA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2114</Words>
  <Characters>12688</Characters>
  <Application>Microsoft Office Word</Application>
  <DocSecurity>0</DocSecurity>
  <Lines>105</Lines>
  <Paragraphs>29</Paragraphs>
  <ScaleCrop>false</ScaleCrop>
  <Company>Scott Wilson Sp. z o.o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Wilson Sp. z.o.o.</dc:creator>
  <cp:lastModifiedBy>Scott Wilson Sp. z.o.o.</cp:lastModifiedBy>
  <cp:revision>12</cp:revision>
  <dcterms:created xsi:type="dcterms:W3CDTF">2012-05-16T11:49:00Z</dcterms:created>
  <dcterms:modified xsi:type="dcterms:W3CDTF">2012-08-27T09:53:00Z</dcterms:modified>
</cp:coreProperties>
</file>