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2" w:rsidRPr="005E5021" w:rsidRDefault="002A5E92" w:rsidP="002A5E92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E502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5E5021">
        <w:rPr>
          <w:rFonts w:asciiTheme="minorHAnsi" w:hAnsiTheme="minorHAnsi" w:cstheme="minorHAnsi"/>
          <w:b/>
          <w:sz w:val="22"/>
          <w:szCs w:val="22"/>
        </w:rPr>
        <w:t xml:space="preserve">                            Zał.</w:t>
      </w:r>
      <w:r w:rsidRPr="005E50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007" w:rsidRPr="005E5021">
        <w:rPr>
          <w:rFonts w:asciiTheme="minorHAnsi" w:hAnsiTheme="minorHAnsi" w:cstheme="minorHAnsi"/>
          <w:b/>
          <w:sz w:val="22"/>
          <w:szCs w:val="22"/>
        </w:rPr>
        <w:t>1A</w:t>
      </w:r>
      <w:r w:rsidRPr="005E5021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066007" w:rsidRPr="005E5021" w:rsidRDefault="00066007" w:rsidP="002A5E92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>Szczegółowy opis przedmiotu zamówienia (specyfikacja techniczna)</w:t>
      </w:r>
    </w:p>
    <w:p w:rsidR="00066007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066007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>dotyczy postępowania przetargowego pn.: „Dostawa nowego średniego samochodu ratowniczo-gaśniczego na podwoziu z napędem 4x4</w:t>
      </w:r>
    </w:p>
    <w:p w:rsidR="002A5E92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 xml:space="preserve">dla Ochotniczej Straży Pożarnej w </w:t>
      </w:r>
      <w:r w:rsidR="003B6043" w:rsidRPr="005E5021">
        <w:rPr>
          <w:rFonts w:asciiTheme="minorHAnsi" w:hAnsiTheme="minorHAnsi" w:cstheme="minorHAnsi"/>
          <w:sz w:val="22"/>
          <w:szCs w:val="22"/>
        </w:rPr>
        <w:t>Kryrach</w:t>
      </w:r>
      <w:r w:rsidRPr="005E5021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89"/>
        <w:gridCol w:w="4367"/>
      </w:tblGrid>
      <w:tr w:rsidR="002A5E92" w:rsidRPr="005E5021" w:rsidTr="00C66E4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 ZAMAWIAJĄCEGO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5B3E" w:rsidRPr="005E5021" w:rsidRDefault="002A5E92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POTWIERDZENIE SPEŁNIENIA WYMAGA</w:t>
            </w:r>
            <w:r w:rsidR="00D15B3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Ń – </w:t>
            </w:r>
          </w:p>
          <w:p w:rsidR="00BC5F41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należy w</w:t>
            </w:r>
            <w:r w:rsidR="00BC5F41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skazać odpowiednio </w:t>
            </w:r>
          </w:p>
          <w:p w:rsidR="006B2F4C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„spełnia</w:t>
            </w:r>
            <w:r w:rsidR="00BC5F41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„nie spełnia”</w:t>
            </w:r>
          </w:p>
          <w:p w:rsidR="00D15B3E" w:rsidRPr="005E5021" w:rsidRDefault="00BC5F41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skreślając niewłaściwe 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sformułowanie*</w:t>
            </w:r>
          </w:p>
          <w:p w:rsidR="006B2F4C" w:rsidRPr="005E5021" w:rsidRDefault="006B2F4C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B3E" w:rsidRPr="005E5021" w:rsidRDefault="002A5E92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PROPOZYCJE WYKONAWCY</w:t>
            </w:r>
          </w:p>
          <w:p w:rsidR="00D15B3E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parametry lub informacje wymagane </w:t>
            </w:r>
          </w:p>
          <w:p w:rsidR="00D15B3E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miejscach oznaczonych</w:t>
            </w:r>
          </w:p>
          <w:p w:rsidR="002A5E92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(typ, model, gwarancja, itp.)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WYMAGANIA PODSTAWOWE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  <w:p w:rsidR="005271ED" w:rsidRPr="005E5021" w:rsidRDefault="005271ED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spełniać przepisy Polskiej Normy PN-EN 1846-1 oraz PN-EN 1846-2.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powinien spełniać minimalne „Wymagania techniczno-użytkowe dla wyrobów służących zapewnieniu bezpieczeństwa publicznego lub ochronie zdrowia i życia oraz mienia, wprowadzanych do użytkowania w jednostkach ochrony przeciwpożarowej” - Rozporządzenie Ministra Spraw Wewnętrznych i Administracji  (Dz.U. z 2007 r. Nr 143, poz. 1002 i  rozporządzenie zmieniające - Dz.U. z 2010 r. Nr 85, poz. 553).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Samochód musi posiadać świadectwo dopuszczenia wyrobu, do stosowania w jednostkach ochrony przeciwpożarowej wydane przez polską jednostkę certyfikującą.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Świadectwo ważne na dzień odbioru samochodu. 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Należy potwierdzić spełnienie wymagań i załączyć kompletne świadectwo dopuszczenia  przy odbiorze samochodu.</w:t>
            </w:r>
            <w:r w:rsidRPr="005E5021"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  <w:t xml:space="preserve">  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PODWOZIE Z KABINĄ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5E92" w:rsidRPr="005E5021" w:rsidTr="006B2F4C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Maksymalna masa rzeczywista samochodu gotowego do akcji ratowniczo-gaśniczej (pojazd z załogą, pełnymi zbiornikami, zabudową i wyposażeniem) - nie może przekroczyć 16 000 kg</w:t>
            </w:r>
            <w:r w:rsidR="00CF3517"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83C36" w:rsidRPr="005E5021" w:rsidRDefault="00C83C36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5E5021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Samochód wyposażony w silnik wysokoprężny o mocy min. 210 kW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E" w:rsidRPr="005E5021" w:rsidRDefault="0026336E" w:rsidP="005E5021">
            <w:pPr>
              <w:pStyle w:val="Tekstprzypisukocowego"/>
              <w:rPr>
                <w:rFonts w:asciiTheme="minorHAnsi" w:hAnsiTheme="minorHAnsi" w:cstheme="minorHAnsi"/>
                <w:b/>
                <w:i/>
              </w:rPr>
            </w:pPr>
          </w:p>
          <w:p w:rsidR="0026336E" w:rsidRPr="005E5021" w:rsidRDefault="005271ED" w:rsidP="005E5021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 xml:space="preserve">Oferowana moc silnika: </w:t>
            </w:r>
            <w:r w:rsidR="006B2F4C" w:rsidRPr="005E5021">
              <w:rPr>
                <w:rFonts w:asciiTheme="minorHAnsi" w:hAnsiTheme="minorHAnsi" w:cstheme="minorHAnsi"/>
                <w:b/>
              </w:rPr>
              <w:t>………………</w:t>
            </w:r>
            <w:r w:rsidR="005E5021">
              <w:rPr>
                <w:rFonts w:asciiTheme="minorHAnsi" w:hAnsiTheme="minorHAnsi" w:cstheme="minorHAnsi"/>
                <w:b/>
              </w:rPr>
              <w:t>kW</w:t>
            </w:r>
          </w:p>
        </w:tc>
      </w:tr>
      <w:tr w:rsidR="002A5E92" w:rsidRPr="005E5021" w:rsidTr="006B2F4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Samochód fabrycznie nowy</w:t>
            </w:r>
            <w:r w:rsidR="00C66E43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– ROK PRODUKCJI 2017; </w:t>
            </w:r>
          </w:p>
          <w:p w:rsidR="00C83C36" w:rsidRPr="005E5021" w:rsidRDefault="00C66E43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A5E92" w:rsidRPr="005E5021">
              <w:rPr>
                <w:rFonts w:asciiTheme="minorHAnsi" w:hAnsiTheme="minorHAnsi" w:cstheme="minorHAnsi"/>
                <w:sz w:val="20"/>
                <w:szCs w:val="20"/>
              </w:rPr>
              <w:t>ok produkcji podwozia min. 201</w:t>
            </w:r>
            <w:r w:rsidR="003B6043" w:rsidRPr="005E50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A5E92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rok</w:t>
            </w:r>
            <w:r w:rsidR="00CF3517" w:rsidRPr="005E50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3C36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5B3E" w:rsidRPr="005E5021" w:rsidRDefault="00C83C36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ze wszystkimi dokumentami niezbędnymi do rejestracji w świetle obowiązujących przepisów.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E" w:rsidRPr="005E5021" w:rsidRDefault="00150C2B" w:rsidP="0026336E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M</w:t>
            </w:r>
            <w:r w:rsidR="00066007" w:rsidRPr="005E5021">
              <w:rPr>
                <w:rFonts w:asciiTheme="minorHAnsi" w:hAnsiTheme="minorHAnsi" w:cstheme="minorHAnsi"/>
                <w:b/>
                <w:i/>
              </w:rPr>
              <w:t>ark</w:t>
            </w:r>
            <w:r w:rsidRPr="005E5021">
              <w:rPr>
                <w:rFonts w:asciiTheme="minorHAnsi" w:hAnsiTheme="minorHAnsi" w:cstheme="minorHAnsi"/>
                <w:b/>
                <w:i/>
              </w:rPr>
              <w:t>a</w:t>
            </w:r>
            <w:r w:rsidR="00066007" w:rsidRPr="005E5021">
              <w:rPr>
                <w:rFonts w:asciiTheme="minorHAnsi" w:hAnsiTheme="minorHAnsi" w:cstheme="minorHAnsi"/>
                <w:b/>
                <w:i/>
              </w:rPr>
              <w:t>:</w:t>
            </w:r>
            <w:r w:rsidR="0026336E" w:rsidRPr="005E5021">
              <w:rPr>
                <w:rFonts w:asciiTheme="minorHAnsi" w:hAnsiTheme="minorHAnsi" w:cstheme="minorHAnsi"/>
                <w:b/>
              </w:rPr>
              <w:t xml:space="preserve"> ……………….</w:t>
            </w:r>
          </w:p>
          <w:p w:rsidR="00066007" w:rsidRPr="005E5021" w:rsidRDefault="00066007" w:rsidP="00C66E43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Typ: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B2F4C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  <w:p w:rsidR="0026336E" w:rsidRPr="005E5021" w:rsidRDefault="00066007" w:rsidP="0026336E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Model: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6336E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  <w:p w:rsidR="00066007" w:rsidRPr="005E5021" w:rsidRDefault="00066007" w:rsidP="00066007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Rok produkcji podwozia: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6336E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</w:tc>
      </w:tr>
      <w:tr w:rsidR="002A5E92" w:rsidRPr="005E5021" w:rsidTr="006B2F4C">
        <w:trPr>
          <w:trHeight w:val="3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E" w:rsidRPr="005E5021" w:rsidRDefault="0040409E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Samochód wyposażony w podwozie drogowe w układzie napędowym 4x4 –uterenowiony z: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przekładnią rozdzielczą z możliwością wyboru przełożeń szosowych i terenowych,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blokadą mechanizmu różnicowego osi tylnej, przedniej oraz międzyosiowego,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na osi przedniej koła pojedyncze, na osi tylnej koła podwójne,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skrzynia biegów - manualna o maksymalnej ilości przełożeń: 6 biegów do przodu + plus wsteczny, 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napęd stały osi przedniej;</w:t>
            </w:r>
          </w:p>
          <w:p w:rsidR="006B3F2A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system ABS - z możliwością odłączenia podczas jazdy w terenie - sposób odłączania w gestii Wykonawcy,</w:t>
            </w:r>
            <w:r w:rsidR="006B3F2A" w:rsidRPr="005E5021">
              <w:rPr>
                <w:rFonts w:asciiTheme="minorHAnsi" w:hAnsiTheme="minorHAnsi" w:cstheme="minorHAnsi"/>
                <w:spacing w:val="-3"/>
              </w:rPr>
              <w:t xml:space="preserve"> przy czym, w każdym proponowanym rozwiązaniu należy przewidzieć czytelną sygnalizację odłączenia układu ABS </w:t>
            </w:r>
          </w:p>
          <w:p w:rsidR="0040409E" w:rsidRPr="005E5021" w:rsidRDefault="0040409E" w:rsidP="00890606">
            <w:pPr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światła do jazdy dziennej, lampy przeciwmgielne (światła zabezpieczone osłonami ochronnymi). </w:t>
            </w:r>
          </w:p>
          <w:p w:rsidR="00C83C36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  <w:vertAlign w:val="superscript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kąt natarcia i zejścia nie mniejsze niż </w:t>
            </w:r>
            <w:r w:rsidR="004D233D" w:rsidRPr="005E5021">
              <w:rPr>
                <w:rFonts w:asciiTheme="minorHAnsi" w:hAnsiTheme="minorHAnsi" w:cstheme="minorHAnsi"/>
                <w:spacing w:val="-3"/>
              </w:rPr>
              <w:t>23</w:t>
            </w:r>
            <w:r w:rsidR="005271ED" w:rsidRPr="005E5021">
              <w:rPr>
                <w:rFonts w:asciiTheme="minorHAnsi" w:hAnsiTheme="minorHAnsi" w:cstheme="minorHAnsi"/>
                <w:spacing w:val="-3"/>
                <w:vertAlign w:val="superscript"/>
              </w:rPr>
              <w:t>O</w:t>
            </w:r>
          </w:p>
          <w:p w:rsidR="00DB47EF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min. prześwit </w:t>
            </w:r>
            <w:r w:rsidR="008A1E1B" w:rsidRPr="005E50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00DC" w:rsidRPr="005E5021">
              <w:rPr>
                <w:rFonts w:asciiTheme="minorHAnsi" w:hAnsiTheme="minorHAnsi" w:cstheme="minorHAnsi"/>
                <w:spacing w:val="-3"/>
              </w:rPr>
              <w:t>nie mniejszy niż 380</w:t>
            </w:r>
            <w:r w:rsidR="00064F3E" w:rsidRPr="005E5021">
              <w:rPr>
                <w:rFonts w:asciiTheme="minorHAnsi" w:hAnsiTheme="minorHAnsi" w:cstheme="minorHAnsi"/>
                <w:spacing w:val="-3"/>
              </w:rPr>
              <w:t xml:space="preserve"> mm (pod osiami nie mniej niż 30</w:t>
            </w:r>
            <w:r w:rsidRPr="005E5021">
              <w:rPr>
                <w:rFonts w:asciiTheme="minorHAnsi" w:hAnsiTheme="minorHAnsi" w:cstheme="minorHAnsi"/>
                <w:spacing w:val="-3"/>
              </w:rPr>
              <w:t>0 mm)</w:t>
            </w:r>
          </w:p>
          <w:p w:rsidR="006A2CB1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światła przeciwmgielne z przodu i z tyłu, lampy i reflektory zabezpieczone przed uszkodzeniem za pomocą trwałych </w:t>
            </w:r>
            <w:r w:rsidR="006A2CB1" w:rsidRPr="005E5021">
              <w:rPr>
                <w:rFonts w:asciiTheme="minorHAnsi" w:hAnsiTheme="minorHAnsi" w:cstheme="minorHAnsi"/>
                <w:spacing w:val="-3"/>
              </w:rPr>
              <w:t xml:space="preserve">  </w:t>
            </w:r>
          </w:p>
          <w:p w:rsidR="0040409E" w:rsidRPr="005E5021" w:rsidRDefault="006A2CB1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   </w:t>
            </w:r>
            <w:r w:rsidR="00C83C36" w:rsidRPr="005E5021">
              <w:rPr>
                <w:rFonts w:asciiTheme="minorHAnsi" w:hAnsiTheme="minorHAnsi" w:cstheme="minorHAnsi"/>
                <w:spacing w:val="-3"/>
              </w:rPr>
              <w:t>osłon</w:t>
            </w:r>
            <w:r w:rsidR="006B3F2A" w:rsidRPr="005E5021">
              <w:rPr>
                <w:rFonts w:asciiTheme="minorHAnsi" w:hAnsiTheme="minorHAnsi" w:cstheme="minorHAnsi"/>
                <w:spacing w:val="-3"/>
              </w:rPr>
              <w:t>.</w:t>
            </w:r>
          </w:p>
          <w:p w:rsidR="006B3F2A" w:rsidRPr="005E5021" w:rsidRDefault="003D4779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1" w:rsidRPr="005E5021" w:rsidRDefault="006B2F4C" w:rsidP="006B2F4C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spełnia/ nie spełnia*</w:t>
            </w:r>
          </w:p>
        </w:tc>
      </w:tr>
      <w:tr w:rsidR="002A5E92" w:rsidRPr="005E5021" w:rsidTr="005E50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Samochód wyposażony w silnik o zapłonie samoczynnym, posiadający aktualne normy ochrony środowiska (czystości spalin) spełniający normę emisji spalin - min. Euro 6.</w:t>
            </w:r>
          </w:p>
          <w:p w:rsidR="005271ED" w:rsidRPr="005E5021" w:rsidRDefault="005271ED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D" w:rsidRPr="005E5021" w:rsidRDefault="005271ED" w:rsidP="005E5021">
            <w:pPr>
              <w:pStyle w:val="Tekstpodstawowy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i/>
                <w:sz w:val="20"/>
              </w:rPr>
              <w:t>Norma emisji spalin silnika:</w:t>
            </w:r>
            <w:r w:rsidR="00E16406" w:rsidRPr="005E5021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Euro …</w:t>
            </w:r>
            <w:r w:rsidR="005E5021" w:rsidRPr="005E5021">
              <w:rPr>
                <w:rFonts w:asciiTheme="minorHAnsi" w:hAnsiTheme="minorHAnsi" w:cstheme="minorHAnsi"/>
                <w:b/>
                <w:sz w:val="20"/>
              </w:rPr>
              <w:t>…..</w:t>
            </w:r>
          </w:p>
          <w:p w:rsidR="002A5E92" w:rsidRPr="005E5021" w:rsidRDefault="002A5E92" w:rsidP="005E5021">
            <w:pPr>
              <w:pStyle w:val="Tekstprzypisukocoweg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Zawieszenie osi przedniej i tylnej: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mechaniczne - resory paraboliczne,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 xml:space="preserve">amortyzatory teleskopowe, </w:t>
            </w:r>
          </w:p>
          <w:p w:rsidR="006B2F4C" w:rsidRPr="005E5021" w:rsidRDefault="006B2F4C" w:rsidP="0026336E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stabilizator przechyłów.</w:t>
            </w:r>
          </w:p>
          <w:p w:rsidR="00A855FA" w:rsidRPr="005E5021" w:rsidRDefault="00A855FA" w:rsidP="00A855FA">
            <w:pPr>
              <w:pStyle w:val="Tekstpodstawowy"/>
              <w:ind w:left="31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Kabina fabrycznie jednomodułowa, czterodrzwiowa, zawieszona mechanicznie, zapewniająca dostęp do silnika, w układzie miejsc 1+1+4.  </w:t>
            </w:r>
          </w:p>
          <w:p w:rsidR="006B2F4C" w:rsidRPr="005E5021" w:rsidRDefault="006B2F4C" w:rsidP="00890606">
            <w:pPr>
              <w:pStyle w:val="Tekstpodstawowy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Kabina wyposażona w: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klimatyzację,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indywidualne oświetlenie do czytania mapy dla pozycji dowódcy,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lastRenderedPageBreak/>
              <w:t>niezależny układ ogrzewania, umożliwiający ogrzewanie kabiny przy wyłączonym silniku,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szperacz ręczny do oświetlenia numerów budynków załączany z kabiny,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elektrycznie sterowane szyby po stronie kierowcy i dowódcy oraz w części załogowej,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elektrycznie sterowane lusterka główne po stronie kierowcy i dowódcy,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elektrycznie podgrzewane lusterka główne zewnętrzne,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lusterko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rampowe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- krawężnikowe z prawej strony,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lusterko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rampowe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- dojazdowe, przednie,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poręcz do trzymania w tylnej części kabiny,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wywietrznik dachowy,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centralny zamek,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listwy z oświetleniem typu LED umieszczone obustronnie, nad drzwiami wyjściowymi do kabiny załogi,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zewnętrzną osłonę przeciwsłoneczną z przodu dachu kabiny.</w:t>
            </w:r>
          </w:p>
          <w:p w:rsidR="006B2F4C" w:rsidRPr="005E5021" w:rsidRDefault="006B2F4C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Kabina wyposażona dodatkowo w:</w:t>
            </w:r>
          </w:p>
          <w:p w:rsidR="006B2F4C" w:rsidRPr="005E5021" w:rsidRDefault="006B2F4C" w:rsidP="00890606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uchwyty na 4 aparaty oddechowe, umieszczone w oparciach tylnych siedzeń,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odblokowanie każdego aparatu indywidualnie,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dźwignia odblokowująca o konstrukcji uniemożliwiającej przypadkowe odblokowanie np. w czasie hamowania pojazdu,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schowek pod siedzeniami w tylnej części kabiny,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podnoszone siedzenie należy wyposażyć w siłownik podtrzymujący je w pozycji otwartej,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przestrzeń pomiędzy maksymalnie odsuniętym do tyłu fotelem kierowcy lub dowódcy a tylną ścianą kabiny zespolonej minimum 1500 mm,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schowek w półce za siedzeniem kierowcy i dowódcy.</w:t>
            </w:r>
          </w:p>
          <w:p w:rsidR="006B2F4C" w:rsidRPr="005E5021" w:rsidRDefault="006B2F4C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26336E" w:rsidRPr="005E5021" w:rsidRDefault="0026336E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w bezwładnościowe pasy bezpieczeństwa. Siedzenia pokryte materiałem łatwo zmywalnym, 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o zwiększonej odporności na ścieranie. Fotele wyposażone w zagłówki. 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Fotel dla kierowcy: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pneumatyczną regulacją wysokości,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dostosowania do ciężaru ciała,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pochylenia oparcia.</w:t>
            </w:r>
          </w:p>
          <w:p w:rsidR="00A855FA" w:rsidRPr="005E5021" w:rsidRDefault="00A855FA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Fotel dla pasażera (dowódcy):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mechaniczną regulacją wysokości,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B7AC9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regulacją pochylenia oparcia zapewniające minimalny, należyty komfort jazdy i optymalną pozycję dla kierowcy i dowódcy.</w:t>
            </w:r>
          </w:p>
          <w:p w:rsidR="00D15B3E" w:rsidRPr="005E5021" w:rsidRDefault="00D15B3E" w:rsidP="0089060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150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kabinie kierowcy zamontowane następujące urządzenia: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radiotelefon samochodowy</w:t>
            </w:r>
            <w:r w:rsidR="008C5B7F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0B3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r w:rsidR="008C5B7F" w:rsidRPr="005E5021">
              <w:rPr>
                <w:rFonts w:asciiTheme="minorHAnsi" w:hAnsiTheme="minorHAnsi" w:cstheme="minorHAnsi"/>
                <w:sz w:val="20"/>
                <w:szCs w:val="20"/>
              </w:rPr>
              <w:t>Motorola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, przewoźny, tryb cyfrowo-analogowy o parametrach min: częstotliwość VHF 136-174 MHz, moc 5÷25 W, odstęp międzykanałowy 12,5 kHz,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 z odtwarzaczem,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podest do ładowarek radiostacji przenośnych i latarek z wyłącznikiem.</w:t>
            </w:r>
          </w:p>
          <w:p w:rsidR="00F914B1" w:rsidRPr="005E5021" w:rsidRDefault="00F914B1" w:rsidP="00890606">
            <w:pPr>
              <w:ind w:left="4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F" w:rsidRPr="005E5021" w:rsidRDefault="00150C2B" w:rsidP="00150C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Dodatkowe urządzenia zamontowane w kabinie: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sygnalizacja otwarcia żaluzji skrytek i podestów, z alarmem świetlnym i słownym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sygnalizacja informująca o wysunięciu masztu,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z alarmem świetlnym i słownym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alarmu słownego o treści: „otwarte żaluzje”, „otwarte podesty”, „wysunięty maszt” 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sygnalizacja załączonego gniazda ładowania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i stan naładowania akumulatorów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główny wyłącznik oświetlenia skrytek 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sterowanie zraszaczami  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sterowanie niezależnym ogrzewaniem kabiny i przedziału pracy autopompy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włączenia autopompy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wody w zbiorniku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niskiego ciśnienia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wysokiego ciśnienia</w:t>
            </w:r>
          </w:p>
          <w:p w:rsidR="00F914B1" w:rsidRPr="005E5021" w:rsidRDefault="00F914B1" w:rsidP="00890606">
            <w:pPr>
              <w:spacing w:line="240" w:lineRule="atLea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Pojazd  wyposażony w urządzenie sygnalizacyjno-ostrzegawcze (akustyczne i świetlne), pojazdu uprzywilejowanego.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Urządzenie akustyczne powinno umożliwiać podawanie komunikatów słownych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Głośnik lub głośniki o mocy min. 200W.</w:t>
            </w:r>
          </w:p>
          <w:p w:rsidR="002A5E92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Sterowanie przy pomocy manipulatora na elastycznym przewodzie, zmiana modulacji dźwiękowej sygnału </w:t>
            </w:r>
            <w:r w:rsidR="00FE6172" w:rsidRPr="005E50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poprzez manipulator oraz klakson pojazdu, manipulator powinien być funkcjonalny, czytelny i posiadać wyraźne, podświetlane  oznaczenia trybu pracy w ciągu dnia i nocy.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Wymagana funkcjonalność podstawowa: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4D233D" w:rsidRPr="005E5021">
              <w:rPr>
                <w:rFonts w:asciiTheme="minorHAnsi" w:hAnsiTheme="minorHAnsi" w:cstheme="minorHAnsi"/>
                <w:sz w:val="20"/>
              </w:rPr>
              <w:t>trzy różne tryby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pracy w ciągu dnia i nocy dla sygnalizacji,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załączenie sygnałów dźwiękowych i świetlnych jednym przyciskiem (pojedyncze krótkie naciśnięcie przycisku),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wyłączenie sygnałów dźwiękowych (pojedyncze krótkie naciśnięcie przycisku),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wyłączenie sygnałów dźwiękowych, świetlnych (pojedyncze długie naciśnięcie przycisku).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Na dachu kabiny zamontowana kompozytowa nadbudowa </w:t>
            </w:r>
            <w:r w:rsidR="00FE6172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dopasowana do szerokości dachu 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ukształtowana opływowo z zamontowaną lampą zespolona z podświetlanym napisem „STRAŻ”, i dwie wyprofilowane, ukształtowane opływowo z łagodnie zaokrąglonymi kształtami naroży lampy niebieskie LED oraz zamontowane dwie lampy dalekosiężne w nadbudowie górnej</w:t>
            </w:r>
            <w:r w:rsidR="006A2CB1" w:rsidRPr="005E502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dodatkowo 2 lampy sygnalizacyjne niebieskie LED z przodu pojazdu</w:t>
            </w:r>
            <w:r w:rsidR="008C5B7F" w:rsidRPr="005E5021">
              <w:rPr>
                <w:rFonts w:asciiTheme="minorHAnsi" w:hAnsiTheme="minorHAnsi" w:cstheme="minorHAnsi"/>
                <w:sz w:val="20"/>
              </w:rPr>
              <w:t>,</w:t>
            </w:r>
            <w:r w:rsidR="006A2CB1" w:rsidRPr="005E5021">
              <w:rPr>
                <w:rFonts w:asciiTheme="minorHAnsi" w:hAnsiTheme="minorHAnsi" w:cstheme="minorHAnsi"/>
                <w:b/>
                <w:sz w:val="20"/>
              </w:rPr>
              <w:t xml:space="preserve"> w obudowie z poliwęglanu</w:t>
            </w:r>
            <w:r w:rsidR="006A2CB1" w:rsidRPr="005E5021">
              <w:rPr>
                <w:rFonts w:asciiTheme="minorHAnsi" w:hAnsiTheme="minorHAnsi" w:cstheme="minorHAnsi"/>
                <w:sz w:val="20"/>
              </w:rPr>
              <w:t>, z możliwością wyłączenia z kabiny kierowcy w przypadku jazdy w kolumnie,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 ścianie tylnej pojazdu, w narożach wyprofilowane dwie lampy niebieskie ukształtowane opływowo z łagodnie zaokrąglonymi kształtami naroży,</w:t>
            </w:r>
          </w:p>
          <w:p w:rsidR="00FE6172" w:rsidRPr="005E5021" w:rsidRDefault="00FE617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dodatkowo 2 lampy sygnalizacyjne niebieskie  LED z przodu pojazdu, na masce samochodu, </w:t>
            </w:r>
          </w:p>
          <w:p w:rsidR="00FE6172" w:rsidRPr="005E5021" w:rsidRDefault="00FE617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źródła światła pojazdu uprzywilejowanego spełniające wymagania Regulaminu R65 oraz R10,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„fala świetlna” LED umieszczona na tylnej ścianie nadwozia,</w:t>
            </w:r>
          </w:p>
          <w:p w:rsidR="00F914B1" w:rsidRPr="005E5021" w:rsidRDefault="002A5E92" w:rsidP="009B7AC9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 ścianie dolnej tylnej nadwozia z lewej i prawej strony zamontowane dwie lampy zespolone tylne z zabezpieczeniami ochronnymi.</w:t>
            </w:r>
          </w:p>
          <w:p w:rsidR="00150C2B" w:rsidRPr="005E5021" w:rsidRDefault="00150C2B" w:rsidP="00150C2B">
            <w:pPr>
              <w:pStyle w:val="Tekstpodstawowy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Instalacja elektryczna  wyposażona w główny wyłącznik prądu (bez odłączania urządzeń wymagających stałego zasilania).</w:t>
            </w:r>
          </w:p>
          <w:p w:rsidR="005E5021" w:rsidRPr="005E5021" w:rsidRDefault="005E5021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Pojazd  wyposażony w zintegrowany układ z wyrzutnikiem do ładowania akumulatorów z zewnętrznego źródła 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>~230V,  podłączenie zblokowane w jednym gnieździe przyłączeniowym ze złączem do uzupełniania powietrza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układzie pneumatycznym z sieci stacjonarnej, z wtyczką i przewodem o długości min. 4 m, umieszczonym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 lewej stronie. 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>Złącze musi być  samo rozłączalne w momencie rozruchu silnika. Ładowarka zamontowana  na samochodzie.</w:t>
            </w:r>
          </w:p>
          <w:p w:rsidR="006B2F4C" w:rsidRDefault="006B2F4C" w:rsidP="00AF6106">
            <w:pPr>
              <w:pStyle w:val="Nagwek2"/>
              <w:jc w:val="both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W kabinie kierowcy sygnalizacja wizualna i dźwiękowa podłączenia instalacji do zewnętrznego źródła.       </w:t>
            </w:r>
          </w:p>
          <w:p w:rsidR="005E5021" w:rsidRPr="005E5021" w:rsidRDefault="005E5021" w:rsidP="005E5021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2.14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 wyposażony w sygnalizację świetlną i dźwiękową włączonego biegu wstecznego (jako sygnalizację świetlną dopuszcza się światło cofania).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 wyposażony w sygnał pneumatyczny, włączany dodatkowym włącznikiem z miejsca dostępnego dla kierowcy i dowódcy.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Pojazd wyposażony w hak holowniczy,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paszczowy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Ringfeder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Rockinger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lub równoważny, przystosowany            do ciągnięcia przyczep, zgodnie z homologacją podwozia,</w:t>
            </w:r>
            <w:r w:rsidRPr="005E50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o masie min. 10 ton.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Złącza elektryczne i pneumatyczne muszą współpracować z przyczepą. Instalacja elektryczna musi współpracować z przyczepami wyposażonymi w 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ledowe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źródła światła.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Cs/>
                <w:sz w:val="20"/>
                <w:szCs w:val="20"/>
              </w:rPr>
              <w:t>Ogumienie uniwersalne szosowo - terenowe, z bieżnikiem dostosowanym do różnych warunków atmosferycznych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 na wszystkich kołach;</w:t>
            </w:r>
          </w:p>
          <w:p w:rsidR="006B2F4C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Pełnowymiarowe koło zapasowe na wyposażeniu pojazdu - dopuszcza się brak stałego mocowania w pojeździe.</w:t>
            </w:r>
          </w:p>
          <w:p w:rsidR="00150C2B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przypadku zamontowania na poszczególnych osiach pojazdu dwóch różnych typów ogumienia (rzeźba bieżnika) wymagane 2 koła zapasowe, po jednym dla każdego z typów ogumienia.</w:t>
            </w:r>
          </w:p>
          <w:p w:rsidR="00150C2B" w:rsidRPr="005E5021" w:rsidRDefault="00150C2B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Kolory samochodu: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elementy podwozia, rama – w kolorze czarnym lub zbliżonym,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błotniki i zderzaki – w kolorze białym,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żaluzje skrytek – w kolorze naturalnym aluminium,</w:t>
            </w:r>
          </w:p>
          <w:p w:rsidR="00A855FA" w:rsidRDefault="006B2F4C" w:rsidP="00A855FA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kabina, zabudowa – w kolorze czerwonym RAL 3000.</w:t>
            </w:r>
          </w:p>
          <w:p w:rsidR="005E5021" w:rsidRPr="005E5021" w:rsidRDefault="005E5021" w:rsidP="005E5021">
            <w:pPr>
              <w:pStyle w:val="Tekstpodstawowy"/>
              <w:tabs>
                <w:tab w:val="left" w:pos="175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ZABUDOWA POŻARNICZA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Maksymalna wysokość całkowita pojazdu - 3300 mm - dostosowana do wysokości bramy garażowej.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Zabudowa nadwozia wykonana w całości z materiałów odpornych na korozję (metalowo-kompozytowa).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Wewnętrzne poszycia bocznych skrytek wyłożone anodowaną gładką blachą aluminiową, spody schowków wyłożone blachą  nierdzewną.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Balustrady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ochronne 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boczne</w:t>
            </w: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dachu wykonane ze specjalnych materiałów kompozytowych.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 trzy skrytki na bokach pojazdu (w układzie 3+3+1).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Pomiędzy kabiną a zabudową pożarniczą zamontowana kompozytowa osłona ochronno-maskująca.</w:t>
            </w:r>
          </w:p>
          <w:p w:rsidR="00A855FA" w:rsidRDefault="00A855FA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5021" w:rsidRPr="005E5021" w:rsidRDefault="005E5021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Wymagane otwierane lub wysuwne podesty pod wszystkimi schowkami bocznymi zabudowy, które  umożliwią   łatwy i bezpieczny dostęp w czasie akcji ratowniczo-gaśniczej, do sprzętu położonego w górnych partiach schowków, na całej długości zabudowy.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Musi być zainstalowany podest otwierany lub wysuwny nad kołami tylnymi po obu stronach zabudowy.   </w:t>
            </w:r>
          </w:p>
          <w:p w:rsidR="006B2F4C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Otwarcie i zamknięcie podestów wspomagane systemem teleskopowym. </w:t>
            </w:r>
          </w:p>
          <w:p w:rsidR="005E5021" w:rsidRPr="005E5021" w:rsidRDefault="005E5021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Otwarcie lub wysunięcie podestu, musi być sygnalizowane w kabinie kierowcy. 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Otwierane lub wysuwne podesty poza obrys pojazdu, muszą  posiadać oznakowanie ostrzegawcze lub światełka.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Skrytki na sprzęt i przedział autopompy wysokociśnieniowej wyposażone w oświetlenie, listwy- LED,  umieszczone pionowo po obu stronach schowka, przy prowadnicy żaluzji, włączane automatycznie po otwarciu  drzwi - żaluzji skrytki. W kabinie zamontowana sygnalizacja otwarcia skrytek.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Główny wyłącznik oświetlenia skrytek zainstalowany w kabinie kierowcy.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posiada oświetlenie pola pracy wokół samochodu: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oświetlenie składające się z lamp bocznych do oświetlenia dalszego pola pracy wbudowane w kompozytowe balustrady boczne (min. 3 szt. na stronę),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zewnętrznych listew LED, zamontowanych nad żaluzjami, do oświetlenia pola bezpośrednio przy pojeździe, 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bezpieczeństwo obsługi nadwozia wokół samochodu, w czasie akcji ratowniczej,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oświetlenie powierzchni dachu,  typu LED,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oświetlenia włączane z przedziału autopompy,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 kabinie musi być zainstalowany włącznik do załączenia oświetlenia zewnętrznego, z możliwością sterowania  oświetleniem z tablicy autopompy,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 tyłu pojazdu w dolnej części po obu stronach pojazdu zamontowane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obrysówki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LED widoczne w lusterkach wstecznych kierowcy.</w:t>
            </w:r>
          </w:p>
          <w:p w:rsidR="006B2F4C" w:rsidRPr="005E5021" w:rsidRDefault="006B2F4C" w:rsidP="00890606">
            <w:pPr>
              <w:pStyle w:val="Tekstpodstawowy"/>
              <w:ind w:left="31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Szuflady i wysuwane tace automatycznie, blokują się w pozycji wsuniętej i całkowicie wysuniętej i posiadają zabezpieczenie przed całkowitym wyciągnięciem.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E5021">
                <w:rPr>
                  <w:rFonts w:asciiTheme="minorHAnsi" w:hAnsiTheme="minorHAnsi" w:cstheme="minorHAnsi"/>
                  <w:sz w:val="20"/>
                </w:rPr>
                <w:t>250 mm</w:t>
              </w:r>
            </w:smartTag>
            <w:r w:rsidRPr="005E5021">
              <w:rPr>
                <w:rFonts w:asciiTheme="minorHAnsi" w:hAnsiTheme="minorHAnsi" w:cstheme="minorHAnsi"/>
                <w:sz w:val="20"/>
              </w:rPr>
              <w:t xml:space="preserve"> poza obrys pojazdu, posiadają oznakowanie ostrzegawcze</w:t>
            </w:r>
            <w:r w:rsidR="00A855FA"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Półki sprzętowe wykonane z aluminium, w systemie z możliwością regulacji położenia (ustawienia) wysokości półek - w zależności od potrzeb użytkownika.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Schowki wyposażone w regały, palety wysuwne lub obrotowe: na urządzenie ratownicze, agregat prądotwórczy, sprzęt ratowniczy, w zależności od potrzeb i możliwości zamontowania danego sprzętu.</w:t>
            </w:r>
          </w:p>
          <w:p w:rsidR="00A855FA" w:rsidRPr="005E5021" w:rsidRDefault="00A855FA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Skrytki na sprzęt i wyposażenie zamykane żaluzjami aluminiowymi. Drzwi żaluzjowe wyposażone w zamki, jeden klucz pasuje do wszystkich zamków. Wymagane dodatkowe zabezpieczenie przed otwarciem żaluzji - typu rurkowego.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Dach zabudowy  wykonany w formie podestu roboczego w wykonaniu antypoślizgowym. </w:t>
            </w: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Balustrada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ochronna </w:t>
            </w: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boczna -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dachu wykonana z materiałów kompozytowych  jako część z nadbudową pożarniczą, o wysokości min. 180 mm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Na dachu pojazdu zamontowana zamykana skrzynia aluminiowa na drobny sprzęt o wymiarach w przybliżeniu 1400x460x270 mm, posiadająca oświetlenie wewnętrzne typu LED oraz uchwyty z rolkami  na drabinę dwuprzęsłową wysuwną z podporami, uchwyty na węże ssawne, bosak, mostki przejazdowe, tłumice, wąż ssawny W-75 do pompy WT-30 itp.</w:t>
            </w:r>
          </w:p>
          <w:p w:rsidR="00AF6106" w:rsidRPr="005E5021" w:rsidRDefault="00AF6106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1" w:rsidRPr="005E5021" w:rsidRDefault="002A5E92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Pojazd posiada drabinkę do wejścia na dach z tyłu samochodu, wykonana z materiałów nierdzewnych,   umieszczoną po prawej stronie. W górnej części drabinki zamontowane poręcze ułatwiające wchodzenie.</w:t>
            </w:r>
          </w:p>
          <w:p w:rsidR="00A855FA" w:rsidRPr="005E5021" w:rsidRDefault="00A855FA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Powierzchnie platform, podestów roboczych i podłogi  kabiny w wykonaniu antypoślizgowym.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wody o pojemności  min</w:t>
            </w:r>
            <w:r w:rsidRPr="005E5021">
              <w:rPr>
                <w:rFonts w:asciiTheme="minorHAnsi" w:hAnsiTheme="minorHAnsi" w:cstheme="minorHAnsi"/>
                <w:color w:val="002060"/>
                <w:sz w:val="20"/>
              </w:rPr>
              <w:t xml:space="preserve">. </w:t>
            </w:r>
            <w:r w:rsidRPr="005E5021">
              <w:rPr>
                <w:rFonts w:asciiTheme="minorHAnsi" w:hAnsiTheme="minorHAnsi" w:cstheme="minorHAnsi"/>
                <w:sz w:val="20"/>
              </w:rPr>
              <w:t>3000 litrów, wykonany z materiałów kompozytowych.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 wyposażony w oprzyrządowanie umożliwiające jego bezpieczną eksploatację, z układem  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zabezpieczającym przed swobodnym wypływem wody w czasie jazdy.</w:t>
            </w:r>
          </w:p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wyposażony w falochrony i właz rewizyjny. </w:t>
            </w:r>
          </w:p>
          <w:p w:rsidR="006B2F4C" w:rsidRPr="005E5021" w:rsidRDefault="000C5BF6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Wymagany pełny zbiornik wody na dzień odbioru pojazdu.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0C5BF6" w:rsidRPr="005E5021" w:rsidRDefault="000C5BF6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wody wyposażony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w dwie nasady 75 z zaworami kulowymi</w:t>
            </w:r>
            <w:r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Nasady umieszczone w zamykanym klapą lub żaluzją schowku bocznym.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Wlot do napełniania z hydrantu wyposażony w zawór odcinający oraz sito.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wyposażony w urządzenie przelewowe zabezpieczające przed uszkodzeniem podczas napełniania.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Układ zbiornika wyposażony w automatyczny zawór napełniania hydrantowego zabezpieczającego przed przepełnieniem zbiornika wodnego z możliwością przełączenia na pracę ręczną.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</w:p>
          <w:p w:rsidR="00A855FA" w:rsidRPr="005E5021" w:rsidRDefault="00A855FA" w:rsidP="000C5BF6">
            <w:pPr>
              <w:pStyle w:val="Tekstpodstawowy"/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środka pianotwórczego wykonany z materiałów kompozytowych, odpornych na działanie dopuszczonych do stosowania środków pianotwórczych i modyfikatorów o pojemności min. 10% pojemności zbiornika wodnego.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Napełnianie zbiornika środkiem pianotwórczym możliwe z poziomu terenu i z dachu pojazdu.</w:t>
            </w:r>
          </w:p>
          <w:p w:rsidR="006B2F4C" w:rsidRPr="005E5021" w:rsidRDefault="000C5BF6" w:rsidP="00890606">
            <w:pPr>
              <w:pStyle w:val="Tekstpodstawowy"/>
              <w:tabs>
                <w:tab w:val="left" w:pos="437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Wymagany p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</w:rPr>
              <w:t>ełny zbiornik środka pianotwórczego na dzień odbioru pojazdu.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6B2F4C" w:rsidRPr="005E5021" w:rsidRDefault="006B2F4C" w:rsidP="00890606">
            <w:pPr>
              <w:pStyle w:val="Tekstpodstawowy"/>
              <w:tabs>
                <w:tab w:val="left" w:pos="43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Układ wodno-pianowy  wyposażony w ręczny dozownik środka pianotwórczego dostosowany do wydajności autopompy, zapewniający uzyskiwanie co najmniej stężeń 3% i 6% (tolerancja </w:t>
            </w:r>
            <w:r w:rsidRPr="005E5021">
              <w:rPr>
                <w:rFonts w:asciiTheme="minorHAnsi" w:hAnsiTheme="minorHAnsi" w:cstheme="minorHAnsi"/>
                <w:sz w:val="20"/>
                <w:u w:val="single"/>
              </w:rPr>
              <w:t>+</w:t>
            </w:r>
            <w:r w:rsidRPr="005E5021">
              <w:rPr>
                <w:rFonts w:asciiTheme="minorHAnsi" w:hAnsiTheme="minorHAnsi" w:cstheme="minorHAnsi"/>
                <w:sz w:val="20"/>
              </w:rPr>
              <w:t>0,5%) w całym zakresie pracy autopompy.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Autopompa zlokalizowana z tyłu pojazdu w obudowanym przedziale, zamykanym drzwiami żaluzjowymi.</w:t>
            </w:r>
            <w:r w:rsidRPr="005E50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:rsidR="006B2F4C" w:rsidRPr="005E5021" w:rsidRDefault="006B2F4C" w:rsidP="008906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Autopompa dwuzakresowa ze stopniem wysokiego ciśnienia:</w:t>
            </w:r>
          </w:p>
          <w:p w:rsidR="006B2F4C" w:rsidRPr="005E5021" w:rsidRDefault="006B2F4C" w:rsidP="00890606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wydajność min. 2400 l/min, przy ciśnieniu 8 bar i głębokości ssania 1,5 m,</w:t>
            </w:r>
          </w:p>
          <w:p w:rsidR="006B2F4C" w:rsidRPr="005E5021" w:rsidRDefault="006B2F4C" w:rsidP="009B7AC9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wydajność stopnia wysokiego ciśnienia min. 400 l/min  przy ciśnieniu 40 bar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6" w:rsidRPr="005E5021" w:rsidRDefault="00AF6106" w:rsidP="00AF61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Autopompa dwuzakresowa ze stopniem wysokiego ciśnienia:</w:t>
            </w:r>
          </w:p>
          <w:p w:rsidR="00AF6106" w:rsidRPr="005E5021" w:rsidRDefault="00477D5D" w:rsidP="00477D5D">
            <w:p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="00AF6106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wydajność: </w:t>
            </w:r>
            <w:r w:rsidR="00AF610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AF610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. l/min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="00AF6106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, przy ciśnieniu 8 bar i głębokości ssania 1,5 m</w:t>
            </w:r>
          </w:p>
          <w:p w:rsidR="00477D5D" w:rsidRPr="005E5021" w:rsidRDefault="00AF6106" w:rsidP="00477D5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wydajność stopnia ciśnienia: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477D5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. l/min</w:t>
            </w:r>
            <w:r w:rsidR="00477D5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="00477D5D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przy ciśnieniu 40 bar</w:t>
            </w:r>
          </w:p>
          <w:p w:rsidR="006B2F4C" w:rsidRPr="005E5021" w:rsidRDefault="00477D5D" w:rsidP="00477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Pozostałe wymagania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rPr>
          <w:trHeight w:val="2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Autopompa umożliwia podanie wody i wodnego roztworu środka pianotwórczego do minimum: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dwóch nasad tłocznych 75 zlokalizowanych z tyłu pojazdu, po bokach, umieszczonych w zamykanych klapami   lub żaluzjami schowkach bocznych,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wysokociśnieniowej linii szybkiego natarcia,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działka wodno-pianowego,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zraszaczy.                                  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Autopompa umożliwia podanie wody do zbiornika samochodu.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Autopompa wyposażona w urządzenie odpowietrzające umożliwiające zassanie wody.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Autopompa wyposażona w układ utrzymywania stałego ciśnienia tłoczenia, umożliwiający sterowanie z regulacją automatyczną i ręczną ciśnienia pracy. 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-59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Na wlocie ssawnym autopompy,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  <w:p w:rsidR="005E5021" w:rsidRPr="005E5021" w:rsidRDefault="005E5021" w:rsidP="005E5021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5E5021">
            <w:pPr>
              <w:pStyle w:val="Tekstpodstawowy"/>
              <w:ind w:left="-59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Wszystkie elementy układu wodno-pianowego odporne na korozję i działanie dopuszczonych do stosowania środków pianotwórczych i modyfikatorów.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Wszystkie nasady zewnętrzne, w zależności od ich przeznaczenia, należy trwale oznaczyć odpowiednimi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kolorami:    - nasada wodna zasilająca - kolor niebieski,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             - nasada wodna tłoczna - kolor czerwony,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             - nasada środka pianotwórczego - kolor żółty.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autopompy znajdują się co najmniej następujące urządzenia kontrolno-sterownicze pracy pompy:</w:t>
            </w:r>
          </w:p>
          <w:p w:rsidR="006B2F4C" w:rsidRPr="005E5021" w:rsidRDefault="006B2F4C" w:rsidP="00890606">
            <w:pPr>
              <w:pStyle w:val="Akapitzlist"/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wody w zbiorniku samochodu,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regulator prędkości obrotowej silnika pojazdu,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ciśnienia oleju i temperatury cieczy chłodzącej silnik (stany awaryjne),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włączenia autopompy,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licznik motogodzin - pracy autopompy.</w:t>
            </w:r>
          </w:p>
          <w:p w:rsidR="006B2F4C" w:rsidRPr="005E5021" w:rsidRDefault="006B2F4C" w:rsidP="00890606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2F4C" w:rsidRPr="005E5021" w:rsidRDefault="006B2F4C" w:rsidP="00890606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autopompy należy zamontować zespół: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sterowania automatycznym układem utrzymywania stałego ciśnienia tłoczenia, umożliwiający sterowanie          z regulacją automatyczną i ręczną ciśnienia pracy,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sterownia automatycznym zaworem napełniania hydrantowego zabezpieczającym przed przepełnieniem </w:t>
            </w:r>
          </w:p>
          <w:p w:rsidR="006B2F4C" w:rsidRPr="005E5021" w:rsidRDefault="006B2F4C" w:rsidP="00890606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    zbiornika wodnego z możliwością przełączenia na pracę ręczną,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sterowania automatycznym lub ręcznym układem dozowania środka pianotwórczego.</w:t>
            </w:r>
          </w:p>
          <w:p w:rsidR="009B7AC9" w:rsidRPr="005E5021" w:rsidRDefault="009B7AC9" w:rsidP="009B7AC9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Przedział pracy autopompy wyposażony w dodatkowy zewnętrzny głośnik oraz mikrofon radiotelefonu przewoźnego.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55FA" w:rsidRPr="005E5021" w:rsidRDefault="00A855FA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Przedział pracy autopompy wyposażony w system ogrzewania działający niezależnie od pracy silnika. Włączanie sterowania ogrzewaniem z kabiny kierowcy.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A855FA" w:rsidRPr="005E5021" w:rsidRDefault="00A855FA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pracy autopompy, na tablicy sterującej, wymagane są zamontowane włączniki do uruchamiania silnika pojazdu oraz wyłączania silnika pojazdu. Włączniki muszą być aktywne przy neutralnej pozycji skrzyni biegów i załączonym ręcznym hamulcu postojowym.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Działko wodno-pianowe o regulowanej wydajności, umieszczone na dachu pojazdu z nakładką do piany. Wydajność działka min. 800÷1600 l</w:t>
            </w:r>
            <w:r w:rsidRPr="005E5021">
              <w:rPr>
                <w:rFonts w:asciiTheme="minorHAnsi" w:hAnsiTheme="minorHAnsi" w:cstheme="minorHAnsi"/>
                <w:position w:val="9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>/min, przy podstawie działka  zamontowany zawór odcinający. Dopuszcza się zastosowanie zaworu odcinającego ze sterowaniem elektryczno-pneumatycznym.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5E5021">
                <w:rPr>
                  <w:rFonts w:asciiTheme="minorHAnsi" w:hAnsiTheme="minorHAnsi" w:cstheme="minorHAnsi"/>
                  <w:sz w:val="20"/>
                </w:rPr>
                <w:t>60 m</w:t>
              </w:r>
            </w:smartTag>
            <w:r w:rsidRPr="005E5021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umieszczoną na zwijadle, zakończoną prądownicą wodno-pianową o regulowanej wydajności, umożliwiającą </w:t>
            </w:r>
          </w:p>
          <w:p w:rsidR="009B7AC9" w:rsidRPr="005E5021" w:rsidRDefault="006B2F4C" w:rsidP="009B7AC9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podawanie zwartego i  rozproszonego strumienia wody oraz piany.</w:t>
            </w:r>
          </w:p>
          <w:p w:rsidR="006B2F4C" w:rsidRPr="005E5021" w:rsidRDefault="006B2F4C" w:rsidP="00890606">
            <w:pPr>
              <w:pStyle w:val="Tekstpodstawowy"/>
              <w:ind w:left="34" w:hanging="3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Linia szybkiego natarcia umożliwia podawanie wody lub piany z prądownicy bez względu na stopień rozwinięcia węża.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Zwijadło wyposażone w napęd elektryczny i ręczny.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Szybkie natarcie wyposażone w pneumatyczny system odwadniania, umożliwiający opróżnienie linii przy użyciu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sprężonego powietrza.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Instalacja układu zraszaczy zasilanych od autopompy: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min. 4 dysze do podawania wody w czasie jazdy,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dwa zraszacze zamontowane przed przednią osią,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dwa zraszacze zamontowane po bokach pojazdu.</w:t>
            </w:r>
          </w:p>
          <w:p w:rsidR="00A855FA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Instalacja powinna być wyposażona w zawory odcinające (jeden dla zraszaczy przednich, drugi dla zraszaczy bocznych). Montaż sterowania</w:t>
            </w:r>
            <w:r w:rsidR="00A855FA" w:rsidRPr="005E5021">
              <w:rPr>
                <w:rFonts w:asciiTheme="minorHAnsi" w:hAnsiTheme="minorHAnsi" w:cstheme="minorHAnsi"/>
                <w:sz w:val="20"/>
              </w:rPr>
              <w:t xml:space="preserve"> zraszaczami z kabiny kierowcy.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wyposażony w wysuwany maszt oświetleniowy z głowicą z 2 (dwoma) reflektorami, wyposażonymi w  lampy LED o łącznym strumieniu świetlnym min. 30 000 lumenów, zasilany z instalacji elektrycznej pojazdu napięciem 24V</w:t>
            </w:r>
          </w:p>
          <w:p w:rsidR="006B2F4C" w:rsidRPr="005E5021" w:rsidRDefault="006B2F4C" w:rsidP="008906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maszt musi posiadać zasilanie 24V z instalacji samochodu i możliwość  wspomagania z agregatu  </w:t>
            </w:r>
          </w:p>
          <w:p w:rsidR="006B2F4C" w:rsidRPr="005E5021" w:rsidRDefault="006B2F4C" w:rsidP="00890606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prądotwórczego 230V,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wysokość rozłożonego masztu, mierzona od podłoża do oprawy reflektorów - minimum </w:t>
            </w:r>
            <w:smartTag w:uri="urn:schemas-microsoft-com:office:smarttags" w:element="metricconverter">
              <w:smartTagPr>
                <w:attr w:name="ProductID" w:val="5 metr￳w"/>
              </w:smartTagPr>
              <w:r w:rsidRPr="005E5021">
                <w:rPr>
                  <w:rFonts w:asciiTheme="minorHAnsi" w:hAnsiTheme="minorHAnsi" w:cstheme="minorHAnsi"/>
                  <w:sz w:val="20"/>
                  <w:szCs w:val="20"/>
                </w:rPr>
                <w:t>5 metrów,</w:t>
              </w:r>
            </w:smartTag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obrót i pochył reflektorów, o kąt co najmniej od 0º ÷ 170º - w obie strony,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sterowanie masztem odbywa się z poziomu ziemi,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złożenie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masztu następuje 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bez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konieczności 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ręcznego wspomagania, 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w kabinie znajduje się sygnalizacja informująca o wysunięciu masztu,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wysunięcie masztu następuje tylko na postoju po zaciągnięciu hamulca postojowego,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wymagana funkcja automatycznego złożenia masztu po wyłączeniu hamulca postojowego,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wymagana możliwość zatrzymywania wysuwu i sterowania masztem na różnej wysokości,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wysuw masztu realizowany z instalacji pneumatycznej samochodu,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oprócz przewodowego, wymagane jest także, bezprzewodowe sterowanie masztem (pilotem) obrotem i pochyłem reflektorów oraz załączeniem oświetlenia, dla każdego reflektora osobno (zasięg min. 50 m).</w:t>
            </w:r>
          </w:p>
          <w:p w:rsidR="006B2F4C" w:rsidRPr="005E5021" w:rsidRDefault="006B2F4C" w:rsidP="00890606">
            <w:pPr>
              <w:pStyle w:val="Standard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8C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musi być wyposażony w</w:t>
            </w:r>
            <w:r w:rsidR="003B1B8C" w:rsidRPr="005E50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855FA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kamerę monitorującą strefę z tyłu pojazdu. Kamera przystosowana do pracy w każdych warunkach atmosferycznych. Monitor przekazujący obraz, kolorowy o przekątnej min. 7 cali, zamontowany w kabinie w zasięgu wzroku kierowcy. Minimum 2 punktowe załączanie: automatycznie  po włączeniu biegu wstecznego lub załączen</w:t>
            </w:r>
            <w:r w:rsidR="009B7AC9" w:rsidRPr="005E5021">
              <w:rPr>
                <w:rFonts w:asciiTheme="minorHAnsi" w:hAnsiTheme="minorHAnsi" w:cstheme="minorHAnsi"/>
                <w:sz w:val="20"/>
                <w:szCs w:val="20"/>
              </w:rPr>
              <w:t>iu ręcznym na stałą obserwację.</w:t>
            </w:r>
          </w:p>
          <w:p w:rsidR="00A855FA" w:rsidRPr="005E5021" w:rsidRDefault="00A855FA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 xml:space="preserve">Pojazd wyposażony w sprzęt  standardowy, dostarczany z podwoziem, m.in: 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2 kliny, klucz do kół, podnośnik hydrauliczny z dźwignią, trójkąt ostrzegawczy, apteczka, gaśnica, wspornik  zabezpieczenia podnoszonej kabiny, koło zapasowe.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Na pojeździe zapewnione miejsce na przewożenie sprzętu zgodnie z „Wymaganiami dla samochodów ratowniczo-gaśniczych”.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Szczegóły dotyczące rozmieszczenia sprzętu do uzgodnienia z użytkownikiem na etapie realizacji zamówienia.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Zamawiający na etapie wykonania dostarczy wykaz wraz z posiadanym sprzętem do zamontowania.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Montaż sprzętu na koszt wykonawcy.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F914B1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Samochód należy doposażyć w:</w:t>
            </w:r>
          </w:p>
          <w:p w:rsidR="006B2F4C" w:rsidRPr="005E5021" w:rsidRDefault="006B2F4C" w:rsidP="00F914B1">
            <w:pPr>
              <w:pStyle w:val="Tekstprzypisukocowego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z przodu pojazdu montaż wyciągarki elektrycznej o sile uciągu minimum – 8 ton z liną o długości min. 25m (wyciągarka zamontowana w zewnętrznej obudowie kompozytowej),</w:t>
            </w:r>
          </w:p>
          <w:p w:rsidR="006B2F4C" w:rsidRPr="005E5021" w:rsidRDefault="006B2F4C" w:rsidP="00F914B1">
            <w:pPr>
              <w:pStyle w:val="Tekstprzypisukocowego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pojazd – wyposażony w pionowy regał obrotowy w schowku bocznym na narzędzia,</w:t>
            </w:r>
          </w:p>
          <w:p w:rsidR="006B2F4C" w:rsidRPr="005E5021" w:rsidRDefault="006B2F4C" w:rsidP="00F914B1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oraz wykonać konserwację podwozia samochodu.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latarki typu Ex - 2szt.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radiostację analogowo-cyfrową - 2szt.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węże ø75 - 8 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węże ø52 - 10szt.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pompa szlamowa z wężem -WT30X-lub równoważna -1szt.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prądownica wodna typu turbo - 1szt.</w:t>
            </w:r>
          </w:p>
          <w:p w:rsidR="00A855FA" w:rsidRPr="005E5021" w:rsidRDefault="00A855FA" w:rsidP="00A855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A5E92" w:rsidRPr="005E5021" w:rsidRDefault="002A5E92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OZNACZENIE</w:t>
            </w:r>
          </w:p>
          <w:p w:rsidR="006B2F4C" w:rsidRPr="005E5021" w:rsidRDefault="006B2F4C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pStyle w:val="Tekstpodstawowy"/>
              <w:jc w:val="left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Wykonanie napisów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na drzwiach kabiny kierowcy –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„OSP + nazwa +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21E77" w:rsidRPr="005E5021">
              <w:rPr>
                <w:rFonts w:asciiTheme="minorHAnsi" w:hAnsiTheme="minorHAnsi" w:cstheme="minorHAnsi"/>
                <w:b/>
                <w:sz w:val="20"/>
              </w:rPr>
              <w:t>oznaczeni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121E77" w:rsidRPr="005E5021">
              <w:rPr>
                <w:rFonts w:asciiTheme="minorHAnsi" w:hAnsiTheme="minorHAnsi" w:cstheme="minorHAnsi"/>
                <w:b/>
                <w:sz w:val="20"/>
              </w:rPr>
              <w:t xml:space="preserve"> samochodu zgodnie z wytycznymi instytucji współfinansującej za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>danie”</w:t>
            </w:r>
            <w:r w:rsidR="005271ED" w:rsidRPr="005E5021">
              <w:rPr>
                <w:rFonts w:asciiTheme="minorHAnsi" w:hAnsiTheme="minorHAnsi" w:cstheme="minorHAnsi"/>
                <w:sz w:val="20"/>
              </w:rPr>
              <w:t xml:space="preserve"> (właściwe oznakowanie zostanie wskazane wykonawcy w trakcie realizacji zamówienia przez Zamawiającego)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oraz oznakowania numerami operacyjnymi zgodnie z obowiązującymi wymogami KG PSP.</w:t>
            </w:r>
          </w:p>
          <w:p w:rsidR="008459CF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Samochód powinien posiadać oznakowanie odblaskowe konturowe</w:t>
            </w:r>
            <w:r w:rsidR="008459CF"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2A5E92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Oznakowanie powinno znajdować się możliwie najbliżej poziomych i pionowych krawędzi samochodu.</w:t>
            </w:r>
          </w:p>
          <w:p w:rsidR="00A855FA" w:rsidRPr="005E5021" w:rsidRDefault="00A855FA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  <w:p w:rsidR="002A5E92" w:rsidRPr="005E5021" w:rsidRDefault="005050B9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6B2F4C" w:rsidRPr="005E5021" w:rsidRDefault="006B2F4C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pStyle w:val="Tekstpodstawowy"/>
              <w:jc w:val="left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B9" w:rsidRPr="005E5021" w:rsidRDefault="002A5E92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Gwarancja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min. 36 miesięcy 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JEDNOLITA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kompletny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pod względem technicznym i funkcjonalnym samochód ratowniczo – gaśniczy stanowiący przedmiot zamówienia (w tym na: podwozie wraz z kabiną, elementy mechaniczne, zabudowę oraz zamontowane lub zainstalowane w samochodzie w ramach niniejszego przedmiotu zamówienia urządzenia i wyposażenie oraz ich montaż (nie dotyczy urządzeń i wyposażenia dostarczonego przez zamawiającego wykonawcy do zamontowania na samochodzie za wyjątkiem ich montażu), niezależnie od rękojmi,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licząc od dnia protokolarnego odbioru końcowego przedmiotu zamówienia bez wad;</w:t>
            </w:r>
          </w:p>
          <w:p w:rsidR="00450E65" w:rsidRPr="005E5021" w:rsidRDefault="00450E65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D026E" w:rsidRPr="005E5021" w:rsidRDefault="00DD026E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zobowiązany jest do przeprowadzenia w udzielonym okresie gwarancyjnym, co najmniej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 xml:space="preserve">1 raz w roku, </w:t>
            </w:r>
            <w:r w:rsid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 xml:space="preserve">               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w ramach wynagrodzenia umownego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wymaganych przeglądów gwarancyjnych i kompletnych czynności konserwacyjnych (serwisowych),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niezbędnych do utrzymania gwarancji udzielonej na samochód oraz na zamontowane lub zainstalowane w nim w ramach niniejszego przedmiotu zamówienia urządzenia i wyposażenie oraz ich montaż (nie dotyczy urządzeń i wyposażenia dostarczonego przez zamawiającego wykonawcy do zamontowania na samochodzie za wyjątkiem ich montażu),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bez wezwania zamawiającego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 postanowieniami określonymi w istotnych postanowieniach umowy stanowiących zał. nr 6 do SIWZ oraz z uwzględnieniem pozostałych postanowień zawartych w niniejszym zał. 1A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zapewnia we własnym zakresie i na własny koszt również wszystkie części i materiały eksploatacyjne niezbędne do przeprowadzenia przeglądów gwarancyjnych i serwisowych, oraz płyny, oleje, filtry, </w:t>
            </w:r>
            <w:proofErr w:type="spellStart"/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itp</w:t>
            </w:r>
            <w:proofErr w:type="spellEnd"/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…).</w:t>
            </w:r>
          </w:p>
          <w:p w:rsidR="005050B9" w:rsidRPr="005E5021" w:rsidRDefault="005050B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Okres gwarancji nie może być zależny od przejechanych przez pojazd kilometrów lub przepracowanych motogodzin.</w:t>
            </w:r>
          </w:p>
          <w:p w:rsidR="009B7AC9" w:rsidRPr="005E5021" w:rsidRDefault="009B7AC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5050B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Gwarancja obejmuje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bezpłatne naprawy i bezpłatne przeglądy techniczne podwozia w </w:t>
            </w:r>
            <w:r w:rsidR="00C66E43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okresie udzielonej gwarancji 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ASO (Autoryzowanych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Stacjach Obsługi na terenie RP);</w:t>
            </w:r>
          </w:p>
          <w:p w:rsidR="002A5E92" w:rsidRPr="005E5021" w:rsidRDefault="002A5E92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Koszty oferty powinny uwzględniać:</w:t>
            </w:r>
          </w:p>
          <w:p w:rsidR="002A5E92" w:rsidRPr="005E5021" w:rsidRDefault="002A5E92" w:rsidP="00F914B1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przeglądu w ASO </w:t>
            </w:r>
            <w:r w:rsidR="006E609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na okres udzielonej gwarancji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5050B9" w:rsidRPr="005E5021" w:rsidRDefault="002A5E92" w:rsidP="00F914B1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wszystkich części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materiałów eksploatacyjnych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potrzebnych do przeglądów technicznych w ASO w </w:t>
            </w:r>
            <w:r w:rsidR="006E609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okresie udzielonej gwarancji</w:t>
            </w:r>
          </w:p>
          <w:p w:rsidR="002A5E92" w:rsidRPr="005E5021" w:rsidRDefault="00DD026E" w:rsidP="00F914B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Wszelkie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Sposób i warunki przekazania przedmiotu umowy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782D86" w:rsidRPr="005E502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tym termin usunięcia awarii lub wad,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zostaną ustalone przez obie ze stron.</w:t>
            </w:r>
          </w:p>
          <w:p w:rsidR="005271ED" w:rsidRPr="005E5021" w:rsidRDefault="005271ED" w:rsidP="00F914B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lastRenderedPageBreak/>
              <w:t>spełnia/ nie spełnia*</w:t>
            </w:r>
          </w:p>
          <w:p w:rsidR="0026336E" w:rsidRPr="005E5021" w:rsidRDefault="0026336E" w:rsidP="005E5021">
            <w:pPr>
              <w:pStyle w:val="Tekstpodstawowy"/>
              <w:jc w:val="center"/>
              <w:rPr>
                <w:rFonts w:asciiTheme="minorHAnsi" w:hAnsiTheme="minorHAnsi" w:cstheme="minorHAnsi"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- okres gwarancji został określony w pkt. </w:t>
            </w:r>
            <w:r w:rsidR="005E5021" w:rsidRPr="005E5021">
              <w:rPr>
                <w:rFonts w:asciiTheme="minorHAnsi" w:hAnsiTheme="minorHAnsi" w:cstheme="minorHAnsi"/>
                <w:sz w:val="20"/>
              </w:rPr>
              <w:t>4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formularza oferty (zał. nr 1 do SIWZ)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EE11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Wykaz punktów serwisowych na terenie RP, w tym min. 1 serwis wykonujący wszystkie naprawy.</w:t>
            </w:r>
          </w:p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2E" w:rsidRPr="005E5021" w:rsidRDefault="0016452E" w:rsidP="00164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Punkt serwisowy wykonujący wszystkie naprawy</w:t>
            </w:r>
            <w:r w:rsidR="005E5021">
              <w:rPr>
                <w:rFonts w:asciiTheme="minorHAnsi" w:hAnsiTheme="minorHAnsi" w:cstheme="minorHAnsi"/>
                <w:sz w:val="20"/>
                <w:szCs w:val="20"/>
              </w:rPr>
              <w:t xml:space="preserve"> (nazwa i adres)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6452E" w:rsidRPr="005E5021" w:rsidRDefault="0016452E" w:rsidP="001645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452E" w:rsidRPr="005E5021" w:rsidRDefault="0016452E" w:rsidP="001645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</w:t>
            </w:r>
          </w:p>
          <w:p w:rsidR="0016452E" w:rsidRPr="005E5021" w:rsidRDefault="0016452E" w:rsidP="001645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452E" w:rsidRPr="005E5021" w:rsidRDefault="0016452E" w:rsidP="00164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Wykaz punktów serwisowych na terenie RP - zostanie dostarczony Zamawiającemu w dniu odbioru samochodu: </w:t>
            </w:r>
          </w:p>
          <w:p w:rsidR="0016452E" w:rsidRPr="005E5021" w:rsidRDefault="0016452E" w:rsidP="00A855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pełnia/ nie spełnia*</w:t>
            </w:r>
          </w:p>
          <w:p w:rsidR="00A855FA" w:rsidRPr="005E5021" w:rsidRDefault="00A855FA" w:rsidP="00A855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EE11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Czas reakcji serwisu max. 72 godziny.</w:t>
            </w:r>
          </w:p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Komplet dokumentacji, instrukcje obsługi, konserwacji itp. na pojazd oraz sprzęt i wyposażenie dostarczone wraz z pojazdem w języku polskim, książka gwarancyjna w języku polskim, zgodnie z postanowieniami umowy (§7 umowy).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Komplet dokumentacji niezbędnej do rejestracji pojazdu, w tym m.in.: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-  karta pojazdu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-  wyciąg ze świadectwa homologacji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- badania techniczne,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tym przegląd zerowy wykonany na koszt Wykonawcy, potwierdzony w książce gwarancyjnej pojazdu.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AC9" w:rsidRPr="005E5021" w:rsidRDefault="009B7AC9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2D3EA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Samochód wydany z pełnym zbiornikiem paliwa;</w:t>
            </w:r>
          </w:p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</w:tbl>
    <w:p w:rsidR="00DA5B85" w:rsidRDefault="00DA5B85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P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D15B3E" w:rsidRPr="005E5021" w:rsidRDefault="005E5021" w:rsidP="005E502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………………..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  <w:t>……</w:t>
      </w:r>
      <w:r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>………………………..…………………….............................................</w:t>
      </w:r>
    </w:p>
    <w:p w:rsidR="00DA5B85" w:rsidRPr="005E5021" w:rsidRDefault="008C2C31" w:rsidP="00D15B3E">
      <w:pPr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 xml:space="preserve">Miejscowość, data 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</w:r>
      <w:r w:rsidRPr="005E5021">
        <w:rPr>
          <w:rFonts w:asciiTheme="minorHAnsi" w:hAnsiTheme="minorHAnsi" w:cstheme="minorHAnsi"/>
          <w:b/>
          <w:sz w:val="20"/>
          <w:szCs w:val="20"/>
        </w:rPr>
        <w:tab/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>Podpis/y osoby/osób upoważnionej/</w:t>
      </w:r>
      <w:proofErr w:type="spellStart"/>
      <w:r w:rsidRPr="005E5021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5E5021">
        <w:rPr>
          <w:rFonts w:asciiTheme="minorHAnsi" w:hAnsiTheme="minorHAnsi" w:cstheme="minorHAnsi"/>
          <w:b/>
          <w:sz w:val="20"/>
          <w:szCs w:val="20"/>
        </w:rPr>
        <w:t xml:space="preserve"> do reprezentowania Wykonawcy</w:t>
      </w:r>
    </w:p>
    <w:p w:rsidR="00A855FA" w:rsidRPr="005E5021" w:rsidRDefault="00A855FA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2A5E92" w:rsidRPr="005E5021" w:rsidRDefault="002A5E92" w:rsidP="002A5E92">
      <w:pPr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Uwaga ! :</w:t>
      </w:r>
    </w:p>
    <w:p w:rsidR="001F45F0" w:rsidRPr="005E5021" w:rsidRDefault="002A5E92" w:rsidP="009B7AC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8140B3" w:rsidRPr="005E502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B7AC9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1F45F0" w:rsidRPr="005E5021">
        <w:rPr>
          <w:rFonts w:asciiTheme="minorHAnsi" w:hAnsiTheme="minorHAnsi" w:cstheme="minorHAnsi"/>
          <w:b/>
          <w:sz w:val="20"/>
          <w:szCs w:val="20"/>
        </w:rPr>
        <w:t>należy wskazać odpowiednio „spełnia” lub „nie spełnia” w następujący sposób:</w:t>
      </w:r>
    </w:p>
    <w:p w:rsidR="001F45F0" w:rsidRPr="005E5021" w:rsidRDefault="001F45F0" w:rsidP="009B7AC9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-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>potwierdza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że samochód </w:t>
      </w:r>
      <w:r w:rsidR="00B70DE2"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będzie </w:t>
      </w:r>
      <w:r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spełniać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wszystkie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„WYMAGANIA MINIMALNE ZAMAWIAJĄCEGO” skreśla sformułowanie „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5E5021">
        <w:rPr>
          <w:rFonts w:asciiTheme="minorHAnsi" w:hAnsiTheme="minorHAnsi" w:cstheme="minorHAnsi"/>
          <w:b/>
          <w:sz w:val="20"/>
          <w:szCs w:val="20"/>
        </w:rPr>
        <w:t>spełnia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”, pozostawiając opis: „spełnia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Pr="005E5021">
        <w:rPr>
          <w:rFonts w:asciiTheme="minorHAnsi" w:hAnsiTheme="minorHAnsi" w:cstheme="minorHAnsi"/>
          <w:b/>
          <w:strike/>
          <w:sz w:val="20"/>
          <w:szCs w:val="20"/>
        </w:rPr>
        <w:t>nie 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>”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6452E" w:rsidRPr="005E5021" w:rsidRDefault="0016452E" w:rsidP="0016452E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-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stwierdza, że samochód </w:t>
      </w:r>
      <w:r w:rsidR="00B70DE2"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nie będzie</w:t>
      </w:r>
      <w:r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spełniać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>wszystkich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„WYMAGA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Ń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MINIMALN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YCH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ZAMAWIAJĄCEGO” skreśla sformułowanie 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„spełnia” pozostawiając opis: </w:t>
      </w:r>
      <w:r w:rsidRPr="005E5021">
        <w:rPr>
          <w:rFonts w:asciiTheme="minorHAnsi" w:hAnsiTheme="minorHAnsi" w:cstheme="minorHAnsi"/>
          <w:b/>
          <w:sz w:val="20"/>
          <w:szCs w:val="20"/>
        </w:rPr>
        <w:t>„</w:t>
      </w:r>
      <w:r w:rsidRPr="005E5021">
        <w:rPr>
          <w:rFonts w:asciiTheme="minorHAnsi" w:hAnsiTheme="minorHAnsi" w:cstheme="minorHAnsi"/>
          <w:b/>
          <w:strike/>
          <w:sz w:val="20"/>
          <w:szCs w:val="20"/>
        </w:rPr>
        <w:t>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>/ nie spełnia”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A5E92" w:rsidRPr="005E5021" w:rsidRDefault="002A5E92" w:rsidP="008140B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5E92" w:rsidRPr="005E5021" w:rsidRDefault="001F45F0" w:rsidP="009B7AC9">
      <w:pPr>
        <w:ind w:left="705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9B7AC9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należy wpisać oferowane konkretne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parametry lub informacje wymagane w miejscach oznaczonych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 xml:space="preserve">, rzeczowe wartości techniczno-użytkowe. 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W przypadku, gdy Wykonawca w którejkolwiek  z pozycji wpisze słowa „nie spełnia” lub zaoferuje niższe wartości lub poświadczy nieprawdę, oferta zostanie odrzucona, gdyż jej treść nie odpowiada treści SIWZ (art. 89 ust. 1 pkt 2 ustawy PZP)</w:t>
      </w:r>
    </w:p>
    <w:sectPr w:rsidR="002A5E92" w:rsidRPr="005E5021" w:rsidSect="00150C2B"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30" w:rsidRDefault="007E0530">
      <w:r>
        <w:separator/>
      </w:r>
    </w:p>
  </w:endnote>
  <w:endnote w:type="continuationSeparator" w:id="0">
    <w:p w:rsidR="007E0530" w:rsidRDefault="007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7A" w:rsidRDefault="00CB6C7A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C7A" w:rsidRDefault="00CB6C7A" w:rsidP="00C6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7A" w:rsidRDefault="00CB6C7A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7F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B6C7A" w:rsidRDefault="00CB6C7A" w:rsidP="00C66E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30" w:rsidRDefault="007E0530">
      <w:r>
        <w:separator/>
      </w:r>
    </w:p>
  </w:footnote>
  <w:footnote w:type="continuationSeparator" w:id="0">
    <w:p w:rsidR="007E0530" w:rsidRDefault="007E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BF"/>
    <w:multiLevelType w:val="hybridMultilevel"/>
    <w:tmpl w:val="161ED7CE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260FA"/>
    <w:multiLevelType w:val="hybridMultilevel"/>
    <w:tmpl w:val="48622D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286"/>
    <w:multiLevelType w:val="hybridMultilevel"/>
    <w:tmpl w:val="BE3CB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0094D"/>
    <w:multiLevelType w:val="hybridMultilevel"/>
    <w:tmpl w:val="F430654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471C3"/>
    <w:multiLevelType w:val="hybridMultilevel"/>
    <w:tmpl w:val="33441E5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21F0F"/>
    <w:multiLevelType w:val="hybridMultilevel"/>
    <w:tmpl w:val="6A3020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16150"/>
    <w:multiLevelType w:val="hybridMultilevel"/>
    <w:tmpl w:val="2C18F7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77151"/>
    <w:multiLevelType w:val="hybridMultilevel"/>
    <w:tmpl w:val="10C824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B30A9"/>
    <w:multiLevelType w:val="hybridMultilevel"/>
    <w:tmpl w:val="F104EC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01E20"/>
    <w:multiLevelType w:val="hybridMultilevel"/>
    <w:tmpl w:val="D41A7AF6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F1AFC"/>
    <w:multiLevelType w:val="hybridMultilevel"/>
    <w:tmpl w:val="BC523E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3293F"/>
    <w:multiLevelType w:val="hybridMultilevel"/>
    <w:tmpl w:val="0B04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D3446"/>
    <w:multiLevelType w:val="hybridMultilevel"/>
    <w:tmpl w:val="62CA4F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840CF3"/>
    <w:multiLevelType w:val="hybridMultilevel"/>
    <w:tmpl w:val="D12E705C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11E82"/>
    <w:multiLevelType w:val="hybridMultilevel"/>
    <w:tmpl w:val="17FEAB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F398F"/>
    <w:multiLevelType w:val="hybridMultilevel"/>
    <w:tmpl w:val="B4304B7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D76CB"/>
    <w:multiLevelType w:val="hybridMultilevel"/>
    <w:tmpl w:val="1856E8B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051831"/>
    <w:multiLevelType w:val="hybridMultilevel"/>
    <w:tmpl w:val="91FA8EF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53CA"/>
    <w:multiLevelType w:val="hybridMultilevel"/>
    <w:tmpl w:val="7BA25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C01E8"/>
    <w:multiLevelType w:val="hybridMultilevel"/>
    <w:tmpl w:val="9A2E717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35710"/>
    <w:multiLevelType w:val="hybridMultilevel"/>
    <w:tmpl w:val="CB4CBC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74831"/>
    <w:multiLevelType w:val="hybridMultilevel"/>
    <w:tmpl w:val="72EAD98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60445"/>
    <w:multiLevelType w:val="hybridMultilevel"/>
    <w:tmpl w:val="D8EA0DE4"/>
    <w:lvl w:ilvl="0" w:tplc="D37A787C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4"/>
  </w:num>
  <w:num w:numId="10">
    <w:abstractNumId w:val="0"/>
  </w:num>
  <w:num w:numId="11">
    <w:abstractNumId w:val="11"/>
  </w:num>
  <w:num w:numId="12">
    <w:abstractNumId w:val="15"/>
  </w:num>
  <w:num w:numId="13">
    <w:abstractNumId w:val="23"/>
  </w:num>
  <w:num w:numId="14">
    <w:abstractNumId w:val="14"/>
  </w:num>
  <w:num w:numId="15">
    <w:abstractNumId w:val="2"/>
  </w:num>
  <w:num w:numId="16">
    <w:abstractNumId w:val="21"/>
  </w:num>
  <w:num w:numId="17">
    <w:abstractNumId w:val="16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22"/>
  </w:num>
  <w:num w:numId="23">
    <w:abstractNumId w:val="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C"/>
    <w:rsid w:val="00015FEA"/>
    <w:rsid w:val="00021983"/>
    <w:rsid w:val="00063011"/>
    <w:rsid w:val="00064F3E"/>
    <w:rsid w:val="00066007"/>
    <w:rsid w:val="000857F9"/>
    <w:rsid w:val="00095191"/>
    <w:rsid w:val="000C5BF6"/>
    <w:rsid w:val="000D7F13"/>
    <w:rsid w:val="000F7BB2"/>
    <w:rsid w:val="00115699"/>
    <w:rsid w:val="00121E77"/>
    <w:rsid w:val="00127C20"/>
    <w:rsid w:val="00150C2B"/>
    <w:rsid w:val="0016452E"/>
    <w:rsid w:val="001B00DC"/>
    <w:rsid w:val="001F45F0"/>
    <w:rsid w:val="00204223"/>
    <w:rsid w:val="0024691C"/>
    <w:rsid w:val="0026336E"/>
    <w:rsid w:val="002A00EB"/>
    <w:rsid w:val="002A2C91"/>
    <w:rsid w:val="002A5E92"/>
    <w:rsid w:val="002D3EAF"/>
    <w:rsid w:val="00375FE4"/>
    <w:rsid w:val="003B1B8C"/>
    <w:rsid w:val="003B6043"/>
    <w:rsid w:val="003B685E"/>
    <w:rsid w:val="003D4779"/>
    <w:rsid w:val="003E6792"/>
    <w:rsid w:val="0040409E"/>
    <w:rsid w:val="00450E65"/>
    <w:rsid w:val="00456980"/>
    <w:rsid w:val="00477D5D"/>
    <w:rsid w:val="004D233D"/>
    <w:rsid w:val="005050B9"/>
    <w:rsid w:val="005271ED"/>
    <w:rsid w:val="00531644"/>
    <w:rsid w:val="005E5021"/>
    <w:rsid w:val="006349C9"/>
    <w:rsid w:val="006A2CB1"/>
    <w:rsid w:val="006B2F4C"/>
    <w:rsid w:val="006B3F2A"/>
    <w:rsid w:val="006E609E"/>
    <w:rsid w:val="00714578"/>
    <w:rsid w:val="00734643"/>
    <w:rsid w:val="00782D86"/>
    <w:rsid w:val="007A5D78"/>
    <w:rsid w:val="007C7564"/>
    <w:rsid w:val="007E0530"/>
    <w:rsid w:val="008140B3"/>
    <w:rsid w:val="008459CF"/>
    <w:rsid w:val="00890606"/>
    <w:rsid w:val="0089141A"/>
    <w:rsid w:val="008A1E1B"/>
    <w:rsid w:val="008C2425"/>
    <w:rsid w:val="008C2C31"/>
    <w:rsid w:val="008C5B7F"/>
    <w:rsid w:val="009B7AC9"/>
    <w:rsid w:val="009C0D6D"/>
    <w:rsid w:val="009F4CD7"/>
    <w:rsid w:val="00A7364C"/>
    <w:rsid w:val="00A855FA"/>
    <w:rsid w:val="00AF6106"/>
    <w:rsid w:val="00B21E98"/>
    <w:rsid w:val="00B70DE2"/>
    <w:rsid w:val="00BC5F41"/>
    <w:rsid w:val="00C1644B"/>
    <w:rsid w:val="00C2156D"/>
    <w:rsid w:val="00C37F3A"/>
    <w:rsid w:val="00C50D4F"/>
    <w:rsid w:val="00C66E43"/>
    <w:rsid w:val="00C83C36"/>
    <w:rsid w:val="00CB6C7A"/>
    <w:rsid w:val="00CC27A1"/>
    <w:rsid w:val="00CE767F"/>
    <w:rsid w:val="00CF3517"/>
    <w:rsid w:val="00D11E6F"/>
    <w:rsid w:val="00D15B3E"/>
    <w:rsid w:val="00D26D28"/>
    <w:rsid w:val="00D84F36"/>
    <w:rsid w:val="00DA5B85"/>
    <w:rsid w:val="00DB47EF"/>
    <w:rsid w:val="00DD026E"/>
    <w:rsid w:val="00DD63D6"/>
    <w:rsid w:val="00E032C7"/>
    <w:rsid w:val="00E16406"/>
    <w:rsid w:val="00EE113E"/>
    <w:rsid w:val="00EE391D"/>
    <w:rsid w:val="00F914B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98E3-4A6D-4282-B532-513551B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4284</Words>
  <Characters>25710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BernadetaM</cp:lastModifiedBy>
  <cp:revision>10</cp:revision>
  <cp:lastPrinted>2017-09-12T15:08:00Z</cp:lastPrinted>
  <dcterms:created xsi:type="dcterms:W3CDTF">2017-09-07T09:22:00Z</dcterms:created>
  <dcterms:modified xsi:type="dcterms:W3CDTF">2017-09-12T15:08:00Z</dcterms:modified>
</cp:coreProperties>
</file>