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36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36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36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36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36"/>
        </w:rPr>
      </w:pPr>
    </w:p>
    <w:p w:rsidR="00D56A11" w:rsidRPr="002316AB" w:rsidRDefault="00D56A11" w:rsidP="00D56A11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574CAB" w:rsidRPr="00D56A11" w:rsidRDefault="00D56A11" w:rsidP="00D56A11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28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5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3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 xml:space="preserve">5a </w:t>
      </w:r>
      <w:r>
        <w:rPr>
          <w:rFonts w:ascii="Calibri" w:hAnsi="Calibri" w:cs="Calibri"/>
          <w:sz w:val="36"/>
          <w:szCs w:val="36"/>
        </w:rPr>
        <w:t>Nawierzchnia z betonu asfaltowego. Warstwa ścieralna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b/>
          <w:sz w:val="28"/>
        </w:rPr>
        <w:sectPr w:rsidR="00574CAB" w:rsidRPr="00D56A11" w:rsidSect="00CC131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6"/>
          <w:pgMar w:top="1418" w:right="1418" w:bottom="1418" w:left="1418" w:header="1418" w:footer="1134" w:gutter="0"/>
          <w:pgNumType w:start="178"/>
          <w:cols w:space="708"/>
        </w:sectPr>
      </w:pPr>
    </w:p>
    <w:p w:rsidR="00D56A11" w:rsidRDefault="00574CAB" w:rsidP="00D56A11">
      <w:pPr>
        <w:pStyle w:val="Nagwek2"/>
        <w:tabs>
          <w:tab w:val="left" w:pos="-720"/>
        </w:tabs>
        <w:rPr>
          <w:rFonts w:asciiTheme="minorHAnsi" w:hAnsiTheme="minorHAnsi" w:cstheme="minorHAnsi"/>
          <w:i w:val="0"/>
          <w:sz w:val="28"/>
        </w:rPr>
      </w:pPr>
      <w:r w:rsidRPr="00D56A11">
        <w:rPr>
          <w:rFonts w:asciiTheme="minorHAnsi" w:hAnsiTheme="minorHAnsi" w:cstheme="minorHAnsi"/>
          <w:i w:val="0"/>
          <w:sz w:val="28"/>
        </w:rPr>
        <w:lastRenderedPageBreak/>
        <w:t>1. Wstęp</w:t>
      </w:r>
      <w:r w:rsidRPr="00D56A11">
        <w:rPr>
          <w:rFonts w:asciiTheme="minorHAnsi" w:hAnsiTheme="minorHAnsi" w:cstheme="minorHAnsi"/>
          <w:i w:val="0"/>
          <w:sz w:val="28"/>
        </w:rPr>
        <w:cr/>
      </w:r>
    </w:p>
    <w:p w:rsidR="00D56A11" w:rsidRPr="00DA2732" w:rsidRDefault="00C90A5C" w:rsidP="00D56A11">
      <w:pPr>
        <w:pStyle w:val="Nagwek2"/>
        <w:tabs>
          <w:tab w:val="left" w:pos="-720"/>
        </w:tabs>
        <w:rPr>
          <w:rFonts w:asciiTheme="minorHAnsi" w:hAnsiTheme="minorHAnsi" w:cstheme="minorHAnsi"/>
          <w:bCs/>
          <w:szCs w:val="24"/>
        </w:rPr>
      </w:pPr>
      <w:r w:rsidRPr="00D56A11">
        <w:rPr>
          <w:rFonts w:asciiTheme="minorHAnsi" w:hAnsiTheme="minorHAnsi" w:cstheme="minorHAnsi"/>
          <w:i w:val="0"/>
        </w:rPr>
        <w:t>1</w:t>
      </w:r>
      <w:r w:rsidR="00574CAB" w:rsidRPr="00D56A11">
        <w:rPr>
          <w:rFonts w:asciiTheme="minorHAnsi" w:hAnsiTheme="minorHAnsi" w:cstheme="minorHAnsi"/>
          <w:i w:val="0"/>
        </w:rPr>
        <w:t>.1. Przedmiot ST</w:t>
      </w:r>
      <w:r w:rsidR="00574CAB" w:rsidRPr="00D56A11">
        <w:rPr>
          <w:rFonts w:asciiTheme="minorHAnsi" w:hAnsiTheme="minorHAnsi" w:cstheme="minorHAnsi"/>
          <w:i w:val="0"/>
        </w:rPr>
        <w:cr/>
      </w:r>
      <w:r w:rsidR="00D56A11" w:rsidRPr="00DA2732">
        <w:rPr>
          <w:rFonts w:asciiTheme="minorHAnsi" w:hAnsiTheme="minorHAnsi" w:cstheme="minorHAnsi"/>
          <w:b w:val="0"/>
          <w:i w:val="0"/>
          <w:spacing w:val="-3"/>
          <w:szCs w:val="24"/>
        </w:rPr>
        <w:t xml:space="preserve"> </w:t>
      </w:r>
      <w:r w:rsidR="00DA2732" w:rsidRPr="00FE690E">
        <w:rPr>
          <w:rFonts w:asciiTheme="minorHAnsi" w:hAnsiTheme="minorHAnsi" w:cstheme="minorHAnsi"/>
          <w:b w:val="0"/>
          <w:i w:val="0"/>
          <w:szCs w:val="24"/>
        </w:rPr>
        <w:t xml:space="preserve">Przedmiotem niniejszej Specyfikacji Technicznej są wymagania dotyczące wykonania </w:t>
      </w:r>
      <w:r w:rsidR="00DA2732" w:rsidRPr="00FE690E">
        <w:rPr>
          <w:rFonts w:asciiTheme="minorHAnsi" w:hAnsiTheme="minorHAnsi" w:cstheme="minorHAnsi"/>
          <w:b w:val="0"/>
          <w:i w:val="0"/>
          <w:szCs w:val="24"/>
        </w:rPr>
        <w:br/>
        <w:t xml:space="preserve">i odbioru robót związanych z wykonaniem warstwy ścieralnej z betonu asfaltowego </w:t>
      </w:r>
      <w:r w:rsidR="00DA2732" w:rsidRPr="00FE690E">
        <w:rPr>
          <w:rFonts w:asciiTheme="minorHAnsi" w:hAnsiTheme="minorHAnsi" w:cstheme="minorHAnsi"/>
          <w:b w:val="0"/>
          <w:i w:val="0"/>
          <w:szCs w:val="24"/>
        </w:rPr>
        <w:br/>
        <w:t xml:space="preserve">w związku </w:t>
      </w:r>
      <w:r w:rsidR="00FE690E" w:rsidRPr="00FE690E">
        <w:rPr>
          <w:rFonts w:asciiTheme="minorHAnsi" w:hAnsiTheme="minorHAnsi" w:cstheme="minorHAnsi"/>
          <w:b w:val="0"/>
          <w:i w:val="0"/>
          <w:spacing w:val="-3"/>
          <w:szCs w:val="24"/>
        </w:rPr>
        <w:t xml:space="preserve">z </w:t>
      </w:r>
      <w:r w:rsidR="00FE690E" w:rsidRPr="00FE690E">
        <w:rPr>
          <w:rFonts w:asciiTheme="minorHAnsi" w:hAnsiTheme="minorHAnsi" w:cstheme="minorHAnsi"/>
          <w:b w:val="0"/>
          <w:i w:val="0"/>
          <w:szCs w:val="24"/>
        </w:rPr>
        <w:t>przebudową ulicy Cichej w Suszcu na odcinku o długości około 180 mb”</w:t>
      </w:r>
    </w:p>
    <w:p w:rsidR="00574CAB" w:rsidRPr="00D56A11" w:rsidRDefault="00574CAB" w:rsidP="00C90A5C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sz w:val="24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Fonts w:asciiTheme="minorHAnsi" w:hAnsiTheme="minorHAnsi" w:cstheme="minorHAnsi"/>
          <w:b/>
          <w:sz w:val="24"/>
        </w:rPr>
      </w:pPr>
      <w:r w:rsidRPr="00D56A11">
        <w:rPr>
          <w:rFonts w:asciiTheme="minorHAnsi" w:hAnsiTheme="minorHAnsi" w:cstheme="minorHAnsi"/>
          <w:b/>
          <w:sz w:val="24"/>
        </w:rPr>
        <w:t>1.2. Zakres stosowania ST</w:t>
      </w:r>
    </w:p>
    <w:p w:rsidR="00D56A11" w:rsidRPr="00D56A11" w:rsidRDefault="00D56A11" w:rsidP="00D56A11">
      <w:pPr>
        <w:pStyle w:val="Nagwek2"/>
        <w:tabs>
          <w:tab w:val="left" w:pos="-720"/>
        </w:tabs>
        <w:rPr>
          <w:rFonts w:asciiTheme="minorHAnsi" w:hAnsiTheme="minorHAnsi" w:cstheme="minorHAnsi"/>
          <w:b w:val="0"/>
          <w:i w:val="0"/>
          <w:spacing w:val="-3"/>
          <w:szCs w:val="24"/>
        </w:rPr>
      </w:pPr>
      <w:r w:rsidRPr="00D56A11">
        <w:rPr>
          <w:rFonts w:asciiTheme="minorHAnsi" w:hAnsiTheme="minorHAnsi" w:cstheme="minorHAnsi"/>
          <w:b w:val="0"/>
          <w:i w:val="0"/>
          <w:spacing w:val="-3"/>
          <w:szCs w:val="24"/>
        </w:rPr>
        <w:t xml:space="preserve">Specyfikacje Techniczne stanowią część Dokumentów Przetargowych i Kontraktowych </w:t>
      </w:r>
      <w:r w:rsidRPr="00D56A11">
        <w:rPr>
          <w:rFonts w:asciiTheme="minorHAnsi" w:hAnsiTheme="minorHAnsi" w:cstheme="minorHAnsi"/>
          <w:b w:val="0"/>
          <w:i w:val="0"/>
          <w:spacing w:val="-3"/>
          <w:szCs w:val="24"/>
        </w:rPr>
        <w:br/>
        <w:t>i należy je stosowa</w:t>
      </w:r>
      <w:r w:rsidRPr="00D56A11">
        <w:rPr>
          <w:rFonts w:asciiTheme="minorHAnsi" w:hAnsiTheme="minorHAnsi" w:cstheme="minorHAnsi"/>
          <w:b w:val="0"/>
          <w:i w:val="0"/>
          <w:spacing w:val="-3"/>
          <w:szCs w:val="24"/>
        </w:rPr>
        <w:sym w:font="Times New Roman" w:char="0107"/>
      </w:r>
      <w:r w:rsidRPr="00D56A11">
        <w:rPr>
          <w:rFonts w:asciiTheme="minorHAnsi" w:hAnsiTheme="minorHAnsi" w:cstheme="minorHAnsi"/>
          <w:b w:val="0"/>
          <w:i w:val="0"/>
          <w:spacing w:val="-3"/>
          <w:szCs w:val="24"/>
        </w:rPr>
        <w:t xml:space="preserve"> w zlecaniu i wykonaniu Robót opisanych w podpunkcie 1.1 . 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Fonts w:asciiTheme="minorHAnsi" w:hAnsiTheme="minorHAnsi" w:cstheme="minorHAnsi"/>
          <w:sz w:val="24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Fonts w:asciiTheme="minorHAnsi" w:hAnsiTheme="minorHAnsi" w:cstheme="minorHAnsi"/>
          <w:b/>
          <w:sz w:val="24"/>
        </w:rPr>
      </w:pPr>
      <w:r w:rsidRPr="00D56A11">
        <w:rPr>
          <w:rFonts w:asciiTheme="minorHAnsi" w:hAnsiTheme="minorHAnsi" w:cstheme="minorHAnsi"/>
          <w:b/>
          <w:sz w:val="24"/>
        </w:rPr>
        <w:t>1.3. Zakres robót objętych ST</w:t>
      </w:r>
    </w:p>
    <w:p w:rsidR="00574CAB" w:rsidRPr="00D56A11" w:rsidRDefault="00574CAB" w:rsidP="00DA64FC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Ustalenia zawarte w niniejszej Specyfikacji dotyczą prowadzenia robót przy wykonywaniu warstwy ścieralnej dla ruchu KR1</w:t>
      </w:r>
      <w:r w:rsidR="00D56A11">
        <w:rPr>
          <w:rFonts w:asciiTheme="minorHAnsi" w:hAnsiTheme="minorHAnsi" w:cstheme="minorHAnsi"/>
          <w:sz w:val="24"/>
          <w:szCs w:val="24"/>
        </w:rPr>
        <w:t xml:space="preserve"> z</w:t>
      </w:r>
      <w:r w:rsidRPr="00D56A11">
        <w:rPr>
          <w:rFonts w:asciiTheme="minorHAnsi" w:hAnsiTheme="minorHAnsi" w:cstheme="minorHAnsi"/>
          <w:sz w:val="24"/>
          <w:szCs w:val="24"/>
        </w:rPr>
        <w:t xml:space="preserve"> betonu asfaltowego</w:t>
      </w:r>
      <w:r w:rsidR="002A2C83" w:rsidRPr="00D56A11">
        <w:rPr>
          <w:rFonts w:asciiTheme="minorHAnsi" w:hAnsiTheme="minorHAnsi" w:cstheme="minorHAnsi"/>
          <w:sz w:val="24"/>
          <w:szCs w:val="24"/>
        </w:rPr>
        <w:t xml:space="preserve"> wykonywanej zgodnie z wymaganiami technicznymi WT-1 i WT-2 z 2010r </w:t>
      </w:r>
      <w:r w:rsidR="00DA64FC" w:rsidRPr="00D56A11">
        <w:rPr>
          <w:rFonts w:asciiTheme="minorHAnsi" w:hAnsiTheme="minorHAnsi" w:cstheme="minorHAnsi"/>
          <w:sz w:val="24"/>
          <w:szCs w:val="24"/>
        </w:rPr>
        <w:t xml:space="preserve"> i obejmują </w:t>
      </w:r>
      <w:r w:rsidRPr="00D56A11">
        <w:rPr>
          <w:rFonts w:asciiTheme="minorHAnsi" w:hAnsiTheme="minorHAnsi" w:cstheme="minorHAnsi"/>
          <w:sz w:val="24"/>
          <w:szCs w:val="24"/>
        </w:rPr>
        <w:t>wykonan</w:t>
      </w:r>
      <w:r w:rsidR="00D64DA4" w:rsidRPr="00D56A11">
        <w:rPr>
          <w:rFonts w:asciiTheme="minorHAnsi" w:hAnsiTheme="minorHAnsi" w:cstheme="minorHAnsi"/>
          <w:sz w:val="24"/>
          <w:szCs w:val="24"/>
        </w:rPr>
        <w:t xml:space="preserve">ie warstwy ścieralnej grubości </w:t>
      </w:r>
      <w:r w:rsidR="00D56A11">
        <w:rPr>
          <w:rFonts w:asciiTheme="minorHAnsi" w:hAnsiTheme="minorHAnsi" w:cstheme="minorHAnsi"/>
          <w:sz w:val="24"/>
          <w:szCs w:val="24"/>
        </w:rPr>
        <w:t>5</w:t>
      </w:r>
      <w:r w:rsidRPr="00D56A11">
        <w:rPr>
          <w:rFonts w:asciiTheme="minorHAnsi" w:hAnsiTheme="minorHAnsi" w:cstheme="minorHAnsi"/>
          <w:sz w:val="24"/>
          <w:szCs w:val="24"/>
        </w:rPr>
        <w:t xml:space="preserve"> cm z betonu asfaltowego o uziarnieniu </w:t>
      </w:r>
      <w:r w:rsidR="0057102C" w:rsidRPr="00D56A11">
        <w:rPr>
          <w:rFonts w:asciiTheme="minorHAnsi" w:hAnsiTheme="minorHAnsi" w:cstheme="minorHAnsi"/>
          <w:sz w:val="24"/>
          <w:szCs w:val="24"/>
        </w:rPr>
        <w:t>AC</w:t>
      </w:r>
      <w:r w:rsidR="008A1BA6">
        <w:rPr>
          <w:rFonts w:asciiTheme="minorHAnsi" w:hAnsiTheme="minorHAnsi" w:cstheme="minorHAnsi"/>
          <w:sz w:val="24"/>
          <w:szCs w:val="24"/>
        </w:rPr>
        <w:t>08</w:t>
      </w:r>
      <w:r w:rsidR="0057102C" w:rsidRPr="00D56A11">
        <w:rPr>
          <w:rFonts w:asciiTheme="minorHAnsi" w:hAnsiTheme="minorHAnsi" w:cstheme="minorHAnsi"/>
          <w:sz w:val="24"/>
          <w:szCs w:val="24"/>
        </w:rPr>
        <w:t xml:space="preserve"> </w:t>
      </w:r>
      <w:r w:rsidR="00D64DA4" w:rsidRPr="00D56A11">
        <w:rPr>
          <w:rFonts w:asciiTheme="minorHAnsi" w:hAnsiTheme="minorHAnsi" w:cstheme="minorHAnsi"/>
          <w:snapToGrid w:val="0"/>
          <w:sz w:val="24"/>
          <w:szCs w:val="24"/>
        </w:rPr>
        <w:t xml:space="preserve">na drogach </w:t>
      </w:r>
      <w:r w:rsidR="00364A7A" w:rsidRPr="00D56A11">
        <w:rPr>
          <w:rFonts w:asciiTheme="minorHAnsi" w:hAnsiTheme="minorHAnsi" w:cstheme="minorHAnsi"/>
          <w:snapToGrid w:val="0"/>
          <w:sz w:val="24"/>
          <w:szCs w:val="24"/>
        </w:rPr>
        <w:t>dojazdowych</w:t>
      </w:r>
      <w:r w:rsidR="000722C9" w:rsidRPr="00D56A11">
        <w:rPr>
          <w:rFonts w:asciiTheme="minorHAnsi" w:hAnsiTheme="minorHAnsi" w:cstheme="minorHAnsi"/>
          <w:snapToGrid w:val="0"/>
          <w:sz w:val="24"/>
          <w:szCs w:val="24"/>
        </w:rPr>
        <w:t xml:space="preserve"> i poprzecznych</w:t>
      </w:r>
      <w:r w:rsidRPr="00D56A11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574CAB" w:rsidRPr="00D56A11" w:rsidRDefault="00574CAB">
      <w:pPr>
        <w:pStyle w:val="Tekstpodstawowy"/>
        <w:tabs>
          <w:tab w:val="clear" w:pos="336"/>
        </w:tabs>
        <w:spacing w:line="215" w:lineRule="atLeast"/>
        <w:rPr>
          <w:rFonts w:asciiTheme="minorHAnsi" w:hAnsiTheme="minorHAnsi" w:cstheme="minorHAnsi"/>
        </w:rPr>
      </w:pPr>
    </w:p>
    <w:p w:rsidR="00574CAB" w:rsidRPr="00D56A11" w:rsidRDefault="00574CAB">
      <w:pPr>
        <w:pStyle w:val="Tekstpodstawowy"/>
        <w:spacing w:line="215" w:lineRule="atLeast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  <w:b/>
        </w:rPr>
        <w:t>1.4. Określenia podstawowe</w:t>
      </w:r>
      <w:r w:rsidRPr="00D56A11">
        <w:rPr>
          <w:rFonts w:asciiTheme="minorHAnsi" w:hAnsiTheme="minorHAnsi" w:cstheme="minorHAnsi"/>
          <w:b/>
        </w:rPr>
        <w:cr/>
      </w:r>
      <w:r w:rsidRPr="00D56A11">
        <w:rPr>
          <w:rFonts w:asciiTheme="minorHAnsi" w:hAnsiTheme="minorHAnsi" w:cstheme="minorHAnsi"/>
        </w:rPr>
        <w:t>1.4.1. Środek adhezyjny – substancja powierzchniowo czynna dodawana do lepiszcza w celu zwiększenia jego przyczepności do kruszywa.</w:t>
      </w:r>
    </w:p>
    <w:p w:rsidR="00574CAB" w:rsidRPr="00D56A11" w:rsidRDefault="00574CAB">
      <w:pPr>
        <w:pStyle w:val="Tekstpodstawowy"/>
        <w:spacing w:line="215" w:lineRule="atLeast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 xml:space="preserve">1.4.2. Pozostałe określenia podstawowe są zgodne z obowiązującymi, odpowiednimi normami i definicjami podanymi w ST D-M.00.00.00 „Wymagania ogólne” </w:t>
      </w:r>
    </w:p>
    <w:p w:rsidR="00574CAB" w:rsidRPr="00D56A11" w:rsidRDefault="00574CAB">
      <w:pPr>
        <w:pStyle w:val="Tekstpodstawowy"/>
        <w:spacing w:line="215" w:lineRule="atLeast"/>
        <w:rPr>
          <w:rFonts w:asciiTheme="minorHAnsi" w:hAnsiTheme="minorHAnsi" w:cstheme="minorHAnsi"/>
          <w:b/>
        </w:rPr>
      </w:pPr>
    </w:p>
    <w:p w:rsidR="00574CAB" w:rsidRPr="00D56A11" w:rsidRDefault="00574CA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Theme="minorHAnsi" w:hAnsiTheme="minorHAnsi" w:cstheme="minorHAnsi"/>
          <w:sz w:val="24"/>
          <w:szCs w:val="24"/>
        </w:rPr>
      </w:pPr>
      <w:r w:rsidRPr="00D56A11">
        <w:rPr>
          <w:rStyle w:val="podpunkt"/>
          <w:rFonts w:asciiTheme="minorHAnsi" w:hAnsiTheme="minorHAnsi" w:cstheme="minorHAnsi"/>
          <w:sz w:val="24"/>
          <w:szCs w:val="24"/>
        </w:rPr>
        <w:t>1.5. Ogólne wymagania dotyczące robót</w:t>
      </w:r>
    </w:p>
    <w:p w:rsidR="004D5809" w:rsidRPr="00D56A11" w:rsidRDefault="004D5809" w:rsidP="004D5809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Wykonawca robót jest odpowiedzialny za jakość ich wykonania oraz za zgodność z opracowaną przez siebie i zatwierdzoną przez Zamawiającego i Inżyniera Dokumentacją Projektową, SST.</w:t>
      </w:r>
    </w:p>
    <w:p w:rsidR="00574CAB" w:rsidRPr="00D56A11" w:rsidRDefault="00574CAB" w:rsidP="004D5809">
      <w:pPr>
        <w:pStyle w:val="paragraf"/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0"/>
        <w:rPr>
          <w:rFonts w:asciiTheme="minorHAnsi" w:hAnsiTheme="minorHAnsi" w:cstheme="minorHAnsi"/>
          <w:b w:val="0"/>
          <w:lang w:val="pl-PL"/>
        </w:rPr>
      </w:pPr>
      <w:r w:rsidRPr="00D56A11">
        <w:rPr>
          <w:rFonts w:asciiTheme="minorHAnsi" w:hAnsiTheme="minorHAnsi" w:cstheme="minorHAnsi"/>
          <w:b w:val="0"/>
          <w:lang w:val="pl-PL"/>
        </w:rPr>
        <w:t>Ogólne wymagania dotyczące robót podano w ST D-M.00.00.00 "Wymagania ogólne".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2. Materiały</w:t>
      </w:r>
    </w:p>
    <w:p w:rsidR="00364A7A" w:rsidRPr="00D56A11" w:rsidRDefault="00364A7A" w:rsidP="00364A7A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Określenia standardu materiału dokonano poprze nazwę rodzajową towaru stanowiącą informację o właściwości, jakości, masie, przeznaczeniu, sposobie, czasie lub miejscu wytworzenia, składzie, funkcji lub przydatności towaru itp. nie dającymi podstaw do odróżnienia pochodzenia towaru.</w:t>
      </w:r>
    </w:p>
    <w:p w:rsidR="00364A7A" w:rsidRPr="00D56A11" w:rsidRDefault="00364A7A" w:rsidP="00364A7A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Ostatecznie standard materiałów, jego cechy techniczne i jakościowe będą zgodne z dokumentacją projektową i SST opracowaną przez Wykonawcę i zatwierdzoną przez Zamawiającego i Inżyniera.</w:t>
      </w:r>
    </w:p>
    <w:p w:rsidR="00364A7A" w:rsidRPr="00D56A11" w:rsidRDefault="00364A7A" w:rsidP="00364A7A">
      <w:pPr>
        <w:pStyle w:val="Tekstpodstawowy2"/>
        <w:spacing w:line="215" w:lineRule="atLeast"/>
        <w:rPr>
          <w:rFonts w:asciiTheme="minorHAnsi" w:hAnsiTheme="minorHAnsi" w:cstheme="minorHAnsi"/>
        </w:rPr>
      </w:pPr>
    </w:p>
    <w:p w:rsidR="00364A7A" w:rsidRPr="00D56A11" w:rsidRDefault="00364A7A" w:rsidP="00364A7A">
      <w:pPr>
        <w:pStyle w:val="Tekstpodstawowy2"/>
        <w:spacing w:line="215" w:lineRule="atLeast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ab/>
        <w:t xml:space="preserve">Ogólne warunki stosowania materiałów, ich pozyskania i składowania podano w ST D-M.00.00.00 „Wymagania ogólne”. </w:t>
      </w:r>
    </w:p>
    <w:p w:rsidR="00364A7A" w:rsidRDefault="00364A7A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sz w:val="24"/>
        </w:rPr>
      </w:pPr>
    </w:p>
    <w:p w:rsidR="00FE690E" w:rsidRPr="00D56A11" w:rsidRDefault="00FE690E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sz w:val="24"/>
        </w:rPr>
      </w:pPr>
    </w:p>
    <w:p w:rsidR="00364A7A" w:rsidRPr="00D56A11" w:rsidRDefault="00364A7A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D56A1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2.1 .Materiały do warstwy ścieralnej z  betonu asfaltowego </w:t>
      </w:r>
    </w:p>
    <w:p w:rsidR="00364A7A" w:rsidRPr="00D56A11" w:rsidRDefault="00364A7A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Tablica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7"/>
      </w:tblGrid>
      <w:tr w:rsidR="00364A7A" w:rsidRPr="00D56A11" w:rsidTr="00893E96">
        <w:trPr>
          <w:cantSplit/>
        </w:trPr>
        <w:tc>
          <w:tcPr>
            <w:tcW w:w="5103" w:type="dxa"/>
            <w:vMerge w:val="restart"/>
          </w:tcPr>
          <w:p w:rsidR="00364A7A" w:rsidRPr="00D56A11" w:rsidRDefault="00364A7A" w:rsidP="00893E96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4257" w:type="dxa"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Kategoria ruchu</w:t>
            </w:r>
          </w:p>
        </w:tc>
      </w:tr>
      <w:tr w:rsidR="00364A7A" w:rsidRPr="00D56A11" w:rsidTr="00893E96">
        <w:trPr>
          <w:cantSplit/>
          <w:trHeight w:val="497"/>
        </w:trPr>
        <w:tc>
          <w:tcPr>
            <w:tcW w:w="5103" w:type="dxa"/>
            <w:vMerge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7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D56A11">
              <w:rPr>
                <w:rFonts w:asciiTheme="minorHAnsi" w:hAnsiTheme="minorHAnsi" w:cstheme="minorHAnsi"/>
                <w:lang w:val="de-DE"/>
              </w:rPr>
              <w:t>KR1÷KR2</w:t>
            </w:r>
          </w:p>
        </w:tc>
      </w:tr>
      <w:tr w:rsidR="00364A7A" w:rsidRPr="00D56A11" w:rsidTr="00893E96">
        <w:trPr>
          <w:cantSplit/>
        </w:trPr>
        <w:tc>
          <w:tcPr>
            <w:tcW w:w="5103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Mieszanki mineralno-asfaltowa o wymiarze D,[mm]</w:t>
            </w:r>
          </w:p>
        </w:tc>
        <w:tc>
          <w:tcPr>
            <w:tcW w:w="4257" w:type="dxa"/>
          </w:tcPr>
          <w:p w:rsidR="00364A7A" w:rsidRPr="00D56A11" w:rsidRDefault="00110F97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A7A" w:rsidRPr="00D56A11" w:rsidTr="00893E96">
        <w:trPr>
          <w:cantSplit/>
        </w:trPr>
        <w:tc>
          <w:tcPr>
            <w:tcW w:w="5103" w:type="dxa"/>
          </w:tcPr>
          <w:p w:rsidR="00364A7A" w:rsidRPr="00D56A11" w:rsidRDefault="00364A7A" w:rsidP="00893E96">
            <w:pPr>
              <w:pStyle w:val="Stopka"/>
              <w:tabs>
                <w:tab w:val="clear" w:pos="4819"/>
                <w:tab w:val="clear" w:pos="90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Lepiszcze asfaltowe</w:t>
            </w:r>
          </w:p>
        </w:tc>
        <w:tc>
          <w:tcPr>
            <w:tcW w:w="4257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D56A11">
              <w:rPr>
                <w:rFonts w:asciiTheme="minorHAnsi" w:hAnsiTheme="minorHAnsi" w:cstheme="minorHAnsi"/>
              </w:rPr>
              <w:t>50/70</w:t>
            </w:r>
          </w:p>
        </w:tc>
      </w:tr>
      <w:tr w:rsidR="00364A7A" w:rsidRPr="00D56A11" w:rsidTr="00893E96">
        <w:trPr>
          <w:cantSplit/>
        </w:trPr>
        <w:tc>
          <w:tcPr>
            <w:tcW w:w="5103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Kruszywa mineralne</w:t>
            </w:r>
          </w:p>
        </w:tc>
        <w:tc>
          <w:tcPr>
            <w:tcW w:w="4257" w:type="dxa"/>
          </w:tcPr>
          <w:p w:rsidR="00364A7A" w:rsidRPr="00D56A11" w:rsidRDefault="00364A7A" w:rsidP="00893E96">
            <w:pPr>
              <w:pStyle w:val="Stopk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tablica 2; 3; 4 niniejszej ST</w:t>
            </w:r>
          </w:p>
        </w:tc>
      </w:tr>
    </w:tbl>
    <w:p w:rsidR="00364A7A" w:rsidRPr="00D56A11" w:rsidRDefault="00364A7A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4A7A" w:rsidRPr="00D56A11" w:rsidRDefault="00364A7A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2.2.Kruszywo</w:t>
      </w:r>
    </w:p>
    <w:p w:rsidR="00364A7A" w:rsidRPr="00D56A11" w:rsidRDefault="00364A7A" w:rsidP="00364A7A">
      <w:pPr>
        <w:pStyle w:val="Tekstpodstawowywcity2"/>
        <w:ind w:left="0"/>
        <w:rPr>
          <w:rFonts w:asciiTheme="minorHAnsi" w:hAnsiTheme="minorHAnsi" w:cstheme="minorHAnsi"/>
          <w:szCs w:val="24"/>
        </w:rPr>
      </w:pPr>
    </w:p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Tablica </w:t>
      </w:r>
      <w:r w:rsidR="00945863" w:rsidRPr="00D56A11">
        <w:rPr>
          <w:rFonts w:asciiTheme="minorHAnsi" w:hAnsiTheme="minorHAnsi" w:cstheme="minorHAnsi"/>
          <w:sz w:val="24"/>
          <w:szCs w:val="24"/>
        </w:rPr>
        <w:t>2</w:t>
      </w:r>
      <w:r w:rsidRPr="00D56A11">
        <w:rPr>
          <w:rFonts w:asciiTheme="minorHAnsi" w:hAnsiTheme="minorHAnsi" w:cstheme="minorHAnsi"/>
          <w:sz w:val="24"/>
          <w:szCs w:val="24"/>
        </w:rPr>
        <w:t>.</w:t>
      </w:r>
      <w:r w:rsidRPr="00D56A11">
        <w:rPr>
          <w:rFonts w:asciiTheme="minorHAnsi" w:hAnsiTheme="minorHAnsi" w:cstheme="minorHAnsi"/>
          <w:sz w:val="24"/>
          <w:szCs w:val="24"/>
        </w:rPr>
        <w:tab/>
        <w:t>Wymagane właściwości kruszywa grubego do</w:t>
      </w:r>
      <w:r w:rsidRPr="00D56A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6A11">
        <w:rPr>
          <w:rFonts w:asciiTheme="minorHAnsi" w:hAnsiTheme="minorHAnsi" w:cstheme="minorHAnsi"/>
          <w:sz w:val="24"/>
          <w:szCs w:val="24"/>
        </w:rPr>
        <w:t>warstwy ścieralnej z betonu asfaltowego</w:t>
      </w:r>
    </w:p>
    <w:p w:rsidR="00364A7A" w:rsidRPr="00D56A11" w:rsidRDefault="00364A7A" w:rsidP="00364A7A">
      <w:pPr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140"/>
        <w:gridCol w:w="3960"/>
      </w:tblGrid>
      <w:tr w:rsidR="00364A7A" w:rsidRPr="00D56A11" w:rsidTr="00893E96">
        <w:trPr>
          <w:cantSplit/>
        </w:trPr>
        <w:tc>
          <w:tcPr>
            <w:tcW w:w="1260" w:type="dxa"/>
            <w:vMerge w:val="restart"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Punkt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WT-1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Kruszywa</w:t>
            </w:r>
          </w:p>
          <w:p w:rsidR="00364A7A" w:rsidRPr="00D56A11" w:rsidRDefault="00916F09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4140" w:type="dxa"/>
            <w:vMerge w:val="restart"/>
          </w:tcPr>
          <w:p w:rsidR="00364A7A" w:rsidRPr="00D56A11" w:rsidRDefault="00364A7A" w:rsidP="00893E96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Właściwości kruszywa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Wymagania w zależności od 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kategorii ruchu</w:t>
            </w:r>
          </w:p>
        </w:tc>
      </w:tr>
      <w:tr w:rsidR="00364A7A" w:rsidRPr="00D56A11" w:rsidTr="00893E96">
        <w:trPr>
          <w:cantSplit/>
        </w:trPr>
        <w:tc>
          <w:tcPr>
            <w:tcW w:w="1260" w:type="dxa"/>
            <w:vMerge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KR1÷KR2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4.1.3.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Uziarnienie według PN-EN 933-1; kategoria nie niższa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G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C</w:t>
            </w:r>
            <w:r w:rsidRPr="00D56A11">
              <w:rPr>
                <w:rFonts w:asciiTheme="minorHAnsi" w:hAnsiTheme="minorHAnsi" w:cstheme="minorHAnsi"/>
              </w:rPr>
              <w:t>85/20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4.1.4.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Tolerancja uziarnienia, odchylenia nie większe niż według kategorii: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G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20/15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4.1.6.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Zawartość pyłu według PN-EN 933-1; kategoria nie wyższa niż 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D56A11">
              <w:rPr>
                <w:rFonts w:asciiTheme="minorHAnsi" w:hAnsiTheme="minorHAnsi" w:cstheme="minorHAnsi"/>
              </w:rPr>
              <w:t>ƒ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</w:tr>
      <w:tr w:rsidR="00364A7A" w:rsidRPr="00D56A11" w:rsidTr="00945863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4.1.8.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Kształt kruszywa według PN-EN 933-3 lub według PN-EN 933-4; kategoria nie wyższa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D56A11">
              <w:rPr>
                <w:rFonts w:asciiTheme="minorHAnsi" w:hAnsiTheme="minorHAnsi" w:cstheme="minorHAnsi"/>
                <w:i/>
              </w:rPr>
              <w:t>FI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25</w:t>
            </w:r>
          </w:p>
          <w:p w:rsidR="00364A7A" w:rsidRPr="00D56A11" w:rsidRDefault="00364A7A" w:rsidP="00893E9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lub </w:t>
            </w:r>
            <w:r w:rsidRPr="00D56A11">
              <w:rPr>
                <w:rFonts w:asciiTheme="minorHAnsi" w:hAnsiTheme="minorHAnsi" w:cstheme="minorHAnsi"/>
                <w:i/>
              </w:rPr>
              <w:t>SI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25</w:t>
            </w:r>
          </w:p>
        </w:tc>
      </w:tr>
      <w:tr w:rsidR="00364A7A" w:rsidRPr="00D56A11" w:rsidTr="00945863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4.1.9.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Procentowa zawartość ziaren o powierzchni </w:t>
            </w:r>
            <w:proofErr w:type="spellStart"/>
            <w:r w:rsidRPr="00D56A11">
              <w:rPr>
                <w:rFonts w:asciiTheme="minorHAnsi" w:hAnsiTheme="minorHAnsi" w:cstheme="minorHAnsi"/>
              </w:rPr>
              <w:t>przekruszonej</w:t>
            </w:r>
            <w:proofErr w:type="spellEnd"/>
            <w:r w:rsidRPr="00D56A11">
              <w:rPr>
                <w:rFonts w:asciiTheme="minorHAnsi" w:hAnsiTheme="minorHAnsi" w:cstheme="minorHAnsi"/>
              </w:rPr>
              <w:t xml:space="preserve"> i łamanej w kruszywie grubym według PN-EN 933-5; kategoria nie niższa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C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Deklarowana</w:t>
            </w:r>
            <w:proofErr w:type="spellEnd"/>
          </w:p>
        </w:tc>
      </w:tr>
      <w:tr w:rsidR="00364A7A" w:rsidRPr="00D56A11" w:rsidTr="00945863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4.2.2.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Odporność kruszywa na rozdrabnianie według normy PN-EN 1097-2, rozdział 5; kategoria nie wyższa niż:</w:t>
            </w:r>
          </w:p>
          <w:p w:rsidR="00364A7A" w:rsidRPr="00D56A11" w:rsidRDefault="00364A7A" w:rsidP="00893E9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  <w:i/>
              </w:rPr>
            </w:pP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D56A11">
              <w:rPr>
                <w:rFonts w:asciiTheme="minorHAnsi" w:hAnsiTheme="minorHAnsi" w:cstheme="minorHAnsi"/>
                <w:i/>
              </w:rPr>
              <w:t>LA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30</w:t>
            </w:r>
          </w:p>
        </w:tc>
      </w:tr>
      <w:tr w:rsidR="00364A7A" w:rsidRPr="00D56A11" w:rsidTr="00945863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4.2.3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Odporność na polerowanie kruszywa według PN-EN 1097-8, kategoria nie niższa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PSV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Deklarowana</w:t>
            </w:r>
            <w:proofErr w:type="spellEnd"/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4.3.1.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Gęstość ziaren według PN-EN 1097-6, rozdz. 7, 8 lub 9: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deklarowana przez producenta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4.3.3.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Gęstość nasypowa według normy PN-EN 1097-3: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deklarowana przez producenta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4.4.1.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Nasiąkliwość według PN-EN 1097-6, </w:t>
            </w:r>
            <w:r w:rsidR="00945863" w:rsidRPr="00D56A11">
              <w:rPr>
                <w:rFonts w:asciiTheme="minorHAnsi" w:hAnsiTheme="minorHAnsi" w:cstheme="minorHAnsi"/>
              </w:rPr>
              <w:t>rozdział 7, 8 lub 9</w:t>
            </w:r>
            <w:r w:rsidRPr="00D56A11">
              <w:rPr>
                <w:rFonts w:asciiTheme="minorHAnsi" w:hAnsiTheme="minorHAnsi" w:cstheme="minorHAnsi"/>
              </w:rPr>
              <w:t xml:space="preserve"> nie wyższa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W</w:t>
            </w:r>
            <w:r w:rsidR="00945863" w:rsidRPr="00D56A11">
              <w:rPr>
                <w:rFonts w:asciiTheme="minorHAnsi" w:hAnsiTheme="minorHAnsi" w:cstheme="minorHAnsi"/>
                <w:i/>
              </w:rPr>
              <w:t>A</w:t>
            </w:r>
            <w:r w:rsidR="00945863" w:rsidRPr="00D56A11">
              <w:rPr>
                <w:rFonts w:asciiTheme="minorHAnsi" w:hAnsiTheme="minorHAnsi" w:cstheme="minorHAnsi"/>
                <w:vertAlign w:val="subscript"/>
              </w:rPr>
              <w:t>24Deklarowana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4.4.2.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Mrozoodporność według PN-EN 1367-6,  w 1% </w:t>
            </w:r>
            <w:proofErr w:type="spellStart"/>
            <w:r w:rsidRPr="00D56A11">
              <w:rPr>
                <w:rFonts w:asciiTheme="minorHAnsi" w:hAnsiTheme="minorHAnsi" w:cstheme="minorHAnsi"/>
              </w:rPr>
              <w:t>NaCl,kategoria</w:t>
            </w:r>
            <w:proofErr w:type="spellEnd"/>
            <w:r w:rsidRPr="00D56A11">
              <w:rPr>
                <w:rFonts w:asciiTheme="minorHAnsi" w:hAnsiTheme="minorHAnsi" w:cstheme="minorHAnsi"/>
              </w:rPr>
              <w:t xml:space="preserve"> nie wyższa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F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NaCl</w:t>
            </w:r>
            <w:proofErr w:type="spellEnd"/>
            <w:r w:rsidRPr="00D56A11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D56A11">
              <w:rPr>
                <w:rFonts w:asciiTheme="minorHAnsi" w:hAnsiTheme="minorHAnsi" w:cstheme="minorHAnsi"/>
              </w:rPr>
              <w:t>7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4.4.5.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„Zgorzel słoneczna” bazaltu według PN-EN </w:t>
            </w:r>
            <w:r w:rsidRPr="00D56A11">
              <w:rPr>
                <w:rFonts w:asciiTheme="minorHAnsi" w:hAnsiTheme="minorHAnsi" w:cstheme="minorHAnsi"/>
              </w:rPr>
              <w:lastRenderedPageBreak/>
              <w:t>1367-3, wymagana kategoria: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lastRenderedPageBreak/>
              <w:t>SB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LA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lastRenderedPageBreak/>
              <w:t>4.5.2.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Skład chemiczny – uproszczony opis petrograficzny według PN-EN 932-3: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deklarowany przez producenta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4.5.3.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Grube zanieczyszczenia lekkie, według PN-EN 1744-1 p.14.2; kategoria nie wyższa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m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LPC</w:t>
            </w:r>
            <w:r w:rsidRPr="00D56A11">
              <w:rPr>
                <w:rFonts w:asciiTheme="minorHAnsi" w:hAnsiTheme="minorHAnsi" w:cstheme="minorHAnsi"/>
              </w:rPr>
              <w:t>0,1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4.6.1.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Rozpad krzemianowy żużla wielkopiecowego chłodzonego powietrzem według PN-EN 1744-1 p.19.1: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wymagana odporność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4.6.2.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Rozpad żelazowy żużla wielkopiecowego chłodzonego powietrzem według PN-EN 1744-1 p.19.2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wymagana odporność</w:t>
            </w:r>
          </w:p>
        </w:tc>
      </w:tr>
      <w:tr w:rsidR="00364A7A" w:rsidRPr="00D56A11" w:rsidTr="00893E96">
        <w:tc>
          <w:tcPr>
            <w:tcW w:w="12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4.6.3.</w:t>
            </w:r>
          </w:p>
        </w:tc>
        <w:tc>
          <w:tcPr>
            <w:tcW w:w="4140" w:type="dxa"/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Stałość objętości kruszywa z żużla stalowniczego według PN-EN 1744-1, p. 19.3; kategoria nie wyższa niż:</w:t>
            </w:r>
          </w:p>
        </w:tc>
        <w:tc>
          <w:tcPr>
            <w:tcW w:w="3960" w:type="dxa"/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V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3,5</w:t>
            </w:r>
          </w:p>
        </w:tc>
      </w:tr>
    </w:tbl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p w:rsidR="00364A7A" w:rsidRPr="00D56A11" w:rsidRDefault="00945863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Tablica 3</w:t>
      </w:r>
      <w:r w:rsidR="00364A7A" w:rsidRPr="00D56A11">
        <w:rPr>
          <w:rFonts w:asciiTheme="minorHAnsi" w:hAnsiTheme="minorHAnsi" w:cstheme="minorHAnsi"/>
          <w:sz w:val="24"/>
          <w:szCs w:val="24"/>
        </w:rPr>
        <w:t>.</w:t>
      </w:r>
      <w:r w:rsidR="00364A7A" w:rsidRPr="00D56A11">
        <w:rPr>
          <w:rFonts w:asciiTheme="minorHAnsi" w:hAnsiTheme="minorHAnsi" w:cstheme="minorHAnsi"/>
          <w:sz w:val="24"/>
          <w:szCs w:val="24"/>
        </w:rPr>
        <w:tab/>
        <w:t>Wymagane właściwości kruszywa drobnego do warstwy ścieralnej z betonu asfaltowego</w:t>
      </w:r>
    </w:p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1260"/>
        <w:gridCol w:w="4320"/>
        <w:gridCol w:w="3780"/>
      </w:tblGrid>
      <w:tr w:rsidR="00364A7A" w:rsidRPr="00D56A11" w:rsidTr="00893E96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Punkt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WT-1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Kruszywa</w:t>
            </w:r>
          </w:p>
          <w:p w:rsidR="00364A7A" w:rsidRPr="00D56A11" w:rsidRDefault="00916F09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Właściwości kruszywa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Wymagania w zależności od 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kategorii ruchu</w:t>
            </w:r>
          </w:p>
        </w:tc>
      </w:tr>
      <w:tr w:rsidR="00364A7A" w:rsidRPr="00D56A11" w:rsidTr="00893E96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KR1÷KR2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Uziarnienie według PN-EN 933-1,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G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F</w:t>
            </w:r>
            <w:r w:rsidRPr="00D56A11">
              <w:rPr>
                <w:rFonts w:asciiTheme="minorHAnsi" w:hAnsiTheme="minorHAnsi" w:cstheme="minorHAnsi"/>
              </w:rPr>
              <w:t>85</w:t>
            </w:r>
            <w:r w:rsidR="00945863" w:rsidRPr="00D56A11">
              <w:rPr>
                <w:rFonts w:asciiTheme="minorHAnsi" w:hAnsiTheme="minorHAnsi" w:cstheme="minorHAnsi"/>
              </w:rPr>
              <w:t xml:space="preserve"> lub </w:t>
            </w:r>
            <w:r w:rsidR="00945863" w:rsidRPr="00D56A11">
              <w:rPr>
                <w:rFonts w:asciiTheme="minorHAnsi" w:hAnsiTheme="minorHAnsi" w:cstheme="minorHAnsi"/>
                <w:i/>
              </w:rPr>
              <w:t>G</w:t>
            </w:r>
            <w:r w:rsidR="00945863" w:rsidRPr="00D56A11">
              <w:rPr>
                <w:rFonts w:asciiTheme="minorHAnsi" w:hAnsiTheme="minorHAnsi" w:cstheme="minorHAnsi"/>
                <w:vertAlign w:val="subscript"/>
              </w:rPr>
              <w:t>A</w:t>
            </w:r>
            <w:r w:rsidR="00945863" w:rsidRPr="00D56A11">
              <w:rPr>
                <w:rFonts w:asciiTheme="minorHAnsi" w:hAnsiTheme="minorHAnsi" w:cstheme="minorHAnsi"/>
              </w:rPr>
              <w:t>85</w:t>
            </w:r>
            <w:r w:rsidRPr="00D56A1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Tolerancja uziarnienia; odchylenie nie większe niż według kategorii: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G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TC</w:t>
            </w:r>
            <w:r w:rsidRPr="00D56A11">
              <w:rPr>
                <w:rFonts w:asciiTheme="minorHAnsi" w:hAnsiTheme="minorHAnsi" w:cstheme="minorHAnsi"/>
              </w:rPr>
              <w:t>NR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pyłu według PN-EN 933-1;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ƒ</w:t>
            </w:r>
            <w:r w:rsidR="00945863" w:rsidRPr="00D56A11">
              <w:rPr>
                <w:rFonts w:asciiTheme="minorHAnsi" w:hAnsiTheme="minorHAnsi" w:cstheme="minorHAnsi"/>
                <w:vertAlign w:val="subscript"/>
              </w:rPr>
              <w:t>10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Jakość pyłu według PN-EN 933-9,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MB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F</w:t>
            </w:r>
            <w:r w:rsidRPr="00D56A11">
              <w:rPr>
                <w:rFonts w:asciiTheme="minorHAnsi" w:hAnsiTheme="minorHAnsi" w:cstheme="minorHAnsi"/>
              </w:rPr>
              <w:t>10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4.1.10.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Kanciastość kruszywa drobnego według PN-EN 933-6, rozdz. 8, kategoria nie niższa niż: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E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csDeklarowana</w:t>
            </w:r>
            <w:proofErr w:type="spellEnd"/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Gęstość ziaren według PN-EN 1097-6, rozdz. 7, 8 lub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deklarowana przez producenta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4.5.3.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Grube zanieczyszczenia lekkie, według PN-EN 1744-1 p. 14.2,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m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LPC</w:t>
            </w:r>
            <w:r w:rsidRPr="00D56A11">
              <w:rPr>
                <w:rFonts w:asciiTheme="minorHAnsi" w:hAnsiTheme="minorHAnsi" w:cstheme="minorHAnsi"/>
              </w:rPr>
              <w:t>0,1</w:t>
            </w:r>
          </w:p>
        </w:tc>
      </w:tr>
    </w:tbl>
    <w:p w:rsidR="00364A7A" w:rsidRPr="00D56A11" w:rsidRDefault="00364A7A" w:rsidP="00364A7A">
      <w:pPr>
        <w:rPr>
          <w:rFonts w:asciiTheme="minorHAnsi" w:hAnsiTheme="minorHAnsi" w:cstheme="minorHAnsi"/>
        </w:rPr>
      </w:pPr>
    </w:p>
    <w:p w:rsidR="00364A7A" w:rsidRPr="00D56A11" w:rsidRDefault="00364A7A" w:rsidP="00364A7A">
      <w:pPr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2.3.Wypełniacz</w:t>
      </w:r>
    </w:p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Tablica </w:t>
      </w:r>
      <w:r w:rsidR="00945863" w:rsidRPr="00D56A11">
        <w:rPr>
          <w:rFonts w:asciiTheme="minorHAnsi" w:hAnsiTheme="minorHAnsi" w:cstheme="minorHAnsi"/>
          <w:sz w:val="24"/>
          <w:szCs w:val="24"/>
        </w:rPr>
        <w:t>4</w:t>
      </w:r>
      <w:r w:rsidRPr="00D56A11">
        <w:rPr>
          <w:rFonts w:asciiTheme="minorHAnsi" w:hAnsiTheme="minorHAnsi" w:cstheme="minorHAnsi"/>
          <w:sz w:val="24"/>
          <w:szCs w:val="24"/>
        </w:rPr>
        <w:t>.</w:t>
      </w:r>
      <w:r w:rsidRPr="00D56A11">
        <w:rPr>
          <w:rFonts w:asciiTheme="minorHAnsi" w:hAnsiTheme="minorHAnsi" w:cstheme="minorHAnsi"/>
          <w:sz w:val="24"/>
          <w:szCs w:val="24"/>
        </w:rPr>
        <w:tab/>
        <w:t>Wymagane właściwości wypełniacza do warstwy ścieralnej z betonu asfaltowego</w:t>
      </w:r>
    </w:p>
    <w:p w:rsidR="00364A7A" w:rsidRPr="00D56A11" w:rsidRDefault="00364A7A" w:rsidP="00364A7A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1260"/>
        <w:gridCol w:w="4320"/>
        <w:gridCol w:w="3780"/>
      </w:tblGrid>
      <w:tr w:rsidR="00364A7A" w:rsidRPr="00D56A11" w:rsidTr="00893E96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Punkt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WT-1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Kruszywa</w:t>
            </w:r>
          </w:p>
          <w:p w:rsidR="00364A7A" w:rsidRPr="00D56A11" w:rsidRDefault="00916F09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Właściwości wypełniacza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Wymagania w zależności od </w:t>
            </w:r>
          </w:p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kategorii ruchu</w:t>
            </w:r>
          </w:p>
        </w:tc>
      </w:tr>
      <w:tr w:rsidR="00364A7A" w:rsidRPr="00D56A11" w:rsidTr="00893E96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KR1÷KR2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Uziarnienie według PN-EN 933-10;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zgodne z tablicą 24 </w:t>
            </w:r>
            <w:r w:rsidR="00945863" w:rsidRPr="00D56A11">
              <w:rPr>
                <w:rFonts w:asciiTheme="minorHAnsi" w:hAnsiTheme="minorHAnsi" w:cstheme="minorHAnsi"/>
              </w:rPr>
              <w:t>PN-EN 13043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Jakość pyłu według PN-EN 933-9,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D56A11">
              <w:rPr>
                <w:rFonts w:asciiTheme="minorHAnsi" w:hAnsiTheme="minorHAnsi" w:cstheme="minorHAnsi"/>
                <w:i/>
              </w:rPr>
              <w:t>MB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F</w:t>
            </w:r>
            <w:r w:rsidRPr="00D56A11">
              <w:rPr>
                <w:rFonts w:asciiTheme="minorHAnsi" w:hAnsiTheme="minorHAnsi" w:cstheme="minorHAnsi"/>
              </w:rPr>
              <w:t>10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wody według PN-EN 1097-5,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1 %(m/m)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Gęstość ziaren według PN-EN 1097-7: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deklarowana przez producenta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lastRenderedPageBreak/>
              <w:t>5.4.1.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Wolne przestrzenie w suchym zagęszczonym wypełniaczu według PN-EN 1097-4,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V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28/45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Przyrost temperatury </w:t>
            </w:r>
            <w:proofErr w:type="spellStart"/>
            <w:r w:rsidRPr="00D56A11">
              <w:rPr>
                <w:rFonts w:asciiTheme="minorHAnsi" w:hAnsiTheme="minorHAnsi" w:cstheme="minorHAnsi"/>
              </w:rPr>
              <w:t>mięknienia</w:t>
            </w:r>
            <w:proofErr w:type="spellEnd"/>
            <w:r w:rsidRPr="00D56A11">
              <w:rPr>
                <w:rFonts w:asciiTheme="minorHAnsi" w:hAnsiTheme="minorHAnsi" w:cstheme="minorHAnsi"/>
              </w:rPr>
              <w:t xml:space="preserve"> według PN-EN 13179-1,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∆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R&amp;B</w:t>
            </w:r>
            <w:r w:rsidRPr="00D56A11">
              <w:rPr>
                <w:rFonts w:asciiTheme="minorHAnsi" w:hAnsiTheme="minorHAnsi" w:cstheme="minorHAnsi"/>
              </w:rPr>
              <w:t>8/25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Rozpuszczalność w wodzie według PN-EN 1744-1,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WS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10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5.5.3.*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CaCO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3</w:t>
            </w:r>
            <w:r w:rsidRPr="00D56A11">
              <w:rPr>
                <w:rFonts w:asciiTheme="minorHAnsi" w:hAnsiTheme="minorHAnsi" w:cstheme="minorHAnsi"/>
              </w:rPr>
              <w:t xml:space="preserve"> w wypełniaczu wapiennym według PN-EN 196-21, kategoria nie niższa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i/>
              </w:rPr>
              <w:t>CC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70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5.5.4.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wodorotlenku wapnia w wypełniaczu mieszanym,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K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a</w:t>
            </w:r>
            <w:proofErr w:type="spellEnd"/>
            <w:r w:rsidRPr="00D56A11">
              <w:rPr>
                <w:rFonts w:asciiTheme="minorHAnsi" w:hAnsiTheme="minorHAnsi" w:cstheme="minorHAnsi"/>
                <w:vertAlign w:val="subscript"/>
              </w:rPr>
              <w:t xml:space="preserve"> Deklarowana</w:t>
            </w:r>
          </w:p>
        </w:tc>
      </w:tr>
      <w:tr w:rsidR="00364A7A" w:rsidRPr="00D56A11" w:rsidTr="00893E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5.6.2.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„Liczba asfaltowa” według PN-EN 13179-2,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D56A11">
              <w:rPr>
                <w:rFonts w:asciiTheme="minorHAnsi" w:hAnsiTheme="minorHAnsi" w:cstheme="minorHAnsi"/>
                <w:i/>
              </w:rPr>
              <w:t>BN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Deklarowana</w:t>
            </w:r>
            <w:proofErr w:type="spellEnd"/>
          </w:p>
        </w:tc>
      </w:tr>
    </w:tbl>
    <w:p w:rsidR="00364A7A" w:rsidRPr="00D56A11" w:rsidRDefault="00364A7A" w:rsidP="00364A7A">
      <w:pPr>
        <w:pStyle w:val="Standardowytekst"/>
        <w:rPr>
          <w:rFonts w:asciiTheme="minorHAnsi" w:hAnsiTheme="minorHAnsi" w:cstheme="minorHAnsi"/>
          <w:i/>
          <w:sz w:val="24"/>
          <w:szCs w:val="24"/>
        </w:rPr>
      </w:pPr>
    </w:p>
    <w:p w:rsidR="00364A7A" w:rsidRPr="00D56A11" w:rsidRDefault="00364A7A" w:rsidP="00364A7A">
      <w:pPr>
        <w:pStyle w:val="Standardowytekst"/>
        <w:rPr>
          <w:rFonts w:asciiTheme="minorHAnsi" w:hAnsiTheme="minorHAnsi" w:cstheme="minorHAnsi"/>
          <w:i/>
          <w:vertAlign w:val="subscript"/>
        </w:rPr>
      </w:pPr>
      <w:r w:rsidRPr="00D56A11">
        <w:rPr>
          <w:rFonts w:asciiTheme="minorHAnsi" w:hAnsiTheme="minorHAnsi" w:cstheme="minorHAnsi"/>
          <w:i/>
        </w:rPr>
        <w:t>*) Można stosować pyły z odpylania pod warunkiem spełnienia wymagań jak dla wypełniacza. Proporcja pyłów i wypełniacza wapiennego powinna być tak dobrana, aby kategoria zawartości CaCO</w:t>
      </w:r>
      <w:r w:rsidRPr="00D56A11">
        <w:rPr>
          <w:rFonts w:asciiTheme="minorHAnsi" w:hAnsiTheme="minorHAnsi" w:cstheme="minorHAnsi"/>
          <w:i/>
          <w:vertAlign w:val="subscript"/>
        </w:rPr>
        <w:t>3</w:t>
      </w:r>
      <w:r w:rsidRPr="00D56A11">
        <w:rPr>
          <w:rFonts w:asciiTheme="minorHAnsi" w:hAnsiTheme="minorHAnsi" w:cstheme="minorHAnsi"/>
          <w:i/>
        </w:rPr>
        <w:t xml:space="preserve"> w mieszance pyłów i wypełniacza wapiennego była nie niższa niż CC</w:t>
      </w:r>
      <w:r w:rsidRPr="00D56A11">
        <w:rPr>
          <w:rFonts w:asciiTheme="minorHAnsi" w:hAnsiTheme="minorHAnsi" w:cstheme="minorHAnsi"/>
          <w:i/>
          <w:vertAlign w:val="subscript"/>
        </w:rPr>
        <w:t>70</w:t>
      </w:r>
    </w:p>
    <w:p w:rsidR="00945863" w:rsidRPr="00D56A11" w:rsidRDefault="00945863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4A7A" w:rsidRPr="00D56A11" w:rsidRDefault="00364A7A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2.4.Asfalt</w:t>
      </w:r>
    </w:p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Tablica </w:t>
      </w:r>
      <w:r w:rsidR="00945863" w:rsidRPr="00D56A11">
        <w:rPr>
          <w:rFonts w:asciiTheme="minorHAnsi" w:hAnsiTheme="minorHAnsi" w:cstheme="minorHAnsi"/>
          <w:sz w:val="24"/>
          <w:szCs w:val="24"/>
        </w:rPr>
        <w:t xml:space="preserve">5 </w:t>
      </w:r>
      <w:r w:rsidRPr="00D56A11">
        <w:rPr>
          <w:rFonts w:asciiTheme="minorHAnsi" w:hAnsiTheme="minorHAnsi" w:cstheme="minorHAnsi"/>
          <w:sz w:val="24"/>
          <w:szCs w:val="24"/>
        </w:rPr>
        <w:t xml:space="preserve">Wymagania dla </w:t>
      </w:r>
      <w:r w:rsidRPr="00D56A11">
        <w:rPr>
          <w:rFonts w:asciiTheme="minorHAnsi" w:hAnsiTheme="minorHAnsi" w:cstheme="minorHAnsi"/>
          <w:spacing w:val="-3"/>
          <w:sz w:val="24"/>
          <w:szCs w:val="24"/>
        </w:rPr>
        <w:t>asfaltu drogowego 50/70</w:t>
      </w:r>
    </w:p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tbl>
      <w:tblPr>
        <w:tblW w:w="0" w:type="auto"/>
        <w:tblInd w:w="-34" w:type="dxa"/>
        <w:tblLook w:val="01E0"/>
      </w:tblPr>
      <w:tblGrid>
        <w:gridCol w:w="575"/>
        <w:gridCol w:w="4070"/>
        <w:gridCol w:w="2302"/>
        <w:gridCol w:w="2302"/>
      </w:tblGrid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Lp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Parametr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Metoda badania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Wymaganie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Penetracja w temperaturze </w:t>
            </w:r>
            <w:smartTag w:uri="urn:schemas-microsoft-com:office:smarttags" w:element="metricconverter">
              <w:smartTagPr>
                <w:attr w:name="ProductID" w:val="250C"/>
              </w:smartTagPr>
              <w:r w:rsidRPr="00D56A11">
                <w:rPr>
                  <w:rFonts w:asciiTheme="minorHAnsi" w:hAnsiTheme="minorHAnsi" w:cstheme="minorHAnsi"/>
                  <w:spacing w:val="-3"/>
                </w:rPr>
                <w:t>25</w:t>
              </w: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  <w:r w:rsidRPr="00D56A11">
              <w:rPr>
                <w:rFonts w:asciiTheme="minorHAnsi" w:hAnsiTheme="minorHAnsi" w:cstheme="minorHAnsi"/>
                <w:spacing w:val="-3"/>
              </w:rPr>
              <w:t>, x 0,1mm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1426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50 – 70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Temperatura </w:t>
            </w: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mięknienia</w:t>
            </w:r>
            <w:proofErr w:type="spellEnd"/>
            <w:r w:rsidRPr="00D56A11">
              <w:rPr>
                <w:rFonts w:asciiTheme="minorHAnsi" w:hAnsiTheme="minorHAnsi" w:cstheme="minorHAnsi"/>
                <w:spacing w:val="-3"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1427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46 – 54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Temperatura zapłonu wg </w:t>
            </w: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Clevelenda</w:t>
            </w:r>
            <w:proofErr w:type="spellEnd"/>
            <w:r w:rsidRPr="00D56A11">
              <w:rPr>
                <w:rFonts w:asciiTheme="minorHAnsi" w:hAnsiTheme="minorHAnsi" w:cstheme="minorHAnsi"/>
                <w:spacing w:val="-3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0C"/>
              </w:smartTagP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22592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230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Rozpuszczalność, min % (mm)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12592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99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Zawartość parafiny, max % (mm)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12606-1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2,2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Temperatura łamliwości </w:t>
            </w: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Fraassa</w:t>
            </w:r>
            <w:proofErr w:type="spellEnd"/>
            <w:r w:rsidRPr="00D56A11">
              <w:rPr>
                <w:rFonts w:asciiTheme="minorHAnsi" w:hAnsiTheme="minorHAnsi" w:cstheme="minorHAnsi"/>
                <w:spacing w:val="-3"/>
              </w:rPr>
              <w:t xml:space="preserve">, max </w:t>
            </w:r>
            <w:smartTag w:uri="urn:schemas-microsoft-com:office:smarttags" w:element="metricconverter">
              <w:smartTagPr>
                <w:attr w:name="ProductID" w:val="0C"/>
              </w:smartTagP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12593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-8</w:t>
            </w:r>
          </w:p>
        </w:tc>
      </w:tr>
      <w:tr w:rsidR="00364A7A" w:rsidRPr="00D56A11" w:rsidTr="00893E96"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Odporność na starzenie w temperaturze </w:t>
            </w:r>
            <w:smartTag w:uri="urn:schemas-microsoft-com:office:smarttags" w:element="metricconverter">
              <w:smartTagPr>
                <w:attr w:name="ProductID" w:val="1630C"/>
              </w:smartTagPr>
              <w:r w:rsidRPr="00D56A11">
                <w:rPr>
                  <w:rFonts w:asciiTheme="minorHAnsi" w:hAnsiTheme="minorHAnsi" w:cstheme="minorHAnsi"/>
                  <w:spacing w:val="-3"/>
                </w:rPr>
                <w:t>163</w:t>
              </w: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  <w:r w:rsidRPr="00D56A11">
              <w:rPr>
                <w:rFonts w:asciiTheme="minorHAnsi" w:hAnsiTheme="minorHAnsi" w:cstheme="minorHAnsi"/>
                <w:spacing w:val="-3"/>
              </w:rPr>
              <w:t xml:space="preserve"> wg PN-EN 12607-1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- zmiana masy, max </w:t>
            </w:r>
            <w:r w:rsidRPr="00D56A11">
              <w:rPr>
                <w:rFonts w:asciiTheme="minorHAnsi" w:hAnsiTheme="minorHAnsi" w:cstheme="minorHAnsi"/>
                <w:spacing w:val="-3"/>
                <w:u w:val="single"/>
              </w:rPr>
              <w:t>±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12607-1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0,5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- pozostała penetracja, min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1426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50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- temperatura </w:t>
            </w: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mięknienia</w:t>
            </w:r>
            <w:proofErr w:type="spellEnd"/>
            <w:r w:rsidRPr="00D56A11">
              <w:rPr>
                <w:rFonts w:asciiTheme="minorHAnsi" w:hAnsiTheme="minorHAnsi" w:cstheme="minorHAnsi"/>
                <w:spacing w:val="-3"/>
              </w:rPr>
              <w:t xml:space="preserve"> po starzeniu, min </w:t>
            </w:r>
            <w:smartTag w:uri="urn:schemas-microsoft-com:office:smarttags" w:element="metricconverter">
              <w:smartTagPr>
                <w:attr w:name="ProductID" w:val="0C"/>
              </w:smartTagP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  <w:r w:rsidRPr="00D56A1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PN-EN 1427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48</w:t>
            </w:r>
          </w:p>
        </w:tc>
      </w:tr>
      <w:tr w:rsidR="00364A7A" w:rsidRPr="00D56A11" w:rsidTr="00893E9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- wzrost temperatury </w:t>
            </w: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mięknienia</w:t>
            </w:r>
            <w:proofErr w:type="spellEnd"/>
            <w:r w:rsidRPr="00D56A11">
              <w:rPr>
                <w:rFonts w:asciiTheme="minorHAnsi" w:hAnsiTheme="minorHAnsi" w:cstheme="minorHAnsi"/>
                <w:spacing w:val="-3"/>
              </w:rPr>
              <w:t xml:space="preserve">, max </w:t>
            </w:r>
            <w:smartTag w:uri="urn:schemas-microsoft-com:office:smarttags" w:element="metricconverter">
              <w:smartTagPr>
                <w:attr w:name="ProductID" w:val="0C"/>
              </w:smartTagPr>
              <w:r w:rsidRPr="00D56A11">
                <w:rPr>
                  <w:rFonts w:asciiTheme="minorHAnsi" w:hAnsiTheme="minorHAnsi" w:cstheme="minorHAnsi"/>
                  <w:spacing w:val="-3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pacing w:val="-3"/>
                </w:rPr>
                <w:t>C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lang w:val="de-DE"/>
              </w:rPr>
            </w:pPr>
            <w:r w:rsidRPr="00D56A11">
              <w:rPr>
                <w:rFonts w:asciiTheme="minorHAnsi" w:hAnsiTheme="minorHAnsi" w:cstheme="minorHAnsi"/>
                <w:spacing w:val="-3"/>
                <w:lang w:val="de-DE"/>
              </w:rPr>
              <w:t>PN-EN 1427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A" w:rsidRPr="00D56A11" w:rsidRDefault="00364A7A" w:rsidP="00893E96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lang w:val="de-DE"/>
              </w:rPr>
            </w:pPr>
            <w:r w:rsidRPr="00D56A11">
              <w:rPr>
                <w:rFonts w:asciiTheme="minorHAnsi" w:hAnsiTheme="minorHAnsi" w:cstheme="minorHAnsi"/>
                <w:spacing w:val="-3"/>
                <w:lang w:val="de-DE"/>
              </w:rPr>
              <w:t>9</w:t>
            </w:r>
          </w:p>
        </w:tc>
      </w:tr>
    </w:tbl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spacing w:val="-3"/>
          <w:lang w:val="de-DE"/>
        </w:rPr>
      </w:pPr>
    </w:p>
    <w:p w:rsidR="00B735CB" w:rsidRPr="00D56A11" w:rsidRDefault="00B735CB" w:rsidP="00B735CB">
      <w:pPr>
        <w:pStyle w:val="Nagwek4"/>
        <w:ind w:left="0"/>
        <w:rPr>
          <w:rFonts w:asciiTheme="minorHAnsi" w:hAnsiTheme="minorHAnsi" w:cstheme="minorHAnsi"/>
          <w:b/>
          <w:szCs w:val="24"/>
          <w:u w:val="none"/>
        </w:rPr>
      </w:pPr>
      <w:r w:rsidRPr="00D56A11">
        <w:rPr>
          <w:rFonts w:asciiTheme="minorHAnsi" w:hAnsiTheme="minorHAnsi" w:cstheme="minorHAnsi"/>
          <w:b/>
          <w:szCs w:val="24"/>
          <w:u w:val="none"/>
        </w:rPr>
        <w:t>2.5 Granulat asfaltowy</w:t>
      </w:r>
    </w:p>
    <w:p w:rsidR="00B735CB" w:rsidRPr="00D56A11" w:rsidRDefault="00B735CB" w:rsidP="00B735CB">
      <w:pPr>
        <w:rPr>
          <w:rFonts w:asciiTheme="minorHAnsi" w:hAnsiTheme="minorHAnsi" w:cstheme="minorHAnsi"/>
        </w:rPr>
      </w:pPr>
    </w:p>
    <w:p w:rsidR="00B735CB" w:rsidRPr="00D56A11" w:rsidRDefault="00B735CB" w:rsidP="00B735CB">
      <w:p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Dopuszcza się do stosowania w MMA granulatu asfaltowego w ilości nie większej niż 20% m/m w stosunku do MMA.  Wymiar D kruszywa zawartego w granulacie asfaltowym nie może być większy od wymiaru D mieszanki mineralnej wchodzącej w skład MMA. Zawartość materiałów obcych w granulacie z grupy 1, oznaczonych wg PN-EN 12697-42 może wynosić nie więcej niż 5%, a zawartość materiałów z grupy 2 nie więcej niż 0,1%. Granulat powinien być jednorodny pod względem składu i składowany pod zadaszeniem.</w:t>
      </w:r>
    </w:p>
    <w:p w:rsidR="00B735CB" w:rsidRPr="00D56A11" w:rsidRDefault="00B735CB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4A7A" w:rsidRPr="00D56A11" w:rsidRDefault="00364A7A" w:rsidP="00364A7A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2.</w:t>
      </w:r>
      <w:r w:rsidR="00B735CB" w:rsidRPr="00D56A11">
        <w:rPr>
          <w:rFonts w:asciiTheme="minorHAnsi" w:hAnsiTheme="minorHAnsi" w:cstheme="minorHAnsi"/>
          <w:b/>
          <w:sz w:val="24"/>
          <w:szCs w:val="24"/>
        </w:rPr>
        <w:t>6</w:t>
      </w:r>
      <w:r w:rsidRPr="00D56A11">
        <w:rPr>
          <w:rFonts w:asciiTheme="minorHAnsi" w:hAnsiTheme="minorHAnsi" w:cstheme="minorHAnsi"/>
          <w:b/>
          <w:sz w:val="24"/>
          <w:szCs w:val="24"/>
        </w:rPr>
        <w:t xml:space="preserve"> Środek adhezyjny</w:t>
      </w:r>
    </w:p>
    <w:p w:rsidR="00364A7A" w:rsidRPr="00D56A11" w:rsidRDefault="00364A7A" w:rsidP="00364A7A">
      <w:pPr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64A7A" w:rsidRPr="00D56A11" w:rsidRDefault="00364A7A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W przypadku gdy przyczepność lepiszcza do kruszywa wynosi mniej niż 80% należy stosować środek adhezyjny, którego przydatność została potwierdzona podczas wcześniejszych zastosowań. Jeżeli nie jest możliwe udokumentowanie wcześniejszych, pozytywnych </w:t>
      </w:r>
      <w:r w:rsidRPr="00D56A11">
        <w:rPr>
          <w:rFonts w:asciiTheme="minorHAnsi" w:hAnsiTheme="minorHAnsi" w:cstheme="minorHAnsi"/>
          <w:sz w:val="24"/>
          <w:szCs w:val="24"/>
        </w:rPr>
        <w:lastRenderedPageBreak/>
        <w:t xml:space="preserve">zastosowań, należy na ten środek przedstawić Aprobatę Techniczną </w:t>
      </w:r>
      <w:r w:rsidR="00DA64FC" w:rsidRPr="00D56A11">
        <w:rPr>
          <w:rFonts w:asciiTheme="minorHAnsi" w:hAnsiTheme="minorHAnsi" w:cstheme="minorHAnsi"/>
          <w:sz w:val="24"/>
          <w:szCs w:val="24"/>
        </w:rPr>
        <w:t xml:space="preserve">lub dokument potwierdzający zgodność z wymaganiami </w:t>
      </w:r>
      <w:r w:rsidRPr="00D56A11">
        <w:rPr>
          <w:rFonts w:asciiTheme="minorHAnsi" w:hAnsiTheme="minorHAnsi" w:cstheme="minorHAnsi"/>
          <w:sz w:val="24"/>
          <w:szCs w:val="24"/>
        </w:rPr>
        <w:t>PN-EN 13108-1</w:t>
      </w:r>
      <w:r w:rsidR="00DA64FC" w:rsidRPr="00D56A11">
        <w:rPr>
          <w:rFonts w:asciiTheme="minorHAnsi" w:hAnsiTheme="minorHAnsi" w:cstheme="minorHAnsi"/>
          <w:sz w:val="24"/>
          <w:szCs w:val="24"/>
        </w:rPr>
        <w:t xml:space="preserve"> (</w:t>
      </w:r>
      <w:r w:rsidRPr="00D56A11">
        <w:rPr>
          <w:rFonts w:asciiTheme="minorHAnsi" w:hAnsiTheme="minorHAnsi" w:cstheme="minorHAnsi"/>
          <w:sz w:val="24"/>
          <w:szCs w:val="24"/>
        </w:rPr>
        <w:t>pkt. 4.1)</w:t>
      </w:r>
    </w:p>
    <w:p w:rsidR="00364A7A" w:rsidRPr="00D56A11" w:rsidRDefault="00364A7A" w:rsidP="00364A7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</w:rPr>
      </w:pPr>
    </w:p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1"/>
      <w:bookmarkStart w:id="1" w:name="OLE_LINK2"/>
      <w:r w:rsidRPr="00D56A11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B735CB" w:rsidRPr="00D56A1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D56A11">
        <w:rPr>
          <w:rFonts w:asciiTheme="minorHAnsi" w:hAnsiTheme="minorHAnsi" w:cstheme="minorHAnsi"/>
          <w:b/>
          <w:bCs/>
          <w:sz w:val="24"/>
          <w:szCs w:val="24"/>
        </w:rPr>
        <w:t>.Samoprzylepna taśma asfaltowa</w:t>
      </w:r>
    </w:p>
    <w:p w:rsidR="00364A7A" w:rsidRPr="00D56A11" w:rsidRDefault="00364A7A" w:rsidP="00364A7A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:rsidR="00364A7A" w:rsidRPr="00D56A11" w:rsidRDefault="00364A7A" w:rsidP="00364A7A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      Przy stosowaniu samoprzylepnej taśmy asfaltowej należy potwierdzić jej przydatność w oparciu o wcześniejsze zastosowania. Jeżeli nie jest możliwe udokumentowanie wcześniejszych, pozytywnych zastosowań, należy na tą taśmę przedstawić Aprobatę Techniczną</w:t>
      </w:r>
      <w:bookmarkEnd w:id="0"/>
      <w:bookmarkEnd w:id="1"/>
      <w:r w:rsidR="00DA64FC" w:rsidRPr="00D56A11">
        <w:rPr>
          <w:rFonts w:asciiTheme="minorHAnsi" w:hAnsiTheme="minorHAnsi" w:cstheme="minorHAnsi"/>
          <w:sz w:val="24"/>
          <w:szCs w:val="24"/>
        </w:rPr>
        <w:t xml:space="preserve"> lub dokument potwierdzający zgodność z wymaganiami </w:t>
      </w:r>
      <w:r w:rsidRPr="00D56A11">
        <w:rPr>
          <w:rFonts w:asciiTheme="minorHAnsi" w:hAnsiTheme="minorHAnsi" w:cstheme="minorHAnsi"/>
          <w:sz w:val="24"/>
          <w:szCs w:val="24"/>
        </w:rPr>
        <w:t xml:space="preserve">PN-EN 13108-1 </w:t>
      </w:r>
      <w:r w:rsidR="00DA64FC" w:rsidRPr="00D56A11">
        <w:rPr>
          <w:rFonts w:asciiTheme="minorHAnsi" w:hAnsiTheme="minorHAnsi" w:cstheme="minorHAnsi"/>
          <w:sz w:val="24"/>
          <w:szCs w:val="24"/>
        </w:rPr>
        <w:t>(</w:t>
      </w:r>
      <w:r w:rsidRPr="00D56A11">
        <w:rPr>
          <w:rFonts w:asciiTheme="minorHAnsi" w:hAnsiTheme="minorHAnsi" w:cstheme="minorHAnsi"/>
          <w:sz w:val="24"/>
          <w:szCs w:val="24"/>
        </w:rPr>
        <w:t>pkt. 4.1)</w:t>
      </w:r>
      <w:r w:rsidR="00DA64FC" w:rsidRPr="00D56A11">
        <w:rPr>
          <w:rFonts w:asciiTheme="minorHAnsi" w:hAnsiTheme="minorHAnsi" w:cstheme="minorHAnsi"/>
          <w:sz w:val="24"/>
          <w:szCs w:val="24"/>
        </w:rPr>
        <w:t>.</w:t>
      </w:r>
    </w:p>
    <w:p w:rsidR="00866FF7" w:rsidRPr="00D56A11" w:rsidRDefault="00866FF7" w:rsidP="00866FF7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CAB" w:rsidRPr="00D56A11" w:rsidRDefault="00430137" w:rsidP="00430137">
      <w:pPr>
        <w:numPr>
          <w:ilvl w:val="0"/>
          <w:numId w:val="21"/>
        </w:numPr>
        <w:tabs>
          <w:tab w:val="left" w:pos="1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Sprzęt</w:t>
      </w:r>
    </w:p>
    <w:p w:rsidR="00430137" w:rsidRPr="00D56A11" w:rsidRDefault="00CA37CE" w:rsidP="00430137">
      <w:pPr>
        <w:pStyle w:val="Nagwek2"/>
        <w:numPr>
          <w:ilvl w:val="12"/>
          <w:numId w:val="0"/>
        </w:numPr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3</w:t>
      </w:r>
      <w:r w:rsidR="00430137" w:rsidRPr="00D56A11">
        <w:rPr>
          <w:rFonts w:asciiTheme="minorHAnsi" w:hAnsiTheme="minorHAnsi" w:cstheme="minorHAnsi"/>
          <w:i w:val="0"/>
          <w:szCs w:val="24"/>
        </w:rPr>
        <w:t>.1. Ogólne wymagania dotyczące sprzętu</w:t>
      </w:r>
    </w:p>
    <w:p w:rsidR="00430137" w:rsidRPr="00D56A11" w:rsidRDefault="00430137" w:rsidP="00430137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Ogólne wymagania dotyczące sprzętu podano w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STWiORB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 D-M-00.00.00 „Wymagania ogólne” 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3.</w:t>
      </w:r>
    </w:p>
    <w:p w:rsidR="00430137" w:rsidRPr="00D56A11" w:rsidRDefault="00430137" w:rsidP="00430137">
      <w:pPr>
        <w:pStyle w:val="Nagwek2"/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3.2. Sprzęt stosowany do wykonania robót</w:t>
      </w:r>
    </w:p>
    <w:p w:rsidR="00430137" w:rsidRPr="00D56A11" w:rsidRDefault="00430137" w:rsidP="00430137">
      <w:p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Przy wykonywaniu robót Wykonawca w zależności od potrzeb, powinien wykazać się możliwością korzystania ze sprzętu dostosowanego do przyjętej metody robót, jak: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wytwórnia (otaczarka) o mieszaniu cyklicznym lub ciągłym, z automatycznym komputerowym sterowaniem produkcji, do wytwarzania mieszanek mineralno-asfaltowych, z możliwością dozowania stabilizatora mastyksu,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układarka gąsienicowa, z elektronicznym sterowaniem równości układanej warstwy,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skrapiarka,</w:t>
      </w:r>
    </w:p>
    <w:p w:rsidR="00430137" w:rsidRPr="00D56A11" w:rsidRDefault="00A4505A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walce stalowe gładkie </w:t>
      </w:r>
    </w:p>
    <w:p w:rsidR="008173E6" w:rsidRPr="00D56A11" w:rsidRDefault="008173E6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lekka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rozsypywarka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kruszywa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szczotki mechaniczne i/lub inne urządzenia czyszczące,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samochody samowyładowcze z przykryciem brezentowym lub termosami,</w:t>
      </w:r>
    </w:p>
    <w:p w:rsidR="00430137" w:rsidRPr="00D56A11" w:rsidRDefault="00430137" w:rsidP="0043013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  <w:sz w:val="24"/>
          <w:szCs w:val="24"/>
        </w:rPr>
        <w:t>sprzęt drobny.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4. Transport</w:t>
      </w:r>
    </w:p>
    <w:p w:rsidR="0057102C" w:rsidRPr="00D56A11" w:rsidRDefault="00236953" w:rsidP="0057102C">
      <w:pPr>
        <w:numPr>
          <w:ilvl w:val="1"/>
          <w:numId w:val="2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6A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102C" w:rsidRPr="00D56A11">
        <w:rPr>
          <w:rFonts w:asciiTheme="minorHAnsi" w:hAnsiTheme="minorHAnsi" w:cstheme="minorHAnsi"/>
          <w:b/>
          <w:bCs/>
          <w:sz w:val="24"/>
          <w:szCs w:val="24"/>
        </w:rPr>
        <w:t>Asfalt</w:t>
      </w:r>
    </w:p>
    <w:p w:rsidR="0057102C" w:rsidRPr="00D56A11" w:rsidRDefault="0057102C" w:rsidP="0057102C">
      <w:pPr>
        <w:pStyle w:val="Tekstpodstawowy"/>
        <w:tabs>
          <w:tab w:val="clear" w:pos="1"/>
          <w:tab w:val="clear" w:pos="33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Asfalt należy przewozić izolowanymi termicznie cysternami i przechowywać w zbiornikach z izolacją termiczną, umożliwiających ogrzewanie asfaltu do właściwej temperatury roboczej. Termometry należy zainstalować w zbiornikach oraz w miejscu dozowania asfaltu do mieszalnika.</w:t>
      </w:r>
    </w:p>
    <w:p w:rsidR="0057102C" w:rsidRPr="00D56A11" w:rsidRDefault="0057102C" w:rsidP="0057102C">
      <w:pPr>
        <w:pStyle w:val="Tekstpodstawowywcity3"/>
        <w:ind w:left="1276" w:hanging="4"/>
        <w:rPr>
          <w:rFonts w:asciiTheme="minorHAnsi" w:hAnsiTheme="minorHAnsi" w:cstheme="minorHAnsi"/>
          <w:szCs w:val="24"/>
        </w:rPr>
      </w:pPr>
    </w:p>
    <w:p w:rsidR="0057102C" w:rsidRPr="00D56A11" w:rsidRDefault="0057102C" w:rsidP="00C90A5C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 w:firstLine="0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b/>
          <w:bCs/>
          <w:szCs w:val="24"/>
        </w:rPr>
        <w:t>4.2.Wypełniacz</w:t>
      </w:r>
    </w:p>
    <w:p w:rsidR="0057102C" w:rsidRPr="00D56A11" w:rsidRDefault="0057102C" w:rsidP="0057102C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ab/>
        <w:t>Wypełniacz luzem należy przewozić w cysternach przystosowanych do przewozu materiałów sypkich, umożliwiających rozładunek pneumatyczny. Wypełniacz należy składować w silosach przystosowanych do składowania materiałów sypkich, wyposażonych w odpowiedni system dozowania wypełniacza do mieszalnika.</w:t>
      </w:r>
    </w:p>
    <w:p w:rsidR="0057102C" w:rsidRDefault="0057102C" w:rsidP="0057102C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360" w:firstLine="0"/>
        <w:rPr>
          <w:rFonts w:asciiTheme="minorHAnsi" w:hAnsiTheme="minorHAnsi" w:cstheme="minorHAnsi"/>
          <w:szCs w:val="24"/>
        </w:rPr>
      </w:pPr>
    </w:p>
    <w:p w:rsidR="00E25BB1" w:rsidRDefault="00E25BB1" w:rsidP="0057102C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360" w:firstLine="0"/>
        <w:rPr>
          <w:rFonts w:asciiTheme="minorHAnsi" w:hAnsiTheme="minorHAnsi" w:cstheme="minorHAnsi"/>
          <w:szCs w:val="24"/>
        </w:rPr>
      </w:pPr>
    </w:p>
    <w:p w:rsidR="00E25BB1" w:rsidRPr="00D56A11" w:rsidRDefault="00E25BB1" w:rsidP="0057102C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360" w:firstLine="0"/>
        <w:rPr>
          <w:rFonts w:asciiTheme="minorHAnsi" w:hAnsiTheme="minorHAnsi" w:cstheme="minorHAnsi"/>
          <w:szCs w:val="24"/>
        </w:rPr>
      </w:pPr>
    </w:p>
    <w:p w:rsidR="0057102C" w:rsidRPr="00D56A11" w:rsidRDefault="0057102C" w:rsidP="005710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6A11">
        <w:rPr>
          <w:rFonts w:asciiTheme="minorHAnsi" w:hAnsiTheme="minorHAnsi" w:cstheme="minorHAnsi"/>
          <w:b/>
          <w:bCs/>
          <w:sz w:val="24"/>
          <w:szCs w:val="24"/>
        </w:rPr>
        <w:lastRenderedPageBreak/>
        <w:t>4.3.Kruszywo</w:t>
      </w:r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Kruszywo można przewozić dowolnymi środkami transportu, w warunkach zabezpieczających je przed zanieczyszczeniami, zmieszaniem z innymi asortymentami kruszywa lub jego frakcjami i nadmiernym zawilgoceniem.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102C" w:rsidRPr="00D56A11" w:rsidRDefault="0057102C" w:rsidP="005710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6A11">
        <w:rPr>
          <w:rFonts w:asciiTheme="minorHAnsi" w:hAnsiTheme="minorHAnsi" w:cstheme="minorHAnsi"/>
          <w:b/>
          <w:bCs/>
          <w:sz w:val="24"/>
          <w:szCs w:val="24"/>
        </w:rPr>
        <w:t>4.4.Mieszanka mineralno-asfaltowa</w:t>
      </w:r>
    </w:p>
    <w:p w:rsidR="00DA64FC" w:rsidRPr="00D56A11" w:rsidRDefault="0057102C" w:rsidP="0091640A">
      <w:pPr>
        <w:pStyle w:val="Tekstpodstawowywcity2"/>
        <w:tabs>
          <w:tab w:val="clear" w:pos="2718"/>
          <w:tab w:val="clear" w:pos="5664"/>
        </w:tabs>
        <w:ind w:left="0"/>
        <w:jc w:val="both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ab/>
      </w:r>
      <w:r w:rsidR="0091640A" w:rsidRPr="00D56A11">
        <w:rPr>
          <w:rFonts w:asciiTheme="minorHAnsi" w:hAnsiTheme="minorHAnsi" w:cstheme="minorHAnsi"/>
          <w:szCs w:val="24"/>
        </w:rPr>
        <w:t>Mieszankę mineralno-asfaltową należy  dowozić na budowę pojazdami samowyładowczymi w zależności od postępu robót. Podczas transportu i postoju przed wbudowaniem mieszanka powinna być zabezpieczona przed ostygnięciem i dopływem powietrza (przez przykrycie, pojemniki termoizolacyjne lub ogrzewane itp.). Warunki i czas transportu mieszanki, od produkcji do wbudowania, powinna zapewniać utrzymanie temperatury w wymaganym przedziale.</w:t>
      </w:r>
      <w:r w:rsidR="00DA64FC" w:rsidRPr="00D56A11">
        <w:rPr>
          <w:rFonts w:asciiTheme="minorHAnsi" w:hAnsiTheme="minorHAnsi" w:cstheme="minorHAnsi"/>
          <w:szCs w:val="24"/>
        </w:rPr>
        <w:t xml:space="preserve"> Czas transportu liczony od chwili załadunku do rozładowania nie powinien przekraczać 2 godzin, a odległość transportu </w:t>
      </w:r>
      <w:smartTag w:uri="urn:schemas-microsoft-com:office:smarttags" w:element="metricconverter">
        <w:smartTagPr>
          <w:attr w:name="ProductID" w:val="70 km"/>
        </w:smartTagPr>
        <w:r w:rsidR="00DA64FC" w:rsidRPr="00D56A11">
          <w:rPr>
            <w:rFonts w:asciiTheme="minorHAnsi" w:hAnsiTheme="minorHAnsi" w:cstheme="minorHAnsi"/>
            <w:szCs w:val="24"/>
          </w:rPr>
          <w:t xml:space="preserve">70 </w:t>
        </w:r>
        <w:proofErr w:type="spellStart"/>
        <w:r w:rsidR="00DA64FC" w:rsidRPr="00D56A11">
          <w:rPr>
            <w:rFonts w:asciiTheme="minorHAnsi" w:hAnsiTheme="minorHAnsi" w:cstheme="minorHAnsi"/>
            <w:szCs w:val="24"/>
          </w:rPr>
          <w:t>km</w:t>
        </w:r>
      </w:smartTag>
      <w:proofErr w:type="spellEnd"/>
      <w:r w:rsidR="00DA64FC" w:rsidRPr="00D56A11">
        <w:rPr>
          <w:rFonts w:asciiTheme="minorHAnsi" w:hAnsiTheme="minorHAnsi" w:cstheme="minorHAnsi"/>
          <w:szCs w:val="24"/>
        </w:rPr>
        <w:t>.</w:t>
      </w:r>
    </w:p>
    <w:p w:rsidR="0091640A" w:rsidRPr="00D56A11" w:rsidRDefault="0091640A" w:rsidP="0091640A">
      <w:pPr>
        <w:pStyle w:val="Tekstpodstawowywcity2"/>
        <w:tabs>
          <w:tab w:val="clear" w:pos="2718"/>
          <w:tab w:val="clear" w:pos="5664"/>
        </w:tabs>
        <w:ind w:left="0"/>
        <w:jc w:val="both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Powierzchnie pojemników używanych do transportu mieszanki powinny być czyste, a do zwilżania tych powierzchni można używać tylko środki antyadhezyjne niewpływające szkodliwie na mieszankę</w:t>
      </w:r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102C" w:rsidRPr="00D56A11" w:rsidRDefault="0091640A" w:rsidP="0091640A">
      <w:pPr>
        <w:tabs>
          <w:tab w:val="left" w:pos="54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</w:r>
    </w:p>
    <w:p w:rsidR="0057102C" w:rsidRPr="00D56A11" w:rsidRDefault="0057102C" w:rsidP="0057102C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 w:rsidRPr="00D56A11">
        <w:rPr>
          <w:rFonts w:asciiTheme="minorHAnsi" w:hAnsiTheme="minorHAnsi" w:cstheme="minorHAnsi"/>
          <w:b/>
          <w:bCs/>
          <w:szCs w:val="24"/>
        </w:rPr>
        <w:t xml:space="preserve">4.5. Środek adhezyjny </w:t>
      </w:r>
    </w:p>
    <w:p w:rsidR="0057102C" w:rsidRPr="00D56A11" w:rsidRDefault="0057102C" w:rsidP="0057102C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ind w:left="0"/>
        <w:jc w:val="both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ab/>
        <w:t>Środek adhezyjny należy przewozić w oryginalnych opakowaniach, zabezpieczonych przed uszkodzeniem</w:t>
      </w:r>
    </w:p>
    <w:p w:rsidR="00574CAB" w:rsidRPr="00D56A11" w:rsidRDefault="00574CAB" w:rsidP="0057102C">
      <w:pPr>
        <w:pStyle w:val="Tekstpodstawowy"/>
        <w:rPr>
          <w:rFonts w:asciiTheme="minorHAnsi" w:hAnsiTheme="minorHAnsi" w:cstheme="minorHAnsi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ind w:left="732" w:hanging="732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5. Wykonanie robót</w:t>
      </w:r>
    </w:p>
    <w:p w:rsidR="00C90A5C" w:rsidRPr="00D56A11" w:rsidRDefault="00574CAB" w:rsidP="00C90A5C">
      <w:pPr>
        <w:pStyle w:val="podpkt11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 xml:space="preserve">5.1. </w:t>
      </w:r>
      <w:r w:rsidR="00C90A5C" w:rsidRPr="00D56A11">
        <w:rPr>
          <w:rFonts w:asciiTheme="minorHAnsi" w:hAnsiTheme="minorHAnsi" w:cstheme="minorHAnsi"/>
        </w:rPr>
        <w:t>Warunki ogólne</w:t>
      </w:r>
    </w:p>
    <w:p w:rsidR="00C90A5C" w:rsidRPr="00D56A11" w:rsidRDefault="00C90A5C" w:rsidP="00C90A5C">
      <w:pPr>
        <w:pStyle w:val="podpkt11"/>
        <w:rPr>
          <w:rFonts w:asciiTheme="minorHAnsi" w:hAnsiTheme="minorHAnsi" w:cstheme="minorHAnsi"/>
          <w:b w:val="0"/>
        </w:rPr>
      </w:pPr>
      <w:r w:rsidRPr="00D56A11">
        <w:rPr>
          <w:rFonts w:asciiTheme="minorHAnsi" w:hAnsiTheme="minorHAnsi" w:cstheme="minorHAnsi"/>
          <w:b w:val="0"/>
        </w:rPr>
        <w:t>Ogólne warunki wykonania robót podano w ST D</w:t>
      </w:r>
      <w:r w:rsidRPr="00D56A11">
        <w:rPr>
          <w:rFonts w:asciiTheme="minorHAnsi" w:hAnsiTheme="minorHAnsi" w:cstheme="minorHAnsi"/>
          <w:b w:val="0"/>
        </w:rPr>
        <w:noBreakHyphen/>
        <w:t>M.00.00.00 "Wymagania ogólne".</w:t>
      </w:r>
      <w:r w:rsidRPr="00D56A11">
        <w:rPr>
          <w:rFonts w:asciiTheme="minorHAnsi" w:hAnsiTheme="minorHAnsi" w:cstheme="minorHAnsi"/>
          <w:b w:val="0"/>
        </w:rPr>
        <w:cr/>
      </w:r>
    </w:p>
    <w:p w:rsidR="0057102C" w:rsidRPr="00D56A11" w:rsidRDefault="0057102C" w:rsidP="00C90A5C">
      <w:pPr>
        <w:pStyle w:val="podpkt11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5.</w:t>
      </w:r>
      <w:r w:rsidR="00C90A5C" w:rsidRPr="00D56A11">
        <w:rPr>
          <w:rFonts w:asciiTheme="minorHAnsi" w:hAnsiTheme="minorHAnsi" w:cstheme="minorHAnsi"/>
          <w:szCs w:val="24"/>
        </w:rPr>
        <w:t>2</w:t>
      </w:r>
      <w:r w:rsidRPr="00D56A11">
        <w:rPr>
          <w:rFonts w:asciiTheme="minorHAnsi" w:hAnsiTheme="minorHAnsi" w:cstheme="minorHAnsi"/>
          <w:szCs w:val="24"/>
        </w:rPr>
        <w:t>. Projektowanie mieszanki mineralno-asfaltowej do warstwy ścieralnej</w:t>
      </w:r>
    </w:p>
    <w:p w:rsidR="0057102C" w:rsidRPr="00D56A11" w:rsidRDefault="0057102C" w:rsidP="0057102C">
      <w:pPr>
        <w:pStyle w:val="Standardowytekst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Wykonawca </w:t>
      </w:r>
      <w:r w:rsidR="00945863" w:rsidRPr="00D56A11">
        <w:rPr>
          <w:rFonts w:asciiTheme="minorHAnsi" w:hAnsiTheme="minorHAnsi" w:cstheme="minorHAnsi"/>
          <w:sz w:val="24"/>
          <w:szCs w:val="24"/>
        </w:rPr>
        <w:t xml:space="preserve">nie później niż miesiąc </w:t>
      </w:r>
      <w:r w:rsidRPr="00D56A11">
        <w:rPr>
          <w:rFonts w:asciiTheme="minorHAnsi" w:hAnsiTheme="minorHAnsi" w:cstheme="minorHAnsi"/>
          <w:sz w:val="24"/>
          <w:szCs w:val="24"/>
        </w:rPr>
        <w:t xml:space="preserve">przed przystąpieniem do produkcji mieszanki, dostarczy Inżynierowi do akceptacji projekt składu mieszanki mineralno - asfaltowej oraz dokumenty potwierdzające wymaganą jakość stosowanych materiałów. 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Projektowanie mieszanki mineralno-asfaltowej polega na:</w:t>
      </w:r>
    </w:p>
    <w:p w:rsidR="0057102C" w:rsidRPr="00D56A11" w:rsidRDefault="0057102C" w:rsidP="005710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doborze składników mieszanki,</w:t>
      </w:r>
    </w:p>
    <w:p w:rsidR="0057102C" w:rsidRPr="00D56A11" w:rsidRDefault="0057102C" w:rsidP="005710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doborze optymalnej ilości asfaltu,</w:t>
      </w:r>
    </w:p>
    <w:p w:rsidR="0057102C" w:rsidRPr="00D56A11" w:rsidRDefault="0057102C" w:rsidP="005710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określeniu jej właściwości i porównaniu wyników z założeniami projektowymi.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102C" w:rsidRPr="00D56A11" w:rsidRDefault="0057102C" w:rsidP="005710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6A11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="00C90A5C" w:rsidRPr="00D56A1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56A11">
        <w:rPr>
          <w:rFonts w:asciiTheme="minorHAnsi" w:hAnsiTheme="minorHAnsi" w:cstheme="minorHAnsi"/>
          <w:b/>
          <w:bCs/>
          <w:sz w:val="24"/>
          <w:szCs w:val="24"/>
        </w:rPr>
        <w:t>.Parametry mieszanki mineralno asfaltowej AC</w:t>
      </w:r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</w:r>
      <w:r w:rsidR="00456B70" w:rsidRPr="00D56A11">
        <w:rPr>
          <w:rFonts w:asciiTheme="minorHAnsi" w:hAnsiTheme="minorHAnsi" w:cstheme="minorHAnsi"/>
          <w:sz w:val="24"/>
          <w:szCs w:val="24"/>
        </w:rPr>
        <w:t>U</w:t>
      </w:r>
      <w:r w:rsidRPr="00D56A11">
        <w:rPr>
          <w:rFonts w:asciiTheme="minorHAnsi" w:hAnsiTheme="minorHAnsi" w:cstheme="minorHAnsi"/>
          <w:sz w:val="24"/>
          <w:szCs w:val="24"/>
        </w:rPr>
        <w:t>ziarnieni</w:t>
      </w:r>
      <w:r w:rsidR="00456B70" w:rsidRPr="00D56A11">
        <w:rPr>
          <w:rFonts w:asciiTheme="minorHAnsi" w:hAnsiTheme="minorHAnsi" w:cstheme="minorHAnsi"/>
          <w:sz w:val="24"/>
          <w:szCs w:val="24"/>
        </w:rPr>
        <w:t>e</w:t>
      </w:r>
      <w:r w:rsidRPr="00D56A11">
        <w:rPr>
          <w:rFonts w:asciiTheme="minorHAnsi" w:hAnsiTheme="minorHAnsi" w:cstheme="minorHAnsi"/>
          <w:sz w:val="24"/>
          <w:szCs w:val="24"/>
        </w:rPr>
        <w:t xml:space="preserve"> mieszanki mineralnej powinna mieścić się w polu dobrego uziarnienia wyznaczonego przez </w:t>
      </w:r>
      <w:r w:rsidR="00945863" w:rsidRPr="00D56A11">
        <w:rPr>
          <w:rFonts w:asciiTheme="minorHAnsi" w:hAnsiTheme="minorHAnsi" w:cstheme="minorHAnsi"/>
          <w:sz w:val="24"/>
          <w:szCs w:val="24"/>
        </w:rPr>
        <w:t>punkty</w:t>
      </w:r>
      <w:r w:rsidRPr="00D56A11">
        <w:rPr>
          <w:rFonts w:asciiTheme="minorHAnsi" w:hAnsiTheme="minorHAnsi" w:cstheme="minorHAnsi"/>
          <w:sz w:val="24"/>
          <w:szCs w:val="24"/>
        </w:rPr>
        <w:t xml:space="preserve"> graniczne. Rzędne </w:t>
      </w:r>
      <w:r w:rsidR="00456B70" w:rsidRPr="00D56A11">
        <w:rPr>
          <w:rFonts w:asciiTheme="minorHAnsi" w:hAnsiTheme="minorHAnsi" w:cstheme="minorHAnsi"/>
          <w:sz w:val="24"/>
          <w:szCs w:val="24"/>
        </w:rPr>
        <w:t>punktów</w:t>
      </w:r>
      <w:r w:rsidRPr="00D56A11">
        <w:rPr>
          <w:rFonts w:asciiTheme="minorHAnsi" w:hAnsiTheme="minorHAnsi" w:cstheme="minorHAnsi"/>
          <w:sz w:val="24"/>
          <w:szCs w:val="24"/>
        </w:rPr>
        <w:t xml:space="preserve"> granicznych uziarnienia mieszanki mineralnej betonu asfaltowego do warstwy ścieralnej oraz minimalne zawar</w:t>
      </w:r>
      <w:r w:rsidR="00924AA7" w:rsidRPr="00D56A11">
        <w:rPr>
          <w:rFonts w:asciiTheme="minorHAnsi" w:hAnsiTheme="minorHAnsi" w:cstheme="minorHAnsi"/>
          <w:sz w:val="24"/>
          <w:szCs w:val="24"/>
        </w:rPr>
        <w:t xml:space="preserve">tości asfaltu podano w tablicy </w:t>
      </w:r>
      <w:r w:rsidR="00945863" w:rsidRPr="00D56A11">
        <w:rPr>
          <w:rFonts w:asciiTheme="minorHAnsi" w:hAnsiTheme="minorHAnsi" w:cstheme="minorHAnsi"/>
          <w:sz w:val="24"/>
          <w:szCs w:val="24"/>
        </w:rPr>
        <w:t>6</w:t>
      </w:r>
      <w:r w:rsidRPr="00D56A11">
        <w:rPr>
          <w:rFonts w:asciiTheme="minorHAnsi" w:hAnsiTheme="minorHAnsi" w:cstheme="minorHAnsi"/>
          <w:sz w:val="24"/>
          <w:szCs w:val="24"/>
        </w:rPr>
        <w:t>.</w:t>
      </w:r>
    </w:p>
    <w:p w:rsidR="008173E6" w:rsidRPr="00D56A11" w:rsidRDefault="008173E6" w:rsidP="008173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UWAGA: podane minimalne zawartości asfaltu dotyczą AC o referencyjnej gęstości mieszanki mineralnej równej 2,65 Mg/m</w:t>
      </w:r>
      <w:r w:rsidRPr="00D56A11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D56A11">
        <w:rPr>
          <w:rFonts w:asciiTheme="minorHAnsi" w:hAnsiTheme="minorHAnsi" w:cstheme="minorHAnsi"/>
          <w:b/>
          <w:sz w:val="24"/>
          <w:szCs w:val="24"/>
        </w:rPr>
        <w:t xml:space="preserve">. W przypadku uzyskania innej gęstości mieszanki mineralnej należy dla </w:t>
      </w:r>
      <w:proofErr w:type="spellStart"/>
      <w:r w:rsidRPr="00D56A11">
        <w:rPr>
          <w:rFonts w:asciiTheme="minorHAnsi" w:hAnsiTheme="minorHAnsi" w:cstheme="minorHAnsi"/>
          <w:b/>
          <w:sz w:val="24"/>
          <w:szCs w:val="24"/>
        </w:rPr>
        <w:t>B</w:t>
      </w:r>
      <w:r w:rsidRPr="00D56A11">
        <w:rPr>
          <w:rFonts w:asciiTheme="minorHAnsi" w:hAnsiTheme="minorHAnsi" w:cstheme="minorHAnsi"/>
          <w:b/>
          <w:sz w:val="24"/>
          <w:szCs w:val="24"/>
          <w:vertAlign w:val="subscript"/>
        </w:rPr>
        <w:t>min</w:t>
      </w:r>
      <w:proofErr w:type="spellEnd"/>
      <w:r w:rsidRPr="00D56A11">
        <w:rPr>
          <w:rFonts w:asciiTheme="minorHAnsi" w:hAnsiTheme="minorHAnsi" w:cstheme="minorHAnsi"/>
          <w:b/>
          <w:sz w:val="24"/>
          <w:szCs w:val="24"/>
        </w:rPr>
        <w:t xml:space="preserve"> zastosować współczynnik korygujący α wg wzoru:</w:t>
      </w:r>
    </w:p>
    <w:p w:rsidR="008173E6" w:rsidRPr="00D56A11" w:rsidRDefault="008173E6" w:rsidP="008173E6">
      <w:pPr>
        <w:pStyle w:val="Standardowytekst"/>
        <w:jc w:val="center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α = 2,65/</w:t>
      </w:r>
      <w:r w:rsidRPr="00D56A11">
        <w:rPr>
          <w:rFonts w:asciiTheme="minorHAnsi" w:hAnsiTheme="minorHAnsi" w:cstheme="minorHAnsi"/>
          <w:sz w:val="24"/>
          <w:szCs w:val="24"/>
        </w:rPr>
        <w:sym w:font="Symbol" w:char="F072"/>
      </w:r>
      <w:r w:rsidRPr="00D56A11">
        <w:rPr>
          <w:rFonts w:asciiTheme="minorHAnsi" w:hAnsiTheme="minorHAnsi" w:cstheme="minorHAnsi"/>
          <w:sz w:val="24"/>
          <w:szCs w:val="24"/>
        </w:rPr>
        <w:t>a</w:t>
      </w:r>
    </w:p>
    <w:p w:rsidR="008173E6" w:rsidRPr="00D56A11" w:rsidRDefault="008173E6" w:rsidP="008173E6">
      <w:pPr>
        <w:pStyle w:val="Standardowytekst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sym w:font="Symbol" w:char="F072"/>
      </w:r>
      <w:r w:rsidRPr="00D56A11">
        <w:rPr>
          <w:rFonts w:asciiTheme="minorHAnsi" w:hAnsiTheme="minorHAnsi" w:cstheme="minorHAnsi"/>
          <w:sz w:val="24"/>
          <w:szCs w:val="24"/>
        </w:rPr>
        <w:t xml:space="preserve">a - gęstość objętościowa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ziarn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kruszywa mieszanki mineralnej, w megagramach na metr sześcienny (Mg/m3), określona zgodnie z normą EN 1097-6.</w:t>
      </w:r>
    </w:p>
    <w:p w:rsidR="0057102C" w:rsidRPr="00D56A11" w:rsidRDefault="0057102C" w:rsidP="0057102C">
      <w:pPr>
        <w:keepNext/>
        <w:ind w:left="964" w:hanging="964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Tablica </w:t>
      </w:r>
      <w:r w:rsidR="00945863" w:rsidRPr="00D56A11">
        <w:rPr>
          <w:rFonts w:asciiTheme="minorHAnsi" w:hAnsiTheme="minorHAnsi" w:cstheme="minorHAnsi"/>
          <w:b/>
          <w:sz w:val="24"/>
          <w:szCs w:val="24"/>
        </w:rPr>
        <w:t>6</w:t>
      </w:r>
      <w:r w:rsidRPr="00D56A11">
        <w:rPr>
          <w:rFonts w:asciiTheme="minorHAnsi" w:hAnsiTheme="minorHAnsi" w:cstheme="minorHAnsi"/>
          <w:sz w:val="24"/>
          <w:szCs w:val="24"/>
        </w:rPr>
        <w:t xml:space="preserve">. Rzędne </w:t>
      </w:r>
      <w:r w:rsidR="00456B70" w:rsidRPr="00D56A11">
        <w:rPr>
          <w:rFonts w:asciiTheme="minorHAnsi" w:hAnsiTheme="minorHAnsi" w:cstheme="minorHAnsi"/>
          <w:sz w:val="24"/>
          <w:szCs w:val="24"/>
        </w:rPr>
        <w:t>punktów</w:t>
      </w:r>
      <w:r w:rsidRPr="00D56A11">
        <w:rPr>
          <w:rFonts w:asciiTheme="minorHAnsi" w:hAnsiTheme="minorHAnsi" w:cstheme="minorHAnsi"/>
          <w:sz w:val="24"/>
          <w:szCs w:val="24"/>
        </w:rPr>
        <w:t xml:space="preserve"> granicznych uziarnienia mieszanki mineralnej betonu asfaltowego do warstwy ścieralnej oraz kategoria zawartości asfaltu.</w:t>
      </w:r>
    </w:p>
    <w:p w:rsidR="0057102C" w:rsidRPr="00D56A11" w:rsidRDefault="0057102C" w:rsidP="0057102C">
      <w:pPr>
        <w:keepNext/>
        <w:ind w:left="964" w:hanging="964"/>
        <w:rPr>
          <w:rFonts w:asciiTheme="minorHAnsi" w:hAnsiTheme="minorHAnsi" w:cstheme="minorHAnsi"/>
        </w:rPr>
      </w:pPr>
    </w:p>
    <w:tbl>
      <w:tblPr>
        <w:tblW w:w="0" w:type="auto"/>
        <w:tblInd w:w="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2126"/>
        <w:gridCol w:w="1276"/>
        <w:gridCol w:w="1134"/>
      </w:tblGrid>
      <w:tr w:rsidR="005B116C" w:rsidRPr="00D56A11" w:rsidTr="005B116C">
        <w:trPr>
          <w:cantSplit/>
        </w:trPr>
        <w:tc>
          <w:tcPr>
            <w:tcW w:w="992" w:type="dxa"/>
            <w:vMerge w:val="restart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A11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126" w:type="dxa"/>
            <w:vMerge w:val="restart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Właściwość</w:t>
            </w:r>
          </w:p>
        </w:tc>
        <w:tc>
          <w:tcPr>
            <w:tcW w:w="2410" w:type="dxa"/>
            <w:gridSpan w:val="2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Przesiew [%(m/m)]</w:t>
            </w:r>
          </w:p>
        </w:tc>
      </w:tr>
      <w:tr w:rsidR="005B116C" w:rsidRPr="00D56A11" w:rsidTr="005B116C">
        <w:trPr>
          <w:cantSplit/>
        </w:trPr>
        <w:tc>
          <w:tcPr>
            <w:tcW w:w="992" w:type="dxa"/>
            <w:vMerge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AC 11 S KR1 – KR2</w:t>
            </w:r>
          </w:p>
        </w:tc>
      </w:tr>
      <w:tr w:rsidR="005B116C" w:rsidRPr="00D56A11" w:rsidTr="005B116C">
        <w:trPr>
          <w:cantSplit/>
        </w:trPr>
        <w:tc>
          <w:tcPr>
            <w:tcW w:w="992" w:type="dxa"/>
            <w:vMerge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Wymiar sita #, (mm)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do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-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11,2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100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90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55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0,125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20</w:t>
            </w:r>
          </w:p>
        </w:tc>
      </w:tr>
      <w:tr w:rsidR="005B116C" w:rsidRPr="00D56A11" w:rsidTr="005B116C"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pStyle w:val="Stopka"/>
              <w:keepNext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0,063</w:t>
            </w:r>
          </w:p>
        </w:tc>
        <w:tc>
          <w:tcPr>
            <w:tcW w:w="127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12</w:t>
            </w:r>
          </w:p>
        </w:tc>
      </w:tr>
      <w:tr w:rsidR="005B116C" w:rsidRPr="00D56A11" w:rsidTr="005B116C">
        <w:trPr>
          <w:cantSplit/>
        </w:trPr>
        <w:tc>
          <w:tcPr>
            <w:tcW w:w="992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lepiszcza</w:t>
            </w:r>
          </w:p>
        </w:tc>
        <w:tc>
          <w:tcPr>
            <w:tcW w:w="2410" w:type="dxa"/>
            <w:gridSpan w:val="2"/>
          </w:tcPr>
          <w:p w:rsidR="005B116C" w:rsidRPr="00D56A11" w:rsidRDefault="005B116C" w:rsidP="00FE6F3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B</w:t>
            </w:r>
            <w:r w:rsidRPr="00D56A11">
              <w:rPr>
                <w:rFonts w:asciiTheme="minorHAnsi" w:hAnsiTheme="minorHAnsi" w:cstheme="minorHAnsi"/>
                <w:vertAlign w:val="subscript"/>
              </w:rPr>
              <w:t>min5,6</w:t>
            </w:r>
          </w:p>
        </w:tc>
      </w:tr>
    </w:tbl>
    <w:p w:rsidR="0057102C" w:rsidRPr="00D56A11" w:rsidRDefault="0057102C" w:rsidP="0057102C">
      <w:pPr>
        <w:keepNext/>
        <w:rPr>
          <w:rFonts w:asciiTheme="minorHAnsi" w:hAnsiTheme="minorHAnsi" w:cstheme="minorHAnsi"/>
        </w:rPr>
      </w:pPr>
    </w:p>
    <w:p w:rsidR="005B116C" w:rsidRPr="00D56A11" w:rsidRDefault="0057102C" w:rsidP="00C3416D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Skład mieszanki mineralno-asfaltowej powinien być ustalony na podstawie badań próbek wykonanych wg metody Marshalla.</w:t>
      </w:r>
    </w:p>
    <w:p w:rsidR="00464F4B" w:rsidRPr="00D56A11" w:rsidRDefault="0057102C" w:rsidP="0057102C">
      <w:p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 xml:space="preserve">Tablica </w:t>
      </w:r>
      <w:r w:rsidR="00945863" w:rsidRPr="00D56A11">
        <w:rPr>
          <w:rFonts w:asciiTheme="minorHAnsi" w:hAnsiTheme="minorHAnsi" w:cstheme="minorHAnsi"/>
          <w:b/>
          <w:sz w:val="24"/>
          <w:szCs w:val="24"/>
        </w:rPr>
        <w:t>7</w:t>
      </w:r>
      <w:r w:rsidRPr="00D56A11">
        <w:rPr>
          <w:rFonts w:asciiTheme="minorHAnsi" w:hAnsiTheme="minorHAnsi" w:cstheme="minorHAnsi"/>
          <w:b/>
          <w:sz w:val="24"/>
          <w:szCs w:val="24"/>
        </w:rPr>
        <w:t>.</w:t>
      </w:r>
      <w:r w:rsidRPr="00D56A11">
        <w:rPr>
          <w:rFonts w:asciiTheme="minorHAnsi" w:hAnsiTheme="minorHAnsi" w:cstheme="minorHAnsi"/>
          <w:sz w:val="24"/>
          <w:szCs w:val="24"/>
        </w:rPr>
        <w:t xml:space="preserve"> Wymagania dla mieszanki mineralno- asfaltowej (na bazie asfaltu 50/70) </w:t>
      </w:r>
    </w:p>
    <w:p w:rsidR="0057102C" w:rsidRPr="00D56A11" w:rsidRDefault="0057102C" w:rsidP="0057102C">
      <w:p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dla KR 1-2 </w:t>
      </w:r>
      <w:r w:rsidR="00464F4B" w:rsidRPr="00D56A1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654"/>
        <w:gridCol w:w="2395"/>
        <w:gridCol w:w="1934"/>
        <w:gridCol w:w="1368"/>
      </w:tblGrid>
      <w:tr w:rsidR="00464F4B" w:rsidRPr="00D56A11" w:rsidTr="00924AA7">
        <w:tc>
          <w:tcPr>
            <w:tcW w:w="551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6A11">
              <w:rPr>
                <w:rFonts w:asciiTheme="minorHAnsi" w:hAnsiTheme="minorHAnsi" w:cstheme="minorHAnsi"/>
                <w:sz w:val="20"/>
              </w:rPr>
              <w:t>Lp</w:t>
            </w:r>
            <w:proofErr w:type="spellEnd"/>
          </w:p>
        </w:tc>
        <w:tc>
          <w:tcPr>
            <w:tcW w:w="1654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Właściwość</w:t>
            </w:r>
          </w:p>
        </w:tc>
        <w:tc>
          <w:tcPr>
            <w:tcW w:w="2395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Warunki zagęszczania wg PN-EN 13108-20</w:t>
            </w:r>
          </w:p>
        </w:tc>
        <w:tc>
          <w:tcPr>
            <w:tcW w:w="1934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Metoda i warunki badania</w:t>
            </w:r>
          </w:p>
        </w:tc>
        <w:tc>
          <w:tcPr>
            <w:tcW w:w="1368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D56A11">
              <w:rPr>
                <w:rFonts w:asciiTheme="minorHAnsi" w:hAnsiTheme="minorHAnsi" w:cstheme="minorHAnsi"/>
                <w:sz w:val="20"/>
                <w:lang w:val="en-GB"/>
              </w:rPr>
              <w:t>AC 11 S</w:t>
            </w:r>
          </w:p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D56A11">
              <w:rPr>
                <w:rFonts w:asciiTheme="minorHAnsi" w:hAnsiTheme="minorHAnsi" w:cstheme="minorHAnsi"/>
                <w:sz w:val="20"/>
                <w:lang w:val="en-GB"/>
              </w:rPr>
              <w:t>KR 1-2</w:t>
            </w:r>
          </w:p>
        </w:tc>
      </w:tr>
      <w:tr w:rsidR="00464F4B" w:rsidRPr="00D56A11" w:rsidTr="00924AA7">
        <w:tc>
          <w:tcPr>
            <w:tcW w:w="551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65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Zawartość wolnej przestrzeni</w:t>
            </w:r>
          </w:p>
        </w:tc>
        <w:tc>
          <w:tcPr>
            <w:tcW w:w="2395" w:type="dxa"/>
          </w:tcPr>
          <w:p w:rsidR="00464F4B" w:rsidRPr="00D56A11" w:rsidRDefault="00464F4B" w:rsidP="00464F4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 xml:space="preserve">C.1.2, ubijanie 2x50 </w:t>
            </w:r>
          </w:p>
        </w:tc>
        <w:tc>
          <w:tcPr>
            <w:tcW w:w="193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PN-EN 12697-8, p.4</w:t>
            </w:r>
          </w:p>
        </w:tc>
        <w:tc>
          <w:tcPr>
            <w:tcW w:w="1368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V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  <w:t>min1,0</w:t>
            </w:r>
          </w:p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V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</w:rPr>
              <w:t>max3,0</w:t>
            </w:r>
          </w:p>
        </w:tc>
      </w:tr>
      <w:tr w:rsidR="00464F4B" w:rsidRPr="00D56A11" w:rsidTr="00464F4B">
        <w:tc>
          <w:tcPr>
            <w:tcW w:w="551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65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Odporność na działanie wody</w:t>
            </w:r>
          </w:p>
        </w:tc>
        <w:tc>
          <w:tcPr>
            <w:tcW w:w="2395" w:type="dxa"/>
          </w:tcPr>
          <w:p w:rsidR="00464F4B" w:rsidRPr="00D56A11" w:rsidRDefault="00464F4B" w:rsidP="00464F4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 xml:space="preserve">C.1.1. ubijanie 2x35 uderzeń, </w:t>
            </w:r>
          </w:p>
        </w:tc>
        <w:tc>
          <w:tcPr>
            <w:tcW w:w="193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 xml:space="preserve">PN-EN 12697-12, przechowywanie w </w:t>
            </w:r>
            <w:smartTag w:uri="urn:schemas-microsoft-com:office:smarttags" w:element="metricconverter">
              <w:smartTagPr>
                <w:attr w:name="ProductID" w:val="400C"/>
              </w:smartTagPr>
              <w:r w:rsidRPr="00D56A11">
                <w:rPr>
                  <w:rFonts w:asciiTheme="minorHAnsi" w:hAnsiTheme="minorHAnsi" w:cstheme="minorHAnsi"/>
                  <w:sz w:val="20"/>
                </w:rPr>
                <w:t>40</w:t>
              </w:r>
              <w:r w:rsidRPr="00D56A11">
                <w:rPr>
                  <w:rFonts w:asciiTheme="minorHAnsi" w:hAnsiTheme="minorHAnsi" w:cstheme="minorHAnsi"/>
                  <w:sz w:val="20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z w:val="20"/>
                </w:rPr>
                <w:t>C</w:t>
              </w:r>
            </w:smartTag>
            <w:r w:rsidRPr="00D56A11">
              <w:rPr>
                <w:rFonts w:asciiTheme="minorHAnsi" w:hAnsiTheme="minorHAnsi" w:cstheme="minorHAnsi"/>
                <w:sz w:val="20"/>
              </w:rPr>
              <w:t xml:space="preserve"> z jednym cyklem zamrażania, badanie w temperaturze </w:t>
            </w:r>
            <w:smartTag w:uri="urn:schemas-microsoft-com:office:smarttags" w:element="metricconverter">
              <w:smartTagPr>
                <w:attr w:name="ProductID" w:val="250C"/>
              </w:smartTagPr>
              <w:r w:rsidRPr="00D56A11">
                <w:rPr>
                  <w:rFonts w:asciiTheme="minorHAnsi" w:hAnsiTheme="minorHAnsi" w:cstheme="minorHAnsi"/>
                  <w:sz w:val="20"/>
                </w:rPr>
                <w:t>25</w:t>
              </w:r>
              <w:r w:rsidRPr="00D56A11">
                <w:rPr>
                  <w:rFonts w:asciiTheme="minorHAnsi" w:hAnsiTheme="minorHAnsi" w:cstheme="minorHAnsi"/>
                  <w:sz w:val="20"/>
                  <w:vertAlign w:val="superscript"/>
                </w:rPr>
                <w:t>0</w:t>
              </w:r>
              <w:r w:rsidRPr="00D56A11">
                <w:rPr>
                  <w:rFonts w:asciiTheme="minorHAnsi" w:hAnsiTheme="minorHAnsi" w:cstheme="minorHAnsi"/>
                  <w:sz w:val="20"/>
                </w:rPr>
                <w:t>C</w:t>
              </w:r>
            </w:smartTag>
          </w:p>
        </w:tc>
        <w:tc>
          <w:tcPr>
            <w:tcW w:w="1368" w:type="dxa"/>
            <w:vAlign w:val="center"/>
          </w:tcPr>
          <w:p w:rsidR="00464F4B" w:rsidRPr="00D56A11" w:rsidRDefault="00464F4B" w:rsidP="00464F4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ITSR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</w:rPr>
              <w:t>90</w:t>
            </w:r>
          </w:p>
        </w:tc>
      </w:tr>
      <w:tr w:rsidR="00464F4B" w:rsidRPr="00D56A11" w:rsidTr="00464F4B">
        <w:tc>
          <w:tcPr>
            <w:tcW w:w="551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65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Wolne przestrzenie wypełnione lepiszczem</w:t>
            </w:r>
          </w:p>
        </w:tc>
        <w:tc>
          <w:tcPr>
            <w:tcW w:w="2395" w:type="dxa"/>
          </w:tcPr>
          <w:p w:rsidR="00464F4B" w:rsidRPr="00D56A11" w:rsidRDefault="00464F4B" w:rsidP="00464F4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 xml:space="preserve">C.1.2, ubijanie 2x50 uderzeń, </w:t>
            </w:r>
          </w:p>
        </w:tc>
        <w:tc>
          <w:tcPr>
            <w:tcW w:w="1934" w:type="dxa"/>
            <w:vAlign w:val="center"/>
          </w:tcPr>
          <w:p w:rsidR="00464F4B" w:rsidRPr="00D56A11" w:rsidRDefault="00464F4B" w:rsidP="00464F4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PN-EN 12697-8, p.5</w:t>
            </w:r>
          </w:p>
        </w:tc>
        <w:tc>
          <w:tcPr>
            <w:tcW w:w="1368" w:type="dxa"/>
            <w:vAlign w:val="center"/>
          </w:tcPr>
          <w:p w:rsidR="00464F4B" w:rsidRPr="00D56A11" w:rsidRDefault="00464F4B" w:rsidP="00464F4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VFB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  <w:t>min75</w:t>
            </w:r>
          </w:p>
          <w:p w:rsidR="00464F4B" w:rsidRPr="00D56A11" w:rsidRDefault="00464F4B" w:rsidP="00464F4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VFB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  <w:t>max93</w:t>
            </w:r>
          </w:p>
        </w:tc>
      </w:tr>
      <w:tr w:rsidR="00464F4B" w:rsidRPr="00D56A11" w:rsidTr="00924AA7">
        <w:tc>
          <w:tcPr>
            <w:tcW w:w="551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65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>Zawartość wolnej przestrzeni w mieszance mineralnej</w:t>
            </w:r>
          </w:p>
        </w:tc>
        <w:tc>
          <w:tcPr>
            <w:tcW w:w="2395" w:type="dxa"/>
          </w:tcPr>
          <w:p w:rsidR="00464F4B" w:rsidRPr="00D56A11" w:rsidRDefault="00464F4B" w:rsidP="00464F4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D56A11">
              <w:rPr>
                <w:rFonts w:asciiTheme="minorHAnsi" w:hAnsiTheme="minorHAnsi" w:cstheme="minorHAnsi"/>
                <w:sz w:val="20"/>
              </w:rPr>
              <w:t xml:space="preserve">C.1.2,  ubijanie 2x50 uderzeń, </w:t>
            </w:r>
          </w:p>
        </w:tc>
        <w:tc>
          <w:tcPr>
            <w:tcW w:w="1934" w:type="dxa"/>
          </w:tcPr>
          <w:p w:rsidR="00464F4B" w:rsidRPr="00D56A11" w:rsidRDefault="00464F4B" w:rsidP="00FE6F3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PN-EN 12697-8</w:t>
            </w:r>
          </w:p>
        </w:tc>
        <w:tc>
          <w:tcPr>
            <w:tcW w:w="1368" w:type="dxa"/>
          </w:tcPr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</w:p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</w:pPr>
            <w:r w:rsidRPr="00D56A11">
              <w:rPr>
                <w:rFonts w:asciiTheme="minorHAnsi" w:hAnsiTheme="minorHAnsi" w:cstheme="minorHAnsi"/>
                <w:sz w:val="20"/>
                <w:lang w:val="de-DE"/>
              </w:rPr>
              <w:t>VMA</w:t>
            </w:r>
            <w:r w:rsidRPr="00D56A11">
              <w:rPr>
                <w:rFonts w:asciiTheme="minorHAnsi" w:hAnsiTheme="minorHAnsi" w:cstheme="minorHAnsi"/>
                <w:sz w:val="20"/>
                <w:vertAlign w:val="subscript"/>
                <w:lang w:val="de-DE"/>
              </w:rPr>
              <w:t>min14</w:t>
            </w:r>
          </w:p>
          <w:p w:rsidR="00464F4B" w:rsidRPr="00D56A11" w:rsidRDefault="00464F4B" w:rsidP="00FE6F3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</w:tbl>
    <w:p w:rsidR="00384846" w:rsidRPr="00D56A11" w:rsidRDefault="00384846" w:rsidP="0057102C">
      <w:pPr>
        <w:pStyle w:val="Tekstpodstawowy"/>
        <w:rPr>
          <w:rFonts w:asciiTheme="minorHAnsi" w:hAnsiTheme="minorHAnsi" w:cstheme="minorHAnsi"/>
          <w:i/>
          <w:szCs w:val="24"/>
        </w:rPr>
      </w:pPr>
    </w:p>
    <w:p w:rsidR="0057102C" w:rsidRPr="00D56A11" w:rsidRDefault="0057102C" w:rsidP="0057102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D56A11">
        <w:rPr>
          <w:rFonts w:asciiTheme="minorHAnsi" w:hAnsiTheme="minorHAnsi" w:cstheme="minorHAnsi"/>
          <w:b/>
          <w:bCs/>
          <w:szCs w:val="24"/>
        </w:rPr>
        <w:t>5.</w:t>
      </w:r>
      <w:r w:rsidR="00BC67DD" w:rsidRPr="00D56A11">
        <w:rPr>
          <w:rFonts w:asciiTheme="minorHAnsi" w:hAnsiTheme="minorHAnsi" w:cstheme="minorHAnsi"/>
          <w:b/>
          <w:bCs/>
          <w:szCs w:val="24"/>
        </w:rPr>
        <w:t>4</w:t>
      </w:r>
      <w:r w:rsidRPr="00D56A11">
        <w:rPr>
          <w:rFonts w:asciiTheme="minorHAnsi" w:hAnsiTheme="minorHAnsi" w:cstheme="minorHAnsi"/>
          <w:b/>
          <w:bCs/>
          <w:szCs w:val="24"/>
        </w:rPr>
        <w:t>. Wytwarzanie mieszanki mineralno-asfaltowej</w:t>
      </w:r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Mieszankę mineralno-asfaltową należy produkować w otaczarce o mieszaniu cyklicznym zapewniającej prawidłowe dozowanie składników, ich wysuszenie i wymieszanie oraz zachowanie temperatury składników i gotowej mieszanki mineralno-asfaltowej.</w:t>
      </w:r>
    </w:p>
    <w:p w:rsidR="0057102C" w:rsidRPr="00D56A11" w:rsidRDefault="0057102C" w:rsidP="00D128A0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Dozowanie składników, w tym także wstępne, powinno być wagowe i zautomatyzowane. Asfalt w zbiorniku powinien być ogrzewany w sposób pośredni, z układem termostatowania, zapewniającym utrzymanie stałej temperatury z tolerancją ± 5</w:t>
      </w:r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proofErr w:type="spellStart"/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 w:val="24"/>
          <w:szCs w:val="24"/>
        </w:rPr>
        <w:t>C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>.</w:t>
      </w:r>
    </w:p>
    <w:p w:rsidR="0057102C" w:rsidRPr="00D56A11" w:rsidRDefault="0057102C" w:rsidP="00D128A0">
      <w:pPr>
        <w:pStyle w:val="Tekstpodstawowy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Kruszywo powinno być wysuszone i tak podgrzane, aby mieszanka mineralna po dodaniu wypełniacza uzyskała właściwą temperaturę. Maksymalna temperatura gorącego kruszywa nie powinna być wyższa o więcej niż 30</w:t>
      </w:r>
      <w:r w:rsidRPr="00D56A11">
        <w:rPr>
          <w:rFonts w:asciiTheme="minorHAnsi" w:hAnsiTheme="minorHAnsi" w:cstheme="minorHAnsi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Cs w:val="24"/>
        </w:rPr>
        <w:t>C od maksymalnej temperatury mieszanki mineralno-asfaltowej.</w:t>
      </w:r>
    </w:p>
    <w:p w:rsidR="0057102C" w:rsidRPr="00D56A11" w:rsidRDefault="0057102C" w:rsidP="0057102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Temperatura asfaltu w zbiorniku nie powinna przekraczać:</w:t>
      </w:r>
    </w:p>
    <w:p w:rsidR="0057102C" w:rsidRPr="00D56A11" w:rsidRDefault="0057102C" w:rsidP="0057102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50/70</w:t>
      </w:r>
      <w:r w:rsidRPr="00D56A11">
        <w:rPr>
          <w:rFonts w:asciiTheme="minorHAnsi" w:hAnsiTheme="minorHAnsi" w:cstheme="minorHAnsi"/>
          <w:sz w:val="24"/>
          <w:szCs w:val="24"/>
        </w:rPr>
        <w:tab/>
      </w:r>
      <w:r w:rsidRPr="00D56A11">
        <w:rPr>
          <w:rFonts w:asciiTheme="minorHAnsi" w:hAnsiTheme="minorHAnsi" w:cstheme="minorHAnsi"/>
          <w:sz w:val="24"/>
          <w:szCs w:val="24"/>
        </w:rPr>
        <w:tab/>
      </w:r>
      <w:r w:rsidRPr="00D56A11">
        <w:rPr>
          <w:rFonts w:asciiTheme="minorHAnsi" w:hAnsiTheme="minorHAnsi" w:cstheme="minorHAnsi"/>
          <w:sz w:val="24"/>
          <w:szCs w:val="24"/>
        </w:rPr>
        <w:tab/>
        <w:t xml:space="preserve"> 180</w:t>
      </w:r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 w:val="24"/>
          <w:szCs w:val="24"/>
        </w:rPr>
        <w:t>C.</w:t>
      </w:r>
    </w:p>
    <w:p w:rsidR="0057102C" w:rsidRPr="00D56A11" w:rsidRDefault="0057102C" w:rsidP="0057102C">
      <w:pPr>
        <w:pStyle w:val="Standardowytekst"/>
        <w:rPr>
          <w:rFonts w:asciiTheme="minorHAnsi" w:hAnsiTheme="minorHAnsi" w:cstheme="minorHAnsi"/>
          <w:sz w:val="24"/>
          <w:szCs w:val="24"/>
        </w:rPr>
      </w:pPr>
    </w:p>
    <w:p w:rsidR="008173E6" w:rsidRPr="00D56A11" w:rsidRDefault="008173E6" w:rsidP="008173E6">
      <w:pPr>
        <w:pStyle w:val="Standardowytekst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Temperatura produkcji i wbudowywania mieszanki mineralno-asfaltowej  powinna mieścić się w granicach: </w:t>
      </w:r>
    </w:p>
    <w:p w:rsidR="0057102C" w:rsidRPr="00D56A11" w:rsidRDefault="0057102C" w:rsidP="0057102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50/70</w:t>
      </w:r>
      <w:r w:rsidRPr="00D56A11">
        <w:rPr>
          <w:rFonts w:asciiTheme="minorHAnsi" w:hAnsiTheme="minorHAnsi" w:cstheme="minorHAnsi"/>
          <w:sz w:val="24"/>
          <w:szCs w:val="24"/>
        </w:rPr>
        <w:tab/>
      </w:r>
      <w:r w:rsidRPr="00D56A11">
        <w:rPr>
          <w:rFonts w:asciiTheme="minorHAnsi" w:hAnsiTheme="minorHAnsi" w:cstheme="minorHAnsi"/>
          <w:sz w:val="24"/>
          <w:szCs w:val="24"/>
        </w:rPr>
        <w:tab/>
      </w:r>
      <w:r w:rsidRPr="00D56A11">
        <w:rPr>
          <w:rFonts w:asciiTheme="minorHAnsi" w:hAnsiTheme="minorHAnsi" w:cstheme="minorHAnsi"/>
          <w:sz w:val="24"/>
          <w:szCs w:val="24"/>
        </w:rPr>
        <w:tab/>
        <w:t>od 140</w:t>
      </w:r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 w:val="24"/>
          <w:szCs w:val="24"/>
        </w:rPr>
        <w:t>C do 180</w:t>
      </w:r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 w:val="24"/>
          <w:szCs w:val="24"/>
        </w:rPr>
        <w:t>C</w:t>
      </w:r>
    </w:p>
    <w:p w:rsidR="0057102C" w:rsidRPr="00D56A11" w:rsidRDefault="0057102C" w:rsidP="0057102C">
      <w:pPr>
        <w:pStyle w:val="Tekstpodstawowy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Dla wyprodukowanej mieszanki mineralno-asfaltowej producent powinien wystawić deklarację zgodności. Deklaracja powinna zawierać: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nazwę i adres producenta oraz miejsce produkcji,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opis wyrobu (typ, oznaczenie, zastosowanie, itp.)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warunki, którym odpowiada wyrób tj. odniesienie do niniejszych wymagań oraz obowiązujących norm,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szczególne warunki stosowania,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numer dołączonego certyfikatu Zakładowej Kontroli Produkcji</w:t>
      </w:r>
    </w:p>
    <w:p w:rsidR="0057102C" w:rsidRPr="00D56A11" w:rsidRDefault="0057102C" w:rsidP="0057102C">
      <w:pPr>
        <w:pStyle w:val="Tekstpodstawowy"/>
        <w:numPr>
          <w:ilvl w:val="0"/>
          <w:numId w:val="26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nazwisko, stanowisko osoby upoważnionej do podpisania deklaracji w imieniu producenta.</w:t>
      </w:r>
    </w:p>
    <w:p w:rsidR="0057102C" w:rsidRPr="00D56A11" w:rsidRDefault="0057102C" w:rsidP="0057102C">
      <w:pPr>
        <w:pStyle w:val="Tekstpodstawowy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Wykonawca ma obowiązek informować Nadzór o aktualnym PPZ (Produkcyjny Poziom Zgodności) osiąganym przez WMA w danym tygodniu.</w:t>
      </w:r>
    </w:p>
    <w:p w:rsidR="0057102C" w:rsidRPr="00D56A11" w:rsidRDefault="0057102C" w:rsidP="0057102C">
      <w:pPr>
        <w:pStyle w:val="Zwykytekst1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7102C" w:rsidRPr="00D56A11" w:rsidRDefault="0057102C" w:rsidP="00C90A5C">
      <w:pPr>
        <w:pStyle w:val="podpkt11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>5.</w:t>
      </w:r>
      <w:r w:rsidR="00BC67DD" w:rsidRPr="00D56A11">
        <w:rPr>
          <w:rFonts w:asciiTheme="minorHAnsi" w:hAnsiTheme="minorHAnsi" w:cstheme="minorHAnsi"/>
        </w:rPr>
        <w:t>5</w:t>
      </w:r>
      <w:r w:rsidRPr="00D56A11">
        <w:rPr>
          <w:rFonts w:asciiTheme="minorHAnsi" w:hAnsiTheme="minorHAnsi" w:cstheme="minorHAnsi"/>
        </w:rPr>
        <w:t>. Przygotowanie podłoża</w:t>
      </w:r>
    </w:p>
    <w:p w:rsidR="0057102C" w:rsidRPr="00D56A11" w:rsidRDefault="008173E6" w:rsidP="008173E6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Podłożem dla układanej warstwy ścieralnej z betonu asfaltowego jest podbudowa z kruszywa łamanego stabilizowanego mechanicznie lub podbudowa z </w:t>
      </w:r>
      <w:r w:rsidR="00F3302B" w:rsidRPr="00D56A11">
        <w:rPr>
          <w:rFonts w:asciiTheme="minorHAnsi" w:hAnsiTheme="minorHAnsi" w:cstheme="minorHAnsi"/>
          <w:sz w:val="24"/>
          <w:szCs w:val="24"/>
        </w:rPr>
        <w:t>AC</w:t>
      </w:r>
      <w:r w:rsidRPr="00D56A11">
        <w:rPr>
          <w:rFonts w:asciiTheme="minorHAnsi" w:hAnsiTheme="minorHAnsi" w:cstheme="minorHAnsi"/>
          <w:sz w:val="24"/>
          <w:szCs w:val="24"/>
        </w:rPr>
        <w:t xml:space="preserve"> lub warstwa wiążąca z </w:t>
      </w:r>
      <w:r w:rsidR="00F3302B" w:rsidRPr="00D56A11">
        <w:rPr>
          <w:rFonts w:asciiTheme="minorHAnsi" w:hAnsiTheme="minorHAnsi" w:cstheme="minorHAnsi"/>
          <w:sz w:val="24"/>
          <w:szCs w:val="24"/>
        </w:rPr>
        <w:t>AC</w:t>
      </w:r>
      <w:r w:rsidRPr="00D56A11">
        <w:rPr>
          <w:rFonts w:asciiTheme="minorHAnsi" w:hAnsiTheme="minorHAnsi" w:cstheme="minorHAnsi"/>
          <w:sz w:val="24"/>
          <w:szCs w:val="24"/>
        </w:rPr>
        <w:t>. Powierzchnia podłoża przed ułożeniem powinno być: wyprofilowana, sucha, oczyszczona.</w:t>
      </w:r>
    </w:p>
    <w:p w:rsidR="008173E6" w:rsidRPr="00D56A11" w:rsidRDefault="008173E6" w:rsidP="008173E6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7102C" w:rsidRPr="00D56A11" w:rsidRDefault="0057102C" w:rsidP="00C90A5C">
      <w:pPr>
        <w:pStyle w:val="podpkt11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>5.</w:t>
      </w:r>
      <w:r w:rsidR="00BC67DD" w:rsidRPr="00D56A11">
        <w:rPr>
          <w:rFonts w:asciiTheme="minorHAnsi" w:hAnsiTheme="minorHAnsi" w:cstheme="minorHAnsi"/>
        </w:rPr>
        <w:t>6</w:t>
      </w:r>
      <w:r w:rsidRPr="00D56A11">
        <w:rPr>
          <w:rFonts w:asciiTheme="minorHAnsi" w:hAnsiTheme="minorHAnsi" w:cstheme="minorHAnsi"/>
        </w:rPr>
        <w:t xml:space="preserve">. Połączenie </w:t>
      </w:r>
      <w:proofErr w:type="spellStart"/>
      <w:r w:rsidRPr="00D56A11">
        <w:rPr>
          <w:rFonts w:asciiTheme="minorHAnsi" w:hAnsiTheme="minorHAnsi" w:cstheme="minorHAnsi"/>
        </w:rPr>
        <w:t>międzywarstwowe</w:t>
      </w:r>
      <w:proofErr w:type="spellEnd"/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Przed ułożeniem warstwy ścieralnej, warstwy niżej leżące będą oczyszczone i skropione emulsją asfaltową zgodnie z ST D.04.03.01  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102C" w:rsidRPr="00D56A11" w:rsidRDefault="0057102C" w:rsidP="00C90A5C">
      <w:pPr>
        <w:pStyle w:val="podpkt11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</w:rPr>
        <w:t>5.</w:t>
      </w:r>
      <w:r w:rsidR="00BC67DD" w:rsidRPr="00D56A11">
        <w:rPr>
          <w:rFonts w:asciiTheme="minorHAnsi" w:hAnsiTheme="minorHAnsi" w:cstheme="minorHAnsi"/>
        </w:rPr>
        <w:t>7</w:t>
      </w:r>
      <w:r w:rsidRPr="00D56A11">
        <w:rPr>
          <w:rFonts w:asciiTheme="minorHAnsi" w:hAnsiTheme="minorHAnsi" w:cstheme="minorHAnsi"/>
        </w:rPr>
        <w:t>. Warunki przystąpienia do robót</w:t>
      </w:r>
    </w:p>
    <w:p w:rsidR="00945863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</w:r>
    </w:p>
    <w:p w:rsidR="0057102C" w:rsidRPr="00D56A11" w:rsidRDefault="00945863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Warunki przystąpienia do robót winny być zgodne z wymaganiami WT-2 z 2008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r</w:t>
      </w:r>
      <w:r w:rsidR="0057102C" w:rsidRPr="00D56A11">
        <w:rPr>
          <w:rFonts w:asciiTheme="minorHAnsi" w:hAnsiTheme="minorHAnsi" w:cstheme="minorHAnsi"/>
          <w:sz w:val="24"/>
          <w:szCs w:val="24"/>
        </w:rPr>
        <w:t>Warstwa</w:t>
      </w:r>
      <w:proofErr w:type="spellEnd"/>
      <w:r w:rsidR="0057102C" w:rsidRPr="00D56A11">
        <w:rPr>
          <w:rFonts w:asciiTheme="minorHAnsi" w:hAnsiTheme="minorHAnsi" w:cstheme="minorHAnsi"/>
          <w:sz w:val="24"/>
          <w:szCs w:val="24"/>
        </w:rPr>
        <w:t xml:space="preserve"> ścieralna z betonu asfaltowego może być układana, gdy </w:t>
      </w:r>
      <w:r w:rsidR="00792D73" w:rsidRPr="00D56A11">
        <w:rPr>
          <w:rFonts w:asciiTheme="minorHAnsi" w:hAnsiTheme="minorHAnsi" w:cstheme="minorHAnsi"/>
          <w:sz w:val="24"/>
          <w:szCs w:val="24"/>
        </w:rPr>
        <w:t xml:space="preserve">minimalna </w:t>
      </w:r>
      <w:r w:rsidR="0057102C" w:rsidRPr="00D56A11">
        <w:rPr>
          <w:rFonts w:asciiTheme="minorHAnsi" w:hAnsiTheme="minorHAnsi" w:cstheme="minorHAnsi"/>
          <w:sz w:val="24"/>
          <w:szCs w:val="24"/>
        </w:rPr>
        <w:t xml:space="preserve">temperatura </w:t>
      </w:r>
      <w:r w:rsidR="00792D73" w:rsidRPr="00D56A11">
        <w:rPr>
          <w:rFonts w:asciiTheme="minorHAnsi" w:hAnsiTheme="minorHAnsi" w:cstheme="minorHAnsi"/>
          <w:sz w:val="24"/>
          <w:szCs w:val="24"/>
        </w:rPr>
        <w:t xml:space="preserve">otoczenia przed przystąpieniem do robót wynosi </w:t>
      </w:r>
      <w:smartTag w:uri="urn:schemas-microsoft-com:office:smarttags" w:element="metricconverter">
        <w:smartTagPr>
          <w:attr w:name="ProductID" w:val="0ﾰC"/>
        </w:smartTagPr>
        <w:r w:rsidR="00792D73" w:rsidRPr="00D56A11">
          <w:rPr>
            <w:rFonts w:asciiTheme="minorHAnsi" w:hAnsiTheme="minorHAnsi" w:cstheme="minorHAnsi"/>
            <w:sz w:val="24"/>
            <w:szCs w:val="24"/>
          </w:rPr>
          <w:t>0°C</w:t>
        </w:r>
      </w:smartTag>
      <w:r w:rsidR="00792D73" w:rsidRPr="00D56A11">
        <w:rPr>
          <w:rFonts w:asciiTheme="minorHAnsi" w:hAnsiTheme="minorHAnsi" w:cstheme="minorHAnsi"/>
          <w:sz w:val="24"/>
          <w:szCs w:val="24"/>
        </w:rPr>
        <w:t>, a w czasie wykonywania robót +</w:t>
      </w:r>
      <w:smartTag w:uri="urn:schemas-microsoft-com:office:smarttags" w:element="metricconverter">
        <w:smartTagPr>
          <w:attr w:name="ProductID" w:val="5ﾰC"/>
        </w:smartTagPr>
        <w:r w:rsidR="00792D73" w:rsidRPr="00D56A11">
          <w:rPr>
            <w:rFonts w:asciiTheme="minorHAnsi" w:hAnsiTheme="minorHAnsi" w:cstheme="minorHAnsi"/>
            <w:sz w:val="24"/>
            <w:szCs w:val="24"/>
          </w:rPr>
          <w:t>5°C</w:t>
        </w:r>
      </w:smartTag>
      <w:r w:rsidR="00792D73" w:rsidRPr="00D56A11">
        <w:rPr>
          <w:rFonts w:asciiTheme="minorHAnsi" w:hAnsiTheme="minorHAnsi" w:cstheme="minorHAnsi"/>
          <w:sz w:val="24"/>
          <w:szCs w:val="24"/>
        </w:rPr>
        <w:t>.</w:t>
      </w:r>
      <w:r w:rsidR="0057102C" w:rsidRPr="00D56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Nie dopuszcza się układania mieszanki mineralno-asfaltowej na mokrym podłożu, podczas opadów atmosferycznych oraz silnego wiatru</w:t>
      </w:r>
      <w:r w:rsidR="00945863" w:rsidRPr="00D56A11">
        <w:rPr>
          <w:rFonts w:asciiTheme="minorHAnsi" w:hAnsiTheme="minorHAnsi" w:cstheme="minorHAnsi"/>
          <w:sz w:val="24"/>
          <w:szCs w:val="24"/>
        </w:rPr>
        <w:t xml:space="preserve"> (v&gt;16 m/s)</w:t>
      </w:r>
      <w:r w:rsidRPr="00D56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102C" w:rsidRPr="00D56A11" w:rsidRDefault="0057102C" w:rsidP="005710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102C" w:rsidRPr="00D56A11" w:rsidRDefault="00792D73" w:rsidP="00C90A5C">
      <w:pPr>
        <w:pStyle w:val="podpkt11"/>
        <w:rPr>
          <w:rFonts w:asciiTheme="minorHAnsi" w:hAnsiTheme="minorHAnsi" w:cstheme="minorHAnsi"/>
        </w:rPr>
      </w:pPr>
      <w:bookmarkStart w:id="2" w:name="OLE_LINK3"/>
      <w:bookmarkStart w:id="3" w:name="OLE_LINK4"/>
      <w:r w:rsidRPr="00D56A11">
        <w:rPr>
          <w:rFonts w:asciiTheme="minorHAnsi" w:hAnsiTheme="minorHAnsi" w:cstheme="minorHAnsi"/>
        </w:rPr>
        <w:t>5.</w:t>
      </w:r>
      <w:r w:rsidR="00BC67DD" w:rsidRPr="00D56A11">
        <w:rPr>
          <w:rFonts w:asciiTheme="minorHAnsi" w:hAnsiTheme="minorHAnsi" w:cstheme="minorHAnsi"/>
        </w:rPr>
        <w:t>8</w:t>
      </w:r>
      <w:r w:rsidR="0057102C" w:rsidRPr="00D56A11">
        <w:rPr>
          <w:rFonts w:asciiTheme="minorHAnsi" w:hAnsiTheme="minorHAnsi" w:cstheme="minorHAnsi"/>
        </w:rPr>
        <w:t xml:space="preserve">. Wbudowywanie i zagęszczanie warstwy z betonu asfaltowego </w:t>
      </w:r>
    </w:p>
    <w:bookmarkEnd w:id="2"/>
    <w:bookmarkEnd w:id="3"/>
    <w:p w:rsidR="0057102C" w:rsidRPr="00D56A11" w:rsidRDefault="0057102C" w:rsidP="00792D73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Mieszanka mineralno-asfaltowa powinna być wbudowywana układarką wyposażoną w układ z automatycznym sterowaniem grubości warstwy i utrzymywaniem niwelety zgodnie z Dokumentacją Projektową.</w:t>
      </w:r>
    </w:p>
    <w:p w:rsidR="0057102C" w:rsidRPr="00D56A11" w:rsidRDefault="0057102C" w:rsidP="0057102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Zagęszczanie mieszanki powinno odbywać się zgodnie ze schematem przejść walca gwarantującym uzyskanie prawidłowego zagęszczenia.</w:t>
      </w:r>
    </w:p>
    <w:p w:rsidR="0057102C" w:rsidRPr="00D56A11" w:rsidRDefault="0057102C" w:rsidP="00792D73">
      <w:pPr>
        <w:pStyle w:val="Tekstpodstawowy2"/>
        <w:jc w:val="both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ab/>
        <w:t>Początkowa temperatura mieszanki w czasie zagęszczania powinna mieścić się w granicach podanych w p. 5.3.</w:t>
      </w:r>
      <w:r w:rsidR="00792D73" w:rsidRPr="00D56A11">
        <w:rPr>
          <w:rFonts w:asciiTheme="minorHAnsi" w:hAnsiTheme="minorHAnsi" w:cstheme="minorHAnsi"/>
          <w:szCs w:val="24"/>
        </w:rPr>
        <w:t xml:space="preserve"> </w:t>
      </w:r>
      <w:r w:rsidRPr="00D56A11">
        <w:rPr>
          <w:rFonts w:asciiTheme="minorHAnsi" w:hAnsiTheme="minorHAnsi" w:cstheme="minorHAnsi"/>
          <w:szCs w:val="24"/>
        </w:rPr>
        <w:t xml:space="preserve">Zagęszczanie mieszanki należy rozpocząć od krawędzi nawierzchni ku środkowi. Złącza w warstwie powinny być wykonane w linii prostej, równolegle lub prostopadle do osi drogi. Złącza poprzeczne, wynikające z dziennej działki roboczej, powinny być równo obcięte i zabezpieczone listwą przed uszkodzeniem. Krawędź poprzeczna, przed </w:t>
      </w:r>
      <w:r w:rsidRPr="00D56A11">
        <w:rPr>
          <w:rFonts w:asciiTheme="minorHAnsi" w:hAnsiTheme="minorHAnsi" w:cstheme="minorHAnsi"/>
          <w:szCs w:val="24"/>
        </w:rPr>
        <w:lastRenderedPageBreak/>
        <w:t>rozpoczęciem układania następnego odcinka powinna być oklejona taśmą asfaltową. W przekrojach ulicznych należy także okleić taśmą asfaltową styki  krawężników, wpustów itp. z wbudowywaną warstwą.</w:t>
      </w:r>
      <w:r w:rsidR="00792D73" w:rsidRPr="00D56A11">
        <w:rPr>
          <w:rFonts w:asciiTheme="minorHAnsi" w:hAnsiTheme="minorHAnsi" w:cstheme="minorHAnsi"/>
          <w:szCs w:val="24"/>
        </w:rPr>
        <w:t xml:space="preserve"> </w:t>
      </w:r>
      <w:r w:rsidRPr="00D56A11">
        <w:rPr>
          <w:rFonts w:asciiTheme="minorHAnsi" w:hAnsiTheme="minorHAnsi" w:cstheme="minorHAnsi"/>
          <w:szCs w:val="24"/>
        </w:rPr>
        <w:t xml:space="preserve">Złącza w konstrukcji wielowarstwowej powinny być przesunięte względem siebie co najmniej o </w:t>
      </w:r>
      <w:smartTag w:uri="urn:schemas-microsoft-com:office:smarttags" w:element="metricconverter">
        <w:smartTagPr>
          <w:attr w:name="ProductID" w:val="15 cm"/>
        </w:smartTagPr>
        <w:r w:rsidRPr="00D56A11">
          <w:rPr>
            <w:rFonts w:asciiTheme="minorHAnsi" w:hAnsiTheme="minorHAnsi" w:cstheme="minorHAnsi"/>
            <w:szCs w:val="24"/>
          </w:rPr>
          <w:t xml:space="preserve">15 </w:t>
        </w:r>
        <w:proofErr w:type="spellStart"/>
        <w:r w:rsidRPr="00D56A11">
          <w:rPr>
            <w:rFonts w:asciiTheme="minorHAnsi" w:hAnsiTheme="minorHAnsi" w:cstheme="minorHAnsi"/>
            <w:szCs w:val="24"/>
          </w:rPr>
          <w:t>cm</w:t>
        </w:r>
      </w:smartTag>
      <w:proofErr w:type="spellEnd"/>
      <w:r w:rsidRPr="00D56A11">
        <w:rPr>
          <w:rFonts w:asciiTheme="minorHAnsi" w:hAnsiTheme="minorHAnsi" w:cstheme="minorHAnsi"/>
          <w:szCs w:val="24"/>
        </w:rPr>
        <w:t>. Złącza powinny być całkowicie związane, a przylegające warstwy powinny być w jednym poziomie.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</w:p>
    <w:p w:rsidR="0091640A" w:rsidRPr="00D56A11" w:rsidRDefault="0091640A" w:rsidP="0091640A">
      <w:pPr>
        <w:pStyle w:val="podpkt11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5.9. Zarób próbny</w:t>
      </w:r>
    </w:p>
    <w:p w:rsidR="0091640A" w:rsidRPr="00D56A11" w:rsidRDefault="0091640A" w:rsidP="009164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Wykonawca przed przystąpieniem do produkcji mieszanek mineralno-asfaltowych jest zobowiązany do przeprowadzenia w obecności inspektora nadzoru (lub Inżyniera) kontrolnej produkcji w postaci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zarobu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próbnego.</w:t>
      </w:r>
    </w:p>
    <w:p w:rsidR="0091640A" w:rsidRPr="00D56A11" w:rsidRDefault="0091640A" w:rsidP="0091640A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Sprawdzenie zawartości asfaltu w mieszance określa się wykonując ekstrakcję. Nie dopuszcza się wykonywania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zarobu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próbnego „na sucho”.</w:t>
      </w:r>
    </w:p>
    <w:p w:rsidR="0091640A" w:rsidRPr="00D56A11" w:rsidRDefault="0091640A" w:rsidP="0091640A">
      <w:pPr>
        <w:pStyle w:val="StylIwony"/>
        <w:spacing w:before="0" w:after="0"/>
        <w:rPr>
          <w:rFonts w:asciiTheme="minorHAnsi" w:hAnsiTheme="minorHAnsi" w:cstheme="minorHAnsi"/>
          <w:szCs w:val="24"/>
        </w:rPr>
      </w:pPr>
    </w:p>
    <w:p w:rsidR="0091640A" w:rsidRPr="00D56A11" w:rsidRDefault="0091640A" w:rsidP="0091640A">
      <w:pPr>
        <w:pStyle w:val="podpkt11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5.10. Odcinek próbny</w:t>
      </w:r>
    </w:p>
    <w:p w:rsidR="0091640A" w:rsidRPr="00D56A11" w:rsidRDefault="0091640A" w:rsidP="0091640A">
      <w:pPr>
        <w:pStyle w:val="Standardowytekst"/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pStyle w:val="Standardowytekst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Jeżeli Inżynier uzna za konieczne wykonanie odcinka próbnego to co najmniej 3 dni przed rozpoczęciem robót, Wykonawca wykona odcinek próbny w celu:</w:t>
      </w:r>
    </w:p>
    <w:p w:rsidR="0091640A" w:rsidRPr="00D56A11" w:rsidRDefault="0091640A" w:rsidP="0091640A">
      <w:pPr>
        <w:pStyle w:val="Standardowytekst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pStyle w:val="Standardowytekst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-</w:t>
      </w:r>
      <w:r w:rsidRPr="00D56A11">
        <w:rPr>
          <w:rFonts w:asciiTheme="minorHAnsi" w:hAnsiTheme="minorHAnsi" w:cstheme="minorHAnsi"/>
          <w:sz w:val="24"/>
          <w:szCs w:val="24"/>
        </w:rPr>
        <w:tab/>
        <w:t>stwierdzenia, czy użyty sprzęt jest właściwy,</w:t>
      </w:r>
    </w:p>
    <w:p w:rsidR="0091640A" w:rsidRPr="00D56A11" w:rsidRDefault="0091640A" w:rsidP="0091640A">
      <w:pPr>
        <w:pStyle w:val="Standardowytekst"/>
        <w:ind w:left="705" w:hanging="705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-</w:t>
      </w:r>
      <w:r w:rsidRPr="00D56A11">
        <w:rPr>
          <w:rFonts w:asciiTheme="minorHAnsi" w:hAnsiTheme="minorHAnsi" w:cstheme="minorHAnsi"/>
          <w:sz w:val="24"/>
          <w:szCs w:val="24"/>
        </w:rPr>
        <w:tab/>
      </w:r>
      <w:r w:rsidRPr="00D56A11">
        <w:rPr>
          <w:rFonts w:asciiTheme="minorHAnsi" w:hAnsiTheme="minorHAnsi" w:cstheme="minorHAnsi"/>
          <w:sz w:val="24"/>
          <w:szCs w:val="24"/>
        </w:rPr>
        <w:tab/>
        <w:t>określenia grubości warstwy mieszanki mineralno-asfaltowej przed zagęszczeniem, koniecznej do uzyskania wymaganej w Dokumentacji Projektowej grubości warstwy,</w:t>
      </w:r>
    </w:p>
    <w:p w:rsidR="0091640A" w:rsidRPr="00D56A11" w:rsidRDefault="0091640A" w:rsidP="0091640A">
      <w:pPr>
        <w:pStyle w:val="Standardowytekst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-</w:t>
      </w:r>
      <w:r w:rsidRPr="00D56A11">
        <w:rPr>
          <w:rFonts w:asciiTheme="minorHAnsi" w:hAnsiTheme="minorHAnsi" w:cstheme="minorHAnsi"/>
          <w:sz w:val="24"/>
          <w:szCs w:val="24"/>
        </w:rPr>
        <w:tab/>
        <w:t>określenia potrzebnej ilości przejść walców do uzyskania prawidłowego zagęszczenia warstwy.</w:t>
      </w:r>
    </w:p>
    <w:p w:rsidR="0091640A" w:rsidRPr="00D56A11" w:rsidRDefault="0091640A" w:rsidP="0091640A">
      <w:pPr>
        <w:pStyle w:val="Standardowytekst"/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pStyle w:val="Standardowytekst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 takiej próby Wykonawca użyje takich samych materiałów oraz sprzętu, jakie będą stosowane do wykonania warstwy.</w:t>
      </w:r>
    </w:p>
    <w:p w:rsidR="0091640A" w:rsidRPr="00D56A11" w:rsidRDefault="0091640A" w:rsidP="0091640A">
      <w:pPr>
        <w:pStyle w:val="Standardowytekst"/>
        <w:rPr>
          <w:rFonts w:asciiTheme="minorHAnsi" w:hAnsiTheme="minorHAnsi" w:cstheme="minorHAnsi"/>
          <w:sz w:val="24"/>
          <w:szCs w:val="24"/>
          <w:u w:val="single"/>
        </w:rPr>
      </w:pPr>
      <w:r w:rsidRPr="00D56A11">
        <w:rPr>
          <w:rFonts w:asciiTheme="minorHAnsi" w:hAnsiTheme="minorHAnsi" w:cstheme="minorHAnsi"/>
          <w:sz w:val="24"/>
          <w:szCs w:val="24"/>
        </w:rPr>
        <w:t>Odcinek próbny powinien być zlokalizowany w miejscu i o długości uzgodnionej z Inżynierem.</w:t>
      </w:r>
    </w:p>
    <w:p w:rsidR="0091640A" w:rsidRPr="00D56A11" w:rsidRDefault="0091640A" w:rsidP="009164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640A" w:rsidRPr="00D56A11" w:rsidRDefault="0091640A" w:rsidP="0091640A">
      <w:pPr>
        <w:pStyle w:val="podpkt11"/>
        <w:rPr>
          <w:rFonts w:asciiTheme="minorHAnsi" w:hAnsiTheme="minorHAnsi" w:cstheme="minorHAnsi"/>
          <w:szCs w:val="24"/>
        </w:rPr>
      </w:pPr>
      <w:r w:rsidRPr="00D56A11">
        <w:rPr>
          <w:rFonts w:asciiTheme="minorHAnsi" w:hAnsiTheme="minorHAnsi" w:cstheme="minorHAnsi"/>
          <w:szCs w:val="24"/>
        </w:rPr>
        <w:t>5.11 Krawędzie</w:t>
      </w:r>
    </w:p>
    <w:p w:rsidR="0091640A" w:rsidRPr="00D56A11" w:rsidRDefault="0091640A" w:rsidP="0091640A">
      <w:pPr>
        <w:pStyle w:val="podpkt11"/>
        <w:rPr>
          <w:rFonts w:asciiTheme="minorHAnsi" w:hAnsiTheme="minorHAnsi" w:cstheme="minorHAnsi"/>
          <w:szCs w:val="24"/>
        </w:rPr>
      </w:pPr>
    </w:p>
    <w:p w:rsidR="0091640A" w:rsidRPr="00D56A11" w:rsidRDefault="0091640A" w:rsidP="0091640A">
      <w:pPr>
        <w:pStyle w:val="podpkt11"/>
        <w:rPr>
          <w:rFonts w:asciiTheme="minorHAnsi" w:hAnsiTheme="minorHAnsi" w:cstheme="minorHAnsi"/>
          <w:b w:val="0"/>
          <w:szCs w:val="24"/>
        </w:rPr>
      </w:pPr>
      <w:r w:rsidRPr="00D56A11">
        <w:rPr>
          <w:rFonts w:asciiTheme="minorHAnsi" w:hAnsiTheme="minorHAnsi" w:cstheme="minorHAnsi"/>
          <w:b w:val="0"/>
          <w:szCs w:val="24"/>
        </w:rPr>
        <w:t>Krawędzie należy wykonać zgodnie z zapisem w pkt. 8.6.4 WT2 Nawierzchnie asfaltowe 2008.</w:t>
      </w:r>
    </w:p>
    <w:p w:rsidR="0091640A" w:rsidRPr="00D56A11" w:rsidRDefault="0091640A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sz w:val="24"/>
        </w:rPr>
      </w:pPr>
      <w:r w:rsidRPr="00D56A11">
        <w:rPr>
          <w:rFonts w:asciiTheme="minorHAnsi" w:hAnsiTheme="minorHAnsi" w:cstheme="minorHAnsi"/>
          <w:b/>
          <w:sz w:val="28"/>
        </w:rPr>
        <w:t>6. Kontrola jakości robót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  <w:r w:rsidRPr="00D56A11">
        <w:rPr>
          <w:rFonts w:asciiTheme="minorHAnsi" w:hAnsiTheme="minorHAnsi" w:cstheme="minorHAnsi"/>
          <w:sz w:val="24"/>
        </w:rPr>
        <w:t>Ogólne zasady kontroli jakości robót podano w ST D</w:t>
      </w:r>
      <w:r w:rsidRPr="00D56A11">
        <w:rPr>
          <w:rFonts w:asciiTheme="minorHAnsi" w:hAnsiTheme="minorHAnsi" w:cstheme="minorHAnsi"/>
          <w:sz w:val="24"/>
        </w:rPr>
        <w:noBreakHyphen/>
        <w:t xml:space="preserve">M.00.00.00 "Wymagania ogólne". </w:t>
      </w:r>
    </w:p>
    <w:p w:rsidR="004F2A09" w:rsidRPr="00D56A11" w:rsidRDefault="004F2A09" w:rsidP="004F2A09">
      <w:pPr>
        <w:pStyle w:val="Nagwek2"/>
        <w:numPr>
          <w:ilvl w:val="12"/>
          <w:numId w:val="0"/>
        </w:numPr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6.1. Ogólne zasady kontroli jakości robót</w:t>
      </w:r>
    </w:p>
    <w:p w:rsidR="004F2A09" w:rsidRPr="00D56A11" w:rsidRDefault="004F2A09" w:rsidP="004F2A09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Ogólne zasady kontroli jakości robót podano w ST   D-M-00.00.00 „Wymagania ogólne”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6.</w:t>
      </w:r>
    </w:p>
    <w:p w:rsidR="004F2A09" w:rsidRPr="00D56A11" w:rsidRDefault="004F2A09" w:rsidP="004F2A09">
      <w:pPr>
        <w:pStyle w:val="Nagwek2"/>
        <w:numPr>
          <w:ilvl w:val="12"/>
          <w:numId w:val="0"/>
        </w:numPr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6.2. Badania przed przystąpieniem do robót</w:t>
      </w:r>
    </w:p>
    <w:p w:rsidR="004F2A09" w:rsidRPr="00D56A11" w:rsidRDefault="004F2A09" w:rsidP="004F2A09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Przed przystąpieniem do robót Wykonawca powinien:</w:t>
      </w:r>
    </w:p>
    <w:p w:rsidR="004F2A09" w:rsidRPr="00D56A11" w:rsidRDefault="004F2A09" w:rsidP="004F2A0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lastRenderedPageBreak/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4F2A09" w:rsidRPr="00D56A11" w:rsidRDefault="004F2A09" w:rsidP="00567A0B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ew. wykonać własne badania właściwości materiałów przeznaczonych do wykonania robót, określone przez Inżyniera.</w:t>
      </w:r>
      <w:r w:rsidR="00567A0B" w:rsidRPr="00D56A11">
        <w:rPr>
          <w:rFonts w:asciiTheme="minorHAnsi" w:hAnsiTheme="minorHAnsi" w:cstheme="minorHAnsi"/>
          <w:sz w:val="24"/>
          <w:szCs w:val="24"/>
        </w:rPr>
        <w:t xml:space="preserve"> </w:t>
      </w:r>
      <w:r w:rsidRPr="00D56A11">
        <w:rPr>
          <w:rFonts w:asciiTheme="minorHAnsi" w:hAnsiTheme="minorHAnsi" w:cstheme="minorHAnsi"/>
          <w:sz w:val="24"/>
          <w:szCs w:val="24"/>
        </w:rPr>
        <w:t>Wszystkie dokumenty oraz wyniki badań Wykonawca przedstawia Inżynierowi do akceptacji.</w:t>
      </w:r>
    </w:p>
    <w:p w:rsidR="004F2A09" w:rsidRPr="00D56A11" w:rsidRDefault="004F2A09" w:rsidP="004F2A09">
      <w:pPr>
        <w:pStyle w:val="Nagwek2"/>
        <w:numPr>
          <w:ilvl w:val="12"/>
          <w:numId w:val="0"/>
        </w:numPr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6.3. Badania w czasie robót</w:t>
      </w:r>
    </w:p>
    <w:p w:rsidR="004F2A09" w:rsidRPr="00D56A11" w:rsidRDefault="004F2A09" w:rsidP="004F2A0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6.3.1. Uwagi ogólne</w:t>
      </w:r>
    </w:p>
    <w:p w:rsidR="004F2A09" w:rsidRPr="00D56A11" w:rsidRDefault="004F2A09" w:rsidP="004F2A09">
      <w:p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Badania dzielą się na:</w:t>
      </w:r>
    </w:p>
    <w:p w:rsidR="004F2A09" w:rsidRPr="00D56A11" w:rsidRDefault="004F2A09" w:rsidP="004F2A0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badania wykonawcy (w ramach własnego nadzoru),</w:t>
      </w:r>
    </w:p>
    <w:p w:rsidR="004F2A09" w:rsidRPr="00D56A11" w:rsidRDefault="004F2A09" w:rsidP="004F2A0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badania kontrolne (w ramach nadzoru zleceniodawcy – Inżyniera).</w:t>
      </w:r>
    </w:p>
    <w:p w:rsidR="004F2A09" w:rsidRPr="00D56A11" w:rsidRDefault="004F2A09" w:rsidP="004F2A0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6.3.2. Badania Wykonawcy</w:t>
      </w:r>
    </w:p>
    <w:p w:rsidR="004F2A09" w:rsidRPr="00D56A11" w:rsidRDefault="004F2A09" w:rsidP="00567A0B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Badania Wykonawcy są wykonywane przez Wykonawcę lub jego zleceniobiorców celem sprawdzenia, czy jakość materiałów budowlanych (mieszanek mineralno-asfaltowych i ich składników, lepiszczy i materiałów do uszczelnień itp.) oraz gotowej warstwy (wbudowane warstwy asfaltowe, połączenia itp.) spełniają wymagania określone w kontrakcie.</w:t>
      </w:r>
    </w:p>
    <w:p w:rsidR="004F2A09" w:rsidRPr="00D56A11" w:rsidRDefault="004F2A09" w:rsidP="00567A0B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Wykonawca powinien wykonywać te badania podczas realizacji kontraktu, z niezbędną starannością i w wymaganym zakresie. Wyniki należy zapisywać w protokołach. W razie stwierdzenia uchybień w stosunku do wymagań kontraktu, ich przyczyny należy niezwłocznie usunąć.</w:t>
      </w:r>
    </w:p>
    <w:p w:rsidR="004F2A09" w:rsidRPr="00D56A11" w:rsidRDefault="004F2A09" w:rsidP="00567A0B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Wyniki badań Wykonawcy </w:t>
      </w:r>
      <w:r w:rsidR="001F786E" w:rsidRPr="00D56A11">
        <w:rPr>
          <w:rFonts w:asciiTheme="minorHAnsi" w:hAnsiTheme="minorHAnsi" w:cstheme="minorHAnsi"/>
          <w:sz w:val="24"/>
          <w:szCs w:val="24"/>
        </w:rPr>
        <w:t>należy przekazywać Inżynierowi</w:t>
      </w:r>
      <w:r w:rsidRPr="00D56A11">
        <w:rPr>
          <w:rFonts w:asciiTheme="minorHAnsi" w:hAnsiTheme="minorHAnsi" w:cstheme="minorHAnsi"/>
          <w:sz w:val="24"/>
          <w:szCs w:val="24"/>
        </w:rPr>
        <w:t xml:space="preserve"> na jego żądanie. Inżynier może zdecydować o dokonaniu odbioru na podstawie badań Wykonawcy. W razie zastrzeżeń Inżynier może przeprowadzić badania kontrolne według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pktu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6.3.3.</w:t>
      </w:r>
    </w:p>
    <w:p w:rsidR="00ED3B4C" w:rsidRDefault="00ED3B4C" w:rsidP="00567A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7A0B" w:rsidRPr="00D56A11" w:rsidRDefault="00567A0B" w:rsidP="00567A0B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6.3.3 Częstotliwość oraz zakres badań i pomiarów podczas wykonywania nawierzchni </w:t>
      </w:r>
    </w:p>
    <w:p w:rsidR="0091640A" w:rsidRPr="00D56A11" w:rsidRDefault="00567A0B" w:rsidP="00567A0B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z mieszanki AC </w:t>
      </w:r>
    </w:p>
    <w:p w:rsidR="00ED3B4C" w:rsidRDefault="00ED3B4C" w:rsidP="00567A0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B4C" w:rsidRDefault="00ED3B4C" w:rsidP="00567A0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7A0B" w:rsidRPr="00D56A11" w:rsidRDefault="00567A0B" w:rsidP="00567A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 xml:space="preserve">Tablica </w:t>
      </w:r>
      <w:r w:rsidR="0091640A" w:rsidRPr="00D56A11">
        <w:rPr>
          <w:rFonts w:asciiTheme="minorHAnsi" w:hAnsiTheme="minorHAnsi" w:cstheme="minorHAnsi"/>
          <w:b/>
          <w:sz w:val="24"/>
          <w:szCs w:val="24"/>
        </w:rPr>
        <w:t>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3758"/>
        <w:gridCol w:w="4971"/>
      </w:tblGrid>
      <w:tr w:rsidR="00567A0B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 </w:t>
            </w:r>
          </w:p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 </w:t>
            </w:r>
          </w:p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Wyszczególnienie badań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Częstotliwość badań</w:t>
            </w:r>
          </w:p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Minimalna liczba badań na dziennej działce roboczej</w:t>
            </w:r>
          </w:p>
        </w:tc>
      </w:tr>
      <w:tr w:rsidR="00567A0B" w:rsidRPr="00D56A11" w:rsidTr="005B5E4E"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 xml:space="preserve">Zawartość asfaltu oraz uziarnienie mieszanki mineralno-asfaltowej pobranej w wytwórni 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 xml:space="preserve">Nie rzadziej niż min. częstotliwość badań wynikająca z PPZ wg normy PN-EN 13108-21 tablica A.3, kategoria </w:t>
            </w:r>
            <w:r w:rsidR="0091640A" w:rsidRPr="00D56A11">
              <w:rPr>
                <w:rFonts w:asciiTheme="minorHAnsi" w:hAnsiTheme="minorHAnsi" w:cstheme="minorHAnsi"/>
              </w:rPr>
              <w:t>Y</w:t>
            </w:r>
          </w:p>
        </w:tc>
      </w:tr>
      <w:tr w:rsidR="00567A0B" w:rsidRPr="00D56A11" w:rsidTr="005B5E4E"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 xml:space="preserve">Właściwości lepiszcza (penetracja lub temperatura </w:t>
            </w:r>
            <w:proofErr w:type="spellStart"/>
            <w:r w:rsidRPr="00D56A11">
              <w:rPr>
                <w:rFonts w:asciiTheme="minorHAnsi" w:hAnsiTheme="minorHAnsi" w:cstheme="minorHAnsi"/>
              </w:rPr>
              <w:t>mięknienia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1raz na 300 Mg</w:t>
            </w:r>
          </w:p>
        </w:tc>
      </w:tr>
      <w:tr w:rsidR="00567A0B" w:rsidRPr="00D56A11" w:rsidTr="005B5E4E"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Uziarnienie wypełniacza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91640A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Według wskazań planu jakości producenta</w:t>
            </w:r>
          </w:p>
        </w:tc>
      </w:tr>
      <w:tr w:rsidR="00567A0B" w:rsidRPr="00D56A11" w:rsidTr="005B5E4E"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Uziarnienie kruszywa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1 raz na 2000 Mg</w:t>
            </w:r>
          </w:p>
        </w:tc>
      </w:tr>
      <w:tr w:rsidR="00567A0B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Temperatura składników mieszanki mineralno-asfaltowej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dozór ciągły</w:t>
            </w:r>
          </w:p>
        </w:tc>
      </w:tr>
      <w:tr w:rsidR="00567A0B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Temperatura mieszanki mineralno-asfaltowej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każdy pojazd przy załadunku i w czasie wbudowywania</w:t>
            </w:r>
          </w:p>
        </w:tc>
      </w:tr>
      <w:tr w:rsidR="00567A0B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Wygląd mieszanki mineralno-asfaltowej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0B" w:rsidRPr="00D56A11" w:rsidRDefault="00567A0B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6A11">
              <w:rPr>
                <w:rFonts w:asciiTheme="minorHAnsi" w:hAnsiTheme="minorHAnsi" w:cstheme="minorHAnsi"/>
              </w:rPr>
              <w:t>jw.</w:t>
            </w:r>
          </w:p>
        </w:tc>
      </w:tr>
      <w:tr w:rsidR="0091640A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893E9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Zawartość wolnych przestrzeni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893E96">
            <w:pPr>
              <w:spacing w:after="12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D56A11">
              <w:rPr>
                <w:rFonts w:asciiTheme="minorHAnsi" w:hAnsiTheme="minorHAnsi" w:cstheme="minorHAnsi"/>
              </w:rPr>
              <w:t>Nie rzadziej niż raz na 3000Mg</w:t>
            </w:r>
          </w:p>
        </w:tc>
      </w:tr>
      <w:tr w:rsidR="0091640A" w:rsidRPr="00D56A11" w:rsidTr="005B5E4E"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98256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893E9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Grubość i wskaźnik zagęszczenia warstwy, wolna przestrzeń w warstwie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40A" w:rsidRPr="00D56A11" w:rsidRDefault="0091640A" w:rsidP="00893E9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2 próbki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6A11">
                <w:rPr>
                  <w:rFonts w:asciiTheme="minorHAnsi" w:hAnsiTheme="minorHAnsi" w:cstheme="minorHAnsi"/>
                </w:rPr>
                <w:t>1 km</w:t>
              </w:r>
            </w:smartTag>
            <w:r w:rsidRPr="00D56A11">
              <w:rPr>
                <w:rFonts w:asciiTheme="minorHAnsi" w:hAnsiTheme="minorHAnsi" w:cstheme="minorHAnsi"/>
              </w:rPr>
              <w:t xml:space="preserve"> jezdni</w:t>
            </w:r>
          </w:p>
        </w:tc>
      </w:tr>
    </w:tbl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6.3.4 Skład i uziarnienie mieszanek</w:t>
      </w:r>
    </w:p>
    <w:p w:rsidR="00125C18" w:rsidRPr="00D56A11" w:rsidRDefault="00125C18" w:rsidP="00BC67DD">
      <w:pPr>
        <w:pStyle w:val="tekstost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Uziarnienie próbki pobranej  w wytwórni  nie może odbiegać od wartości projektowanej z uwzględnieniem dopuszczalnych odchyleń zawartych wg WT2 :2010 punkt 8.4.1.5 Tablica 44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6.3.5</w:t>
      </w:r>
      <w:r w:rsidR="004E3E7F" w:rsidRPr="00D56A11">
        <w:rPr>
          <w:rFonts w:asciiTheme="minorHAnsi" w:hAnsiTheme="minorHAnsi" w:cstheme="minorHAnsi"/>
          <w:sz w:val="24"/>
          <w:szCs w:val="24"/>
        </w:rPr>
        <w:t xml:space="preserve"> Badanie właściwości asfaltu</w:t>
      </w:r>
    </w:p>
    <w:p w:rsidR="00125C18" w:rsidRPr="00D56A11" w:rsidRDefault="00125C18" w:rsidP="00BC67DD">
      <w:pPr>
        <w:pStyle w:val="tekstost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Zawartość lepiszcza w próbce wg WT2 :2010 punkt 8.4.1.5 Tablica 44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6.3.6 Pomiar temperatury mieszanki</w:t>
      </w:r>
      <w:r w:rsidRPr="00D56A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125C18" w:rsidRPr="00D56A11" w:rsidRDefault="00125C18" w:rsidP="00125C18">
      <w:pPr>
        <w:pStyle w:val="tekstost"/>
        <w:numPr>
          <w:ilvl w:val="12"/>
          <w:numId w:val="0"/>
        </w:numPr>
        <w:ind w:firstLine="425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Pomiar temperatury mieszanek powinien być dokonany przy załadunku i w czasie wbudowywania w nawierzchnię. Pomiar należy wykonać przy użyciu termometru  z dokładnością  </w:t>
      </w:r>
      <w:r w:rsidRPr="00D56A11">
        <w:rPr>
          <w:rFonts w:asciiTheme="minorHAnsi" w:hAnsiTheme="minorHAnsi" w:cstheme="minorHAnsi"/>
          <w:sz w:val="24"/>
          <w:szCs w:val="24"/>
        </w:rPr>
        <w:sym w:font="Symbol" w:char="F0B1"/>
      </w:r>
      <w:r w:rsidRPr="00D56A11">
        <w:rPr>
          <w:rFonts w:asciiTheme="minorHAnsi" w:hAnsiTheme="minorHAnsi" w:cstheme="minorHAnsi"/>
          <w:sz w:val="24"/>
          <w:szCs w:val="24"/>
        </w:rPr>
        <w:t xml:space="preserve"> 2</w:t>
      </w:r>
      <w:r w:rsidRPr="00D56A11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56A11">
        <w:rPr>
          <w:rFonts w:asciiTheme="minorHAnsi" w:hAnsiTheme="minorHAnsi" w:cstheme="minorHAnsi"/>
          <w:sz w:val="24"/>
          <w:szCs w:val="24"/>
        </w:rPr>
        <w:t>C.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6.3.7.Sprawdzenie wyglądu mieszanki</w:t>
      </w:r>
    </w:p>
    <w:p w:rsidR="00125C18" w:rsidRPr="00D56A11" w:rsidRDefault="00125C18" w:rsidP="00125C18">
      <w:pPr>
        <w:pStyle w:val="tekstost"/>
        <w:numPr>
          <w:ilvl w:val="12"/>
          <w:numId w:val="0"/>
        </w:numPr>
        <w:ind w:firstLine="425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Sprawdzenie wyglądu mieszanki  polega na ocenie wizualnej jej wyglądu w czasie produkcji, załadunku, rozładunku i wbudowywania.</w:t>
      </w:r>
      <w:r w:rsidRPr="00D56A11">
        <w:rPr>
          <w:rFonts w:asciiTheme="minorHAnsi" w:hAnsiTheme="minorHAnsi" w:cstheme="minorHAnsi"/>
          <w:sz w:val="24"/>
          <w:szCs w:val="24"/>
        </w:rPr>
        <w:tab/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6.3.8.Właściwości mieszanki </w:t>
      </w:r>
    </w:p>
    <w:p w:rsidR="00125C18" w:rsidRPr="00D56A11" w:rsidRDefault="00125C18" w:rsidP="00125C18">
      <w:pPr>
        <w:pStyle w:val="tekstost"/>
        <w:tabs>
          <w:tab w:val="left" w:pos="6770"/>
        </w:tabs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  <w:sz w:val="24"/>
          <w:szCs w:val="24"/>
        </w:rPr>
        <w:t>Należy określać wolną przestrzeń na próbkach zagęszczonych metodą Marshalla. Wyniki powinny być zgodne z wymogami zawartymi WT2:2010</w:t>
      </w:r>
    </w:p>
    <w:p w:rsidR="00125C18" w:rsidRPr="00D56A11" w:rsidRDefault="00125C18" w:rsidP="00125C18">
      <w:pPr>
        <w:pStyle w:val="Nagwek2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 xml:space="preserve">6.4.Badania dotyczące cech geometrycznych i właściwości nawierzchni z mieszanki 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6.4.1  Częstotliwość oraz zakres badań i pomiarów mieszanki AC – </w:t>
      </w:r>
      <w:r w:rsidRPr="00D56A11">
        <w:rPr>
          <w:rFonts w:asciiTheme="minorHAnsi" w:hAnsiTheme="minorHAnsi" w:cstheme="minorHAnsi"/>
          <w:b/>
          <w:sz w:val="24"/>
          <w:szCs w:val="24"/>
        </w:rPr>
        <w:t>tablica</w:t>
      </w:r>
      <w:r w:rsidR="005B5E4E" w:rsidRPr="00D56A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640A" w:rsidRPr="00D56A11">
        <w:rPr>
          <w:rFonts w:asciiTheme="minorHAnsi" w:hAnsiTheme="minorHAnsi" w:cstheme="minorHAnsi"/>
          <w:b/>
          <w:sz w:val="24"/>
          <w:szCs w:val="24"/>
        </w:rPr>
        <w:t>9</w:t>
      </w: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2768"/>
        <w:gridCol w:w="3726"/>
        <w:gridCol w:w="2232"/>
      </w:tblGrid>
      <w:tr w:rsidR="00125C18" w:rsidRPr="00D56A11" w:rsidTr="005B5E4E">
        <w:tc>
          <w:tcPr>
            <w:tcW w:w="488" w:type="dxa"/>
            <w:tcBorders>
              <w:bottom w:val="double" w:sz="6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68" w:type="dxa"/>
            <w:tcBorders>
              <w:bottom w:val="double" w:sz="6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Wyszczególnienie badań</w:t>
            </w:r>
          </w:p>
        </w:tc>
        <w:tc>
          <w:tcPr>
            <w:tcW w:w="3726" w:type="dxa"/>
            <w:tcBorders>
              <w:bottom w:val="double" w:sz="6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Minimalna częstotliwość badań i pomiarów</w:t>
            </w:r>
          </w:p>
        </w:tc>
        <w:tc>
          <w:tcPr>
            <w:tcW w:w="2232" w:type="dxa"/>
            <w:tcBorders>
              <w:bottom w:val="double" w:sz="6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5C18" w:rsidRPr="00D56A11" w:rsidTr="005B5E4E">
        <w:tc>
          <w:tcPr>
            <w:tcW w:w="488" w:type="dxa"/>
            <w:tcBorders>
              <w:top w:val="nil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68" w:type="dxa"/>
            <w:tcBorders>
              <w:top w:val="nil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Szerokość warstwy</w:t>
            </w:r>
          </w:p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125C18" w:rsidRPr="00D56A11" w:rsidRDefault="0091640A" w:rsidP="0091640A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spacing w:val="4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6A11">
                <w:rPr>
                  <w:rFonts w:asciiTheme="minorHAnsi" w:hAnsiTheme="minorHAnsi" w:cstheme="minorHAnsi"/>
                  <w:spacing w:val="4"/>
                </w:rPr>
                <w:t>1 km</w:t>
              </w:r>
            </w:smartTag>
            <w:r w:rsidRPr="00D56A11">
              <w:rPr>
                <w:rFonts w:asciiTheme="minorHAnsi" w:hAnsiTheme="minorHAnsi" w:cstheme="minorHAnsi"/>
                <w:spacing w:val="4"/>
              </w:rPr>
              <w:t xml:space="preserve"> na każdej jezdni</w:t>
            </w:r>
          </w:p>
        </w:tc>
        <w:tc>
          <w:tcPr>
            <w:tcW w:w="2232" w:type="dxa"/>
            <w:tcBorders>
              <w:top w:val="nil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left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Zgodność z dokumentacją projektową, z tolerancją +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56A11">
                <w:rPr>
                  <w:rFonts w:asciiTheme="minorHAnsi" w:hAnsiTheme="minorHAnsi" w:cstheme="minorHAnsi"/>
                </w:rPr>
                <w:t xml:space="preserve">5 </w:t>
              </w:r>
              <w:proofErr w:type="spellStart"/>
              <w:r w:rsidRPr="00D56A11">
                <w:rPr>
                  <w:rFonts w:asciiTheme="minorHAnsi" w:hAnsiTheme="minorHAnsi" w:cstheme="minorHAnsi"/>
                </w:rPr>
                <w:t>cm</w:t>
              </w:r>
            </w:smartTag>
            <w:proofErr w:type="spellEnd"/>
            <w:r w:rsidRPr="00D56A11">
              <w:rPr>
                <w:rFonts w:asciiTheme="minorHAnsi" w:hAnsiTheme="minorHAnsi" w:cstheme="minorHAnsi"/>
              </w:rPr>
              <w:t>.</w:t>
            </w: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Równość podłużna warstwy</w:t>
            </w:r>
          </w:p>
        </w:tc>
        <w:tc>
          <w:tcPr>
            <w:tcW w:w="3726" w:type="dxa"/>
          </w:tcPr>
          <w:p w:rsidR="00125C18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spacing w:val="4"/>
              </w:rPr>
              <w:t>w sposób ciągły</w:t>
            </w:r>
            <w:r w:rsidR="00DA64FC" w:rsidRPr="00D56A11">
              <w:rPr>
                <w:rFonts w:asciiTheme="minorHAnsi" w:hAnsiTheme="minorHAnsi" w:cstheme="minorHAnsi"/>
                <w:spacing w:val="4"/>
              </w:rPr>
              <w:t xml:space="preserve"> metodą profilometryczną</w:t>
            </w:r>
            <w:r w:rsidRPr="00D56A11">
              <w:rPr>
                <w:rFonts w:asciiTheme="minorHAnsi" w:hAnsiTheme="minorHAnsi" w:cstheme="minorHAnsi"/>
                <w:spacing w:val="4"/>
              </w:rPr>
              <w:t>, dla każdej jezdni i każdego pasa ruchu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Graniczne wartości podano w tabelach niżej</w:t>
            </w: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Równość poprzeczna warstwy</w:t>
            </w:r>
          </w:p>
        </w:tc>
        <w:tc>
          <w:tcPr>
            <w:tcW w:w="3726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6A11">
                <w:rPr>
                  <w:rFonts w:asciiTheme="minorHAnsi" w:hAnsiTheme="minorHAnsi" w:cstheme="minorHAnsi"/>
                </w:rPr>
                <w:t>1 km</w:t>
              </w:r>
            </w:smartTag>
            <w:r w:rsidRPr="00D56A11">
              <w:rPr>
                <w:rFonts w:asciiTheme="minorHAnsi" w:hAnsiTheme="minorHAnsi" w:cstheme="minorHAnsi"/>
              </w:rPr>
              <w:t xml:space="preserve"> drogi 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D56A11">
              <w:rPr>
                <w:rFonts w:asciiTheme="minorHAnsi" w:hAnsiTheme="minorHAnsi" w:cstheme="minorHAnsi"/>
              </w:rPr>
              <w:t>jw</w:t>
            </w:r>
            <w:proofErr w:type="spellEnd"/>
          </w:p>
        </w:tc>
      </w:tr>
      <w:tr w:rsidR="00125C18" w:rsidRPr="00D56A11" w:rsidTr="0091640A">
        <w:trPr>
          <w:trHeight w:val="318"/>
        </w:trPr>
        <w:tc>
          <w:tcPr>
            <w:tcW w:w="488" w:type="dxa"/>
            <w:tcBorders>
              <w:bottom w:val="single" w:sz="4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Spadki poprzeczne warstwy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125C18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after="60"/>
              <w:jc w:val="left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  <w:spacing w:val="4"/>
              </w:rPr>
              <w:t xml:space="preserve">nie rzadziej niż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56A11">
                <w:rPr>
                  <w:rFonts w:asciiTheme="minorHAnsi" w:hAnsiTheme="minorHAnsi" w:cstheme="minorHAnsi"/>
                  <w:spacing w:val="4"/>
                </w:rPr>
                <w:t>10 m</w:t>
              </w:r>
            </w:smartTag>
            <w:r w:rsidRPr="00D56A11">
              <w:rPr>
                <w:rFonts w:asciiTheme="minorHAnsi" w:hAnsiTheme="minorHAnsi" w:cstheme="minorHAnsi"/>
                <w:spacing w:val="4"/>
              </w:rPr>
              <w:t xml:space="preserve"> na każdej jezdni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left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zgodne z dokumentacją projektową z tolerancją </w:t>
            </w:r>
            <w:r w:rsidRPr="00D56A11">
              <w:rPr>
                <w:rFonts w:asciiTheme="minorHAnsi" w:hAnsiTheme="minorHAnsi" w:cstheme="minorHAnsi"/>
              </w:rPr>
              <w:sym w:font="Symbol" w:char="F0B1"/>
            </w:r>
            <w:r w:rsidRPr="00D56A11">
              <w:rPr>
                <w:rFonts w:asciiTheme="minorHAnsi" w:hAnsiTheme="minorHAnsi" w:cstheme="minorHAnsi"/>
              </w:rPr>
              <w:t xml:space="preserve"> 0,5% pod warunkiem zachowania spadku podłużnego</w:t>
            </w:r>
          </w:p>
        </w:tc>
      </w:tr>
      <w:tr w:rsidR="0091640A" w:rsidRPr="00D56A11" w:rsidTr="0091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0A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before="120"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0A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Rzędne wysokościowe warstwy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0A" w:rsidRPr="00D56A11" w:rsidRDefault="0091640A" w:rsidP="00893E96">
            <w:pPr>
              <w:autoSpaceDE w:val="0"/>
              <w:autoSpaceDN w:val="0"/>
              <w:spacing w:after="120"/>
              <w:ind w:left="79"/>
              <w:rPr>
                <w:rFonts w:asciiTheme="minorHAnsi" w:hAnsiTheme="minorHAnsi" w:cstheme="minorHAnsi"/>
                <w:spacing w:val="4"/>
              </w:rPr>
            </w:pPr>
            <w:r w:rsidRPr="00D56A11">
              <w:rPr>
                <w:rFonts w:asciiTheme="minorHAnsi" w:hAnsiTheme="minorHAnsi" w:cstheme="minorHAnsi"/>
                <w:spacing w:val="4"/>
              </w:rPr>
              <w:t xml:space="preserve">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56A11">
                <w:rPr>
                  <w:rFonts w:asciiTheme="minorHAnsi" w:hAnsiTheme="minorHAnsi" w:cstheme="minorHAnsi"/>
                  <w:spacing w:val="4"/>
                </w:rPr>
                <w:t>10 m</w:t>
              </w:r>
            </w:smartTag>
            <w:r w:rsidRPr="00D56A11">
              <w:rPr>
                <w:rFonts w:asciiTheme="minorHAnsi" w:hAnsiTheme="minorHAnsi" w:cstheme="minorHAnsi"/>
                <w:spacing w:val="4"/>
              </w:rPr>
              <w:t xml:space="preserve"> na prostych i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56A11">
                <w:rPr>
                  <w:rFonts w:asciiTheme="minorHAnsi" w:hAnsiTheme="minorHAnsi" w:cstheme="minorHAnsi"/>
                  <w:spacing w:val="4"/>
                </w:rPr>
                <w:t>10 m</w:t>
              </w:r>
            </w:smartTag>
            <w:r w:rsidRPr="00D56A11">
              <w:rPr>
                <w:rFonts w:asciiTheme="minorHAnsi" w:hAnsiTheme="minorHAnsi" w:cstheme="minorHAnsi"/>
                <w:spacing w:val="4"/>
              </w:rPr>
              <w:t xml:space="preserve"> na osi podłużnej i krawędziach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0A" w:rsidRPr="00D56A11" w:rsidRDefault="0091640A" w:rsidP="009825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zgodne z dokumentacją projektową z tolerancją </w:t>
            </w:r>
            <w:r w:rsidRPr="00D56A11">
              <w:rPr>
                <w:rFonts w:asciiTheme="minorHAnsi" w:hAnsiTheme="minorHAnsi" w:cstheme="minorHAnsi"/>
              </w:rPr>
              <w:sym w:font="Symbol" w:char="F0B1"/>
            </w:r>
            <w:r w:rsidRPr="00D56A11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56A11">
                <w:rPr>
                  <w:rFonts w:asciiTheme="minorHAnsi" w:hAnsiTheme="minorHAnsi" w:cstheme="minorHAnsi"/>
                </w:rPr>
                <w:t xml:space="preserve">1 </w:t>
              </w:r>
              <w:proofErr w:type="spellStart"/>
              <w:r w:rsidRPr="00D56A11">
                <w:rPr>
                  <w:rFonts w:asciiTheme="minorHAnsi" w:hAnsiTheme="minorHAnsi" w:cstheme="minorHAnsi"/>
                </w:rPr>
                <w:t>cm</w:t>
              </w:r>
            </w:smartTag>
            <w:proofErr w:type="spellEnd"/>
            <w:r w:rsidRPr="00D56A11">
              <w:rPr>
                <w:rFonts w:asciiTheme="minorHAnsi" w:hAnsiTheme="minorHAnsi" w:cstheme="minorHAnsi"/>
              </w:rPr>
              <w:t>.</w:t>
            </w:r>
          </w:p>
        </w:tc>
      </w:tr>
      <w:tr w:rsidR="0091640A" w:rsidRPr="00D56A11" w:rsidTr="0091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0A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0A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Ukształtowanie osi w planie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0A" w:rsidRPr="00D56A11" w:rsidRDefault="0091640A" w:rsidP="00893E96">
            <w:pPr>
              <w:autoSpaceDE w:val="0"/>
              <w:autoSpaceDN w:val="0"/>
              <w:spacing w:after="120"/>
              <w:ind w:left="79"/>
              <w:rPr>
                <w:rFonts w:asciiTheme="minorHAnsi" w:hAnsiTheme="minorHAnsi" w:cstheme="minorHAnsi"/>
                <w:spacing w:val="4"/>
                <w:vertAlign w:val="superscript"/>
              </w:rPr>
            </w:pPr>
            <w:r w:rsidRPr="00D56A11">
              <w:rPr>
                <w:rFonts w:asciiTheme="minorHAnsi" w:hAnsiTheme="minorHAnsi" w:cstheme="minorHAnsi"/>
                <w:spacing w:val="4"/>
              </w:rP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56A11">
                <w:rPr>
                  <w:rFonts w:asciiTheme="minorHAnsi" w:hAnsiTheme="minorHAnsi" w:cstheme="minorHAnsi"/>
                  <w:spacing w:val="4"/>
                </w:rPr>
                <w:t>100 m</w:t>
              </w:r>
            </w:smartTag>
            <w:r w:rsidRPr="00D56A11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0A" w:rsidRPr="00D56A11" w:rsidRDefault="0091640A" w:rsidP="009825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zgodne z dokumentacją projektową z tolerancją </w:t>
            </w:r>
            <w:r w:rsidRPr="00D56A11">
              <w:rPr>
                <w:rFonts w:asciiTheme="minorHAnsi" w:hAnsiTheme="minorHAnsi" w:cstheme="minorHAnsi"/>
              </w:rPr>
              <w:sym w:font="Symbol" w:char="F0B1"/>
            </w:r>
            <w:r w:rsidRPr="00D56A11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56A11">
                <w:rPr>
                  <w:rFonts w:asciiTheme="minorHAnsi" w:hAnsiTheme="minorHAnsi" w:cstheme="minorHAnsi"/>
                </w:rPr>
                <w:t xml:space="preserve">5 </w:t>
              </w:r>
              <w:proofErr w:type="spellStart"/>
              <w:r w:rsidRPr="00D56A11">
                <w:rPr>
                  <w:rFonts w:asciiTheme="minorHAnsi" w:hAnsiTheme="minorHAnsi" w:cstheme="minorHAnsi"/>
                </w:rPr>
                <w:t>cm</w:t>
              </w:r>
            </w:smartTag>
            <w:proofErr w:type="spellEnd"/>
            <w:r w:rsidRPr="00D56A11">
              <w:rPr>
                <w:rFonts w:asciiTheme="minorHAnsi" w:hAnsiTheme="minorHAnsi" w:cstheme="minorHAnsi"/>
              </w:rPr>
              <w:t>.</w:t>
            </w:r>
          </w:p>
        </w:tc>
      </w:tr>
      <w:tr w:rsidR="00125C18" w:rsidRPr="00D56A11" w:rsidTr="0091640A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Grubość warstwy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 </w:t>
            </w:r>
            <w:r w:rsidR="0091640A" w:rsidRPr="00D56A11">
              <w:rPr>
                <w:rFonts w:asciiTheme="minorHAnsi" w:hAnsiTheme="minorHAnsi" w:cstheme="minorHAnsi"/>
              </w:rPr>
              <w:t xml:space="preserve">2 próbki na </w:t>
            </w:r>
            <w:smartTag w:uri="urn:schemas-microsoft-com:office:smarttags" w:element="metricconverter">
              <w:smartTagPr>
                <w:attr w:name="ProductID" w:val="1 km"/>
              </w:smartTagPr>
              <w:r w:rsidR="0091640A" w:rsidRPr="00D56A11">
                <w:rPr>
                  <w:rFonts w:asciiTheme="minorHAnsi" w:hAnsiTheme="minorHAnsi" w:cstheme="minorHAnsi"/>
                </w:rPr>
                <w:t>1 km</w:t>
              </w:r>
            </w:smartTag>
            <w:r w:rsidR="0091640A" w:rsidRPr="00D56A11">
              <w:rPr>
                <w:rFonts w:asciiTheme="minorHAnsi" w:hAnsiTheme="minorHAnsi" w:cstheme="minorHAnsi"/>
              </w:rPr>
              <w:t xml:space="preserve"> jezdni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nie może być mniejsza od projektowanej o więcej niż </w:t>
            </w:r>
          </w:p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+-10% </w:t>
            </w: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Złącza podłużne i poprzeczne</w:t>
            </w:r>
          </w:p>
        </w:tc>
        <w:tc>
          <w:tcPr>
            <w:tcW w:w="3726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cała długość złącza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left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Krawędź, obramowanie warstwy</w:t>
            </w:r>
          </w:p>
        </w:tc>
        <w:tc>
          <w:tcPr>
            <w:tcW w:w="3726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cała długość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Wygląd warstwy</w:t>
            </w:r>
          </w:p>
        </w:tc>
        <w:tc>
          <w:tcPr>
            <w:tcW w:w="3726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ocena ciągła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5C18" w:rsidRPr="00D56A11" w:rsidTr="005B5E4E">
        <w:tc>
          <w:tcPr>
            <w:tcW w:w="48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68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Zagęszczenie warstwy</w:t>
            </w:r>
          </w:p>
        </w:tc>
        <w:tc>
          <w:tcPr>
            <w:tcW w:w="3726" w:type="dxa"/>
          </w:tcPr>
          <w:p w:rsidR="00125C18" w:rsidRPr="00D56A11" w:rsidRDefault="0091640A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 xml:space="preserve">2 próbki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6A11">
                <w:rPr>
                  <w:rFonts w:asciiTheme="minorHAnsi" w:hAnsiTheme="minorHAnsi" w:cstheme="minorHAnsi"/>
                </w:rPr>
                <w:t>1 km</w:t>
              </w:r>
            </w:smartTag>
            <w:r w:rsidRPr="00D56A11">
              <w:rPr>
                <w:rFonts w:asciiTheme="minorHAnsi" w:hAnsiTheme="minorHAnsi" w:cstheme="minorHAnsi"/>
              </w:rPr>
              <w:t xml:space="preserve"> jezdni</w:t>
            </w:r>
          </w:p>
        </w:tc>
        <w:tc>
          <w:tcPr>
            <w:tcW w:w="2232" w:type="dxa"/>
          </w:tcPr>
          <w:p w:rsidR="00125C18" w:rsidRPr="00D56A11" w:rsidRDefault="00125C18" w:rsidP="00982569">
            <w:pPr>
              <w:pStyle w:val="tekstost"/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6.4.2.Równość warstwy</w:t>
      </w:r>
    </w:p>
    <w:p w:rsidR="00DA64FC" w:rsidRPr="00D56A11" w:rsidRDefault="00DA64FC" w:rsidP="00DA64F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OLE_LINK5"/>
      <w:r w:rsidRPr="00D56A11">
        <w:rPr>
          <w:rFonts w:asciiTheme="minorHAnsi" w:hAnsiTheme="minorHAnsi" w:cstheme="minorHAnsi"/>
          <w:b/>
          <w:sz w:val="24"/>
          <w:szCs w:val="24"/>
        </w:rPr>
        <w:t>Równość podłużna warstwy</w:t>
      </w:r>
    </w:p>
    <w:p w:rsidR="00DA64FC" w:rsidRPr="00D56A11" w:rsidRDefault="00DA64FC" w:rsidP="00DA64F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64FC" w:rsidRPr="00D56A11" w:rsidRDefault="00DA64FC" w:rsidP="00DA64F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Dla dróg o kategorii ruchu KR1 – KR2do oceny równości podłużnej należy zastosować metodą pomiaru przy użyciu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planografu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, w sposób zgodny z Rozporządzeniem Ministra Transportu i Gospodarki Morskiej w sprawie warunków technicznych jakim powinny odpowiadać drogi publiczne i ich usytuowanie (Dziennik Ustaw nr 43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430, Załącznik nr 6, punkt 2.3). Parametry powinny być zgodne z wymaganiami tablicy 10.</w:t>
      </w:r>
    </w:p>
    <w:p w:rsidR="00DA64FC" w:rsidRPr="00D56A11" w:rsidRDefault="00DA64FC" w:rsidP="00DA64FC">
      <w:pPr>
        <w:rPr>
          <w:rFonts w:asciiTheme="minorHAnsi" w:hAnsiTheme="minorHAnsi" w:cstheme="minorHAnsi"/>
          <w:sz w:val="24"/>
          <w:szCs w:val="24"/>
        </w:rPr>
      </w:pPr>
    </w:p>
    <w:p w:rsidR="00DA64FC" w:rsidRPr="00D56A11" w:rsidRDefault="00DA64FC" w:rsidP="00DA64F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Tablica 10 Wymagania dla równości podłużnej dróg o kategorii KR-1 do KR-2</w:t>
      </w:r>
    </w:p>
    <w:p w:rsidR="00DA64FC" w:rsidRPr="00D56A11" w:rsidRDefault="00DA64FC" w:rsidP="00DA64F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268"/>
        <w:gridCol w:w="1365"/>
        <w:gridCol w:w="1186"/>
      </w:tblGrid>
      <w:tr w:rsidR="00DA64FC" w:rsidRPr="00D56A11" w:rsidTr="006D125D">
        <w:trPr>
          <w:cantSplit/>
        </w:trPr>
        <w:tc>
          <w:tcPr>
            <w:tcW w:w="4395" w:type="dxa"/>
            <w:vMerge w:val="restart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Element nawierzchni</w:t>
            </w:r>
          </w:p>
        </w:tc>
        <w:tc>
          <w:tcPr>
            <w:tcW w:w="2268" w:type="dxa"/>
            <w:vMerge w:val="restart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Rodzaj warstwy konstrukcyjnej</w:t>
            </w:r>
          </w:p>
        </w:tc>
        <w:tc>
          <w:tcPr>
            <w:tcW w:w="2551" w:type="dxa"/>
            <w:gridSpan w:val="2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Procent liczby pomiarów</w:t>
            </w:r>
          </w:p>
        </w:tc>
      </w:tr>
      <w:tr w:rsidR="00DA64FC" w:rsidRPr="00D56A11" w:rsidTr="006D125D">
        <w:trPr>
          <w:cantSplit/>
        </w:trPr>
        <w:tc>
          <w:tcPr>
            <w:tcW w:w="4395" w:type="dxa"/>
            <w:vMerge/>
          </w:tcPr>
          <w:p w:rsidR="00DA64FC" w:rsidRPr="00D56A11" w:rsidRDefault="00DA64FC" w:rsidP="006D125D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95%</w:t>
            </w:r>
          </w:p>
        </w:tc>
        <w:tc>
          <w:tcPr>
            <w:tcW w:w="1186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100%</w:t>
            </w:r>
          </w:p>
        </w:tc>
      </w:tr>
      <w:tr w:rsidR="00DA64FC" w:rsidRPr="00D56A11" w:rsidTr="006D125D">
        <w:tc>
          <w:tcPr>
            <w:tcW w:w="4395" w:type="dxa"/>
          </w:tcPr>
          <w:p w:rsidR="00DA64FC" w:rsidRPr="00D56A11" w:rsidRDefault="00DA64FC" w:rsidP="006D125D">
            <w:pPr>
              <w:spacing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Pasy ruchu zasadnicze, dodatkowe włączania i wyłączania, postojowe, jezdnie łącznic</w:t>
            </w:r>
          </w:p>
        </w:tc>
        <w:tc>
          <w:tcPr>
            <w:tcW w:w="2268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ścieralna</w:t>
            </w:r>
          </w:p>
        </w:tc>
        <w:tc>
          <w:tcPr>
            <w:tcW w:w="1365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≤6</w:t>
            </w:r>
          </w:p>
        </w:tc>
        <w:tc>
          <w:tcPr>
            <w:tcW w:w="1186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≤7</w:t>
            </w:r>
          </w:p>
        </w:tc>
      </w:tr>
      <w:bookmarkEnd w:id="4"/>
    </w:tbl>
    <w:p w:rsidR="00DA64FC" w:rsidRPr="00D56A11" w:rsidRDefault="00DA64FC" w:rsidP="00DA64F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A64FC" w:rsidRPr="00D56A11" w:rsidRDefault="00DA64FC" w:rsidP="00DA64FC">
      <w:pPr>
        <w:jc w:val="both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</w:r>
    </w:p>
    <w:p w:rsidR="00DA64FC" w:rsidRPr="00D56A11" w:rsidRDefault="00DA64FC" w:rsidP="00DA64FC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Pomiary równości podłużnej należy wykonywać w środku każdego ocenianego pasa ruchu. </w:t>
      </w:r>
    </w:p>
    <w:p w:rsidR="00DA64FC" w:rsidRPr="00D56A11" w:rsidRDefault="00DA64FC" w:rsidP="00DA64FC">
      <w:pPr>
        <w:pStyle w:val="Nagwek1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56A11">
        <w:rPr>
          <w:rFonts w:asciiTheme="minorHAnsi" w:hAnsiTheme="minorHAnsi" w:cstheme="minorHAnsi"/>
          <w:bCs/>
          <w:sz w:val="24"/>
          <w:szCs w:val="24"/>
        </w:rPr>
        <w:t>Równość poprzeczna warstwy</w:t>
      </w:r>
    </w:p>
    <w:p w:rsidR="00DA64FC" w:rsidRPr="00D56A11" w:rsidRDefault="00DA64FC" w:rsidP="00DA64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64FC" w:rsidRPr="00D56A11" w:rsidRDefault="00DA64FC" w:rsidP="00DA64F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 xml:space="preserve">Do oceny równości poprzecznej należy stosować metodę z wykorzystaniem łaty </w:t>
      </w:r>
      <w:r w:rsidRPr="00D56A11">
        <w:rPr>
          <w:rFonts w:asciiTheme="minorHAnsi" w:hAnsiTheme="minorHAnsi" w:cstheme="minorHAnsi"/>
          <w:sz w:val="24"/>
          <w:szCs w:val="24"/>
        </w:rPr>
        <w:br/>
        <w:t xml:space="preserve">4-metrowej i klina. Pomiar wykonuje się nie rzadziej niż co </w:t>
      </w:r>
      <w:smartTag w:uri="urn:schemas-microsoft-com:office:smarttags" w:element="metricconverter">
        <w:smartTagPr>
          <w:attr w:name="ProductID" w:val="10 m"/>
        </w:smartTagPr>
        <w:r w:rsidRPr="00D56A11">
          <w:rPr>
            <w:rFonts w:asciiTheme="minorHAnsi" w:hAnsiTheme="minorHAnsi" w:cstheme="minorHAnsi"/>
            <w:sz w:val="24"/>
            <w:szCs w:val="24"/>
          </w:rPr>
          <w:t>10 m</w:t>
        </w:r>
      </w:smartTag>
      <w:r w:rsidRPr="00D56A11">
        <w:rPr>
          <w:rFonts w:asciiTheme="minorHAnsi" w:hAnsiTheme="minorHAnsi" w:cstheme="minorHAnsi"/>
          <w:sz w:val="24"/>
          <w:szCs w:val="24"/>
        </w:rPr>
        <w:t>. Wartość odchyleń równości poprzecznej warstwy ścieralnej nie powinna być większa niż podane w tablicy 11.</w:t>
      </w:r>
    </w:p>
    <w:p w:rsidR="00DA64FC" w:rsidRPr="00D56A11" w:rsidRDefault="00DA64FC" w:rsidP="00DA64F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Tablica 11 Wymagania dla równości poprzecznej dróg o kategorii KR-1 do KR-2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3523"/>
        <w:gridCol w:w="1554"/>
        <w:gridCol w:w="857"/>
        <w:gridCol w:w="857"/>
        <w:gridCol w:w="971"/>
      </w:tblGrid>
      <w:tr w:rsidR="00DA64FC" w:rsidRPr="00D56A11" w:rsidTr="006D125D">
        <w:tc>
          <w:tcPr>
            <w:tcW w:w="1414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Kategoria ruchu</w:t>
            </w:r>
          </w:p>
        </w:tc>
        <w:tc>
          <w:tcPr>
            <w:tcW w:w="3523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Element nawierzchni</w:t>
            </w:r>
          </w:p>
        </w:tc>
        <w:tc>
          <w:tcPr>
            <w:tcW w:w="1554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Rodzaj warstwy</w:t>
            </w:r>
          </w:p>
        </w:tc>
        <w:tc>
          <w:tcPr>
            <w:tcW w:w="857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90%</w:t>
            </w:r>
          </w:p>
        </w:tc>
        <w:tc>
          <w:tcPr>
            <w:tcW w:w="857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95%</w:t>
            </w:r>
          </w:p>
        </w:tc>
        <w:tc>
          <w:tcPr>
            <w:tcW w:w="971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100%</w:t>
            </w:r>
          </w:p>
        </w:tc>
      </w:tr>
      <w:tr w:rsidR="00DA64FC" w:rsidRPr="00D56A11" w:rsidTr="006D125D">
        <w:tc>
          <w:tcPr>
            <w:tcW w:w="1414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KR-1 – KR-2</w:t>
            </w:r>
          </w:p>
        </w:tc>
        <w:tc>
          <w:tcPr>
            <w:tcW w:w="3523" w:type="dxa"/>
          </w:tcPr>
          <w:p w:rsidR="00DA64FC" w:rsidRPr="00D56A11" w:rsidRDefault="00DA64FC" w:rsidP="006D125D">
            <w:pPr>
              <w:spacing w:after="120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Pasy ruchu zasadnicze, dodatkowe, postojowe</w:t>
            </w:r>
          </w:p>
        </w:tc>
        <w:tc>
          <w:tcPr>
            <w:tcW w:w="1554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ścieralna</w:t>
            </w:r>
          </w:p>
        </w:tc>
        <w:tc>
          <w:tcPr>
            <w:tcW w:w="857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≤6</w:t>
            </w:r>
          </w:p>
        </w:tc>
        <w:tc>
          <w:tcPr>
            <w:tcW w:w="857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71" w:type="dxa"/>
          </w:tcPr>
          <w:p w:rsidR="00DA64FC" w:rsidRPr="00D56A11" w:rsidRDefault="00DA64FC" w:rsidP="006D125D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56A11">
              <w:rPr>
                <w:rFonts w:asciiTheme="minorHAnsi" w:hAnsiTheme="minorHAnsi" w:cstheme="minorHAnsi"/>
              </w:rPr>
              <w:t>≤9</w:t>
            </w:r>
          </w:p>
        </w:tc>
      </w:tr>
    </w:tbl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6.4.3 Złącza podłużne i poprzeczne</w:t>
      </w:r>
    </w:p>
    <w:p w:rsidR="00161C5E" w:rsidRPr="00D56A11" w:rsidRDefault="00125C18" w:rsidP="00AA5D04">
      <w:pPr>
        <w:pStyle w:val="tekstost"/>
        <w:ind w:firstLine="567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Sprawdzenie prawidłowości wykonania złącza podłużnego i poprzecznego polega na oględzinach. Złącza powinny być równe i związane. Złącza podłużne  w konstrukcjach </w:t>
      </w:r>
      <w:r w:rsidRPr="00D56A11">
        <w:rPr>
          <w:rFonts w:asciiTheme="minorHAnsi" w:hAnsiTheme="minorHAnsi" w:cstheme="minorHAnsi"/>
          <w:sz w:val="24"/>
          <w:szCs w:val="24"/>
        </w:rPr>
        <w:lastRenderedPageBreak/>
        <w:t xml:space="preserve">wielowarstwowych powinny być przesunięte względem siebie o </w:t>
      </w:r>
      <w:smartTag w:uri="urn:schemas-microsoft-com:office:smarttags" w:element="metricconverter">
        <w:smartTagPr>
          <w:attr w:name="ProductID" w:val="15 cm"/>
        </w:smartTagPr>
        <w:r w:rsidRPr="00D56A11">
          <w:rPr>
            <w:rFonts w:asciiTheme="minorHAnsi" w:hAnsiTheme="minorHAnsi" w:cstheme="minorHAnsi"/>
            <w:sz w:val="24"/>
            <w:szCs w:val="24"/>
          </w:rPr>
          <w:t>15 cm</w:t>
        </w:r>
      </w:smartTag>
      <w:r w:rsidRPr="00D56A11">
        <w:rPr>
          <w:rFonts w:asciiTheme="minorHAnsi" w:hAnsiTheme="minorHAnsi" w:cstheme="minorHAnsi"/>
          <w:sz w:val="24"/>
          <w:szCs w:val="24"/>
        </w:rPr>
        <w:t xml:space="preserve"> w kierunku poprzecznym do osi jezdni . Złącza porzeczne przesunąć względem siebie o co najmniej 2m w kierunku podłużnym do osi jezdni .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6.4.4  Krawędź, obramowanie warstwy</w:t>
      </w:r>
    </w:p>
    <w:p w:rsidR="00125C18" w:rsidRPr="00D56A11" w:rsidRDefault="00125C18" w:rsidP="00125C18">
      <w:pPr>
        <w:pStyle w:val="tekstost"/>
        <w:ind w:firstLine="567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Warstwa bitumiczna przy ściekach drogowych, opornikach i urządzeniach w jezdni powinna wystawać od 5mm do </w:t>
      </w:r>
      <w:smartTag w:uri="urn:schemas-microsoft-com:office:smarttags" w:element="metricconverter">
        <w:smartTagPr>
          <w:attr w:name="ProductID" w:val="10 mm"/>
        </w:smartTagPr>
        <w:r w:rsidRPr="00D56A11">
          <w:rPr>
            <w:rFonts w:asciiTheme="minorHAnsi" w:hAnsiTheme="minorHAnsi" w:cstheme="minorHAnsi"/>
            <w:sz w:val="24"/>
            <w:szCs w:val="24"/>
          </w:rPr>
          <w:t>10 mm</w:t>
        </w:r>
      </w:smartTag>
      <w:r w:rsidRPr="00D56A11">
        <w:rPr>
          <w:rFonts w:asciiTheme="minorHAnsi" w:hAnsiTheme="minorHAnsi" w:cstheme="minorHAnsi"/>
          <w:sz w:val="24"/>
          <w:szCs w:val="24"/>
        </w:rPr>
        <w:t xml:space="preserve"> ponad ich powierzchnię. Warstwa nieobramowana powinna być wyprofilowana a w miejscach gdzie zaszła konieczność obcięcia, pokryta asfaltem.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6.4.5  Wygląd warstwy</w:t>
      </w:r>
    </w:p>
    <w:p w:rsidR="00125C18" w:rsidRPr="00D56A11" w:rsidRDefault="00125C18" w:rsidP="00125C18">
      <w:pPr>
        <w:pStyle w:val="tekstost"/>
        <w:ind w:firstLine="567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Wygląd warstwy powinien mieć jednolitą teksturę, bez miejsc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przeasfaltowanych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, porowatych, łuszczących się i spękań. </w:t>
      </w:r>
    </w:p>
    <w:p w:rsidR="00125C18" w:rsidRPr="00D56A11" w:rsidRDefault="00125C18" w:rsidP="00125C18">
      <w:pPr>
        <w:pStyle w:val="tekstost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6.4.6 Zagęszczenie warstwy i wolna przestrzeń w warstwie</w:t>
      </w:r>
    </w:p>
    <w:p w:rsidR="00916F09" w:rsidRPr="00D56A11" w:rsidRDefault="00916F09" w:rsidP="00916F09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Wskaźnik zagęszczenia warstwy należy sprawdzać na próbkach wyciętych z zagęszczonej warstwy poprzez porównanie gęstości objętościowej wyciętych próbek z gęstością objętościową próbek formowanych z mieszanki mineralno – asfaltowej pobranej w dniu jej wbudowania. Do obliczenia zawartość wolnej przestrzeni w zagęszczonej warstwie należy przyjmować gęstość mieszanki mineralno asfaltowej pobranej i oznaczonej w dniu jej wbudowania. Gęstość mieszanki mineralno asfaltowej powinna być zbadana metodą piknometryczną w wodzie. Określanie gęstości objętościowej należy wykonywać metodą B według normy PN-EN 12697-6.</w:t>
      </w:r>
    </w:p>
    <w:p w:rsidR="00A4505A" w:rsidRPr="00D56A11" w:rsidRDefault="00A4505A" w:rsidP="00916F09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Wskaźnik zagęszczenia m</w:t>
      </w:r>
      <w:r w:rsidR="00916F09" w:rsidRPr="00D56A11">
        <w:rPr>
          <w:rFonts w:asciiTheme="minorHAnsi" w:hAnsiTheme="minorHAnsi" w:cstheme="minorHAnsi"/>
          <w:b/>
          <w:sz w:val="24"/>
          <w:szCs w:val="24"/>
        </w:rPr>
        <w:t>a</w:t>
      </w:r>
      <w:r w:rsidRPr="00D56A11">
        <w:rPr>
          <w:rFonts w:asciiTheme="minorHAnsi" w:hAnsiTheme="minorHAnsi" w:cstheme="minorHAnsi"/>
          <w:b/>
          <w:sz w:val="24"/>
          <w:szCs w:val="24"/>
        </w:rPr>
        <w:t xml:space="preserve"> być ≥ 98%,</w:t>
      </w:r>
    </w:p>
    <w:p w:rsidR="00125C18" w:rsidRPr="00D56A11" w:rsidRDefault="00125C18" w:rsidP="00125C1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Wskaźnik zagęszczenia ułożonej warstwy oraz zawartość wolnej przestrzeni </w:t>
      </w:r>
      <w:r w:rsidR="00161C5E" w:rsidRPr="00D56A11">
        <w:rPr>
          <w:rFonts w:asciiTheme="minorHAnsi" w:hAnsiTheme="minorHAnsi" w:cstheme="minorHAnsi"/>
          <w:sz w:val="24"/>
          <w:szCs w:val="24"/>
        </w:rPr>
        <w:t xml:space="preserve">powinien </w:t>
      </w:r>
      <w:r w:rsidRPr="00D56A11">
        <w:rPr>
          <w:rFonts w:asciiTheme="minorHAnsi" w:hAnsiTheme="minorHAnsi" w:cstheme="minorHAnsi"/>
          <w:sz w:val="24"/>
          <w:szCs w:val="24"/>
        </w:rPr>
        <w:t xml:space="preserve">być zgodny z wymaganiami podanymi w tablicy </w:t>
      </w:r>
      <w:r w:rsidR="00DA64FC" w:rsidRPr="00D56A11">
        <w:rPr>
          <w:rFonts w:asciiTheme="minorHAnsi" w:hAnsiTheme="minorHAnsi" w:cstheme="minorHAnsi"/>
          <w:sz w:val="24"/>
          <w:szCs w:val="24"/>
        </w:rPr>
        <w:t>12</w:t>
      </w:r>
    </w:p>
    <w:p w:rsidR="00125C18" w:rsidRPr="00D56A11" w:rsidRDefault="00125C18" w:rsidP="00125C1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 xml:space="preserve">Tablica </w:t>
      </w:r>
      <w:r w:rsidR="00DA64FC" w:rsidRPr="00D56A11">
        <w:rPr>
          <w:rFonts w:asciiTheme="minorHAnsi" w:hAnsiTheme="minorHAnsi" w:cstheme="minorHAnsi"/>
          <w:b/>
          <w:sz w:val="24"/>
          <w:szCs w:val="24"/>
        </w:rPr>
        <w:t>12</w:t>
      </w:r>
    </w:p>
    <w:tbl>
      <w:tblPr>
        <w:tblW w:w="0" w:type="auto"/>
        <w:tblInd w:w="108" w:type="dxa"/>
        <w:tblLook w:val="01E0"/>
      </w:tblPr>
      <w:tblGrid>
        <w:gridCol w:w="433"/>
        <w:gridCol w:w="2835"/>
        <w:gridCol w:w="1842"/>
        <w:gridCol w:w="3962"/>
      </w:tblGrid>
      <w:tr w:rsidR="00125C18" w:rsidRPr="00D56A11" w:rsidTr="005B5E4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proofErr w:type="spellStart"/>
            <w:r w:rsidRPr="00D56A11">
              <w:rPr>
                <w:rFonts w:asciiTheme="minorHAnsi" w:hAnsiTheme="minorHAnsi" w:cstheme="minorHAnsi"/>
                <w:spacing w:val="-3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Typ i wymiar mieszanki przeznaczenie </w:t>
            </w:r>
          </w:p>
          <w:p w:rsidR="00125C18" w:rsidRPr="00D56A11" w:rsidRDefault="00125C18" w:rsidP="005B5E4E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 xml:space="preserve">Wskaźnik zagęszczenia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Zawartość wolnej przestrzeni w zagęszczonej warstwie % v/v</w:t>
            </w:r>
          </w:p>
        </w:tc>
      </w:tr>
      <w:tr w:rsidR="00125C18" w:rsidRPr="00D56A11" w:rsidTr="005B5E4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211EB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AC  11 S</w:t>
            </w:r>
            <w:r w:rsidR="00125C18" w:rsidRPr="00D56A11">
              <w:rPr>
                <w:rFonts w:asciiTheme="minorHAnsi" w:hAnsiTheme="minorHAnsi" w:cstheme="minorHAnsi"/>
                <w:spacing w:val="-3"/>
              </w:rPr>
              <w:t xml:space="preserve">,  KR1-2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125C18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u w:val="single"/>
              </w:rPr>
            </w:pPr>
            <w:r w:rsidRPr="00D56A11">
              <w:rPr>
                <w:rFonts w:asciiTheme="minorHAnsi" w:hAnsiTheme="minorHAnsi" w:cstheme="minorHAnsi"/>
                <w:spacing w:val="-3"/>
                <w:u w:val="single"/>
              </w:rPr>
              <w:t xml:space="preserve">&gt; </w:t>
            </w:r>
            <w:r w:rsidRPr="00D56A11">
              <w:rPr>
                <w:rFonts w:asciiTheme="minorHAnsi" w:hAnsiTheme="minorHAnsi" w:cstheme="minorHAnsi"/>
                <w:spacing w:val="-3"/>
              </w:rPr>
              <w:t>98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8" w:rsidRPr="00D56A11" w:rsidRDefault="00A4505A" w:rsidP="00982569">
            <w:pPr>
              <w:suppressAutoHyphens/>
              <w:jc w:val="center"/>
              <w:rPr>
                <w:rFonts w:asciiTheme="minorHAnsi" w:hAnsiTheme="minorHAnsi" w:cstheme="minorHAnsi"/>
                <w:spacing w:val="-3"/>
              </w:rPr>
            </w:pPr>
            <w:r w:rsidRPr="00D56A11">
              <w:rPr>
                <w:rFonts w:asciiTheme="minorHAnsi" w:hAnsiTheme="minorHAnsi" w:cstheme="minorHAnsi"/>
                <w:spacing w:val="-3"/>
              </w:rPr>
              <w:t>1,0-4</w:t>
            </w:r>
            <w:r w:rsidR="00211EB8" w:rsidRPr="00D56A11">
              <w:rPr>
                <w:rFonts w:asciiTheme="minorHAnsi" w:hAnsiTheme="minorHAnsi" w:cstheme="minorHAnsi"/>
                <w:spacing w:val="-3"/>
              </w:rPr>
              <w:t>,0</w:t>
            </w:r>
          </w:p>
        </w:tc>
      </w:tr>
    </w:tbl>
    <w:p w:rsidR="00ED3B4C" w:rsidRDefault="00ED3B4C" w:rsidP="00211EB8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:rsidR="00ED3B4C" w:rsidRDefault="00ED3B4C" w:rsidP="00211EB8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:rsidR="00211EB8" w:rsidRPr="00D56A11" w:rsidRDefault="00211EB8" w:rsidP="00211EB8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 xml:space="preserve">6.5. Badania kontrolne </w:t>
      </w:r>
    </w:p>
    <w:p w:rsidR="00211EB8" w:rsidRPr="00D56A11" w:rsidRDefault="00211EB8" w:rsidP="00776589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Badania kontrolne są badaniami Inżyniera, których celem jest sprawdzenie, czy jakość materiałów budowlanych (mieszanek mineralno-asfaltowych i ich składników, lepiszczy i materiałów do uszczelnień itp.) oraz gotowej warstwy (wbudowane warstwy asfaltowe, połączenia itp.) spełniają wymagania określone w kontrakcie. Pobieraniem próbek i wykonaniem badań na miejscu budowy zajmuje się Inżynier w obecności Wykonawcy. Badania odbywają się również wtedy, gdy Wykonawca zostanie w porę powiadomiony o ich terminie, jednak nie będzie przy nich obecny.</w:t>
      </w:r>
    </w:p>
    <w:p w:rsidR="00211EB8" w:rsidRPr="00D56A11" w:rsidRDefault="00211EB8" w:rsidP="00211EB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6.5.1 Badania kontrolne dodatkowe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W wypadku uznania, że jeden z wyników badań kontrolnych nie jest reprezentatywny dla ocenianego odcinka budowy, Wykonawca ma prawo żądać przeprowadzenia badań kontrolnych dodatkowych.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lastRenderedPageBreak/>
        <w:tab/>
        <w:t>Inżynier i Wykonawca decydują wspólnie o miejscach pobierania próbek i wyznaczeniu odcinków częściowych ocenianego odcinka budowy. Jeżeli odcinek częściowy przyporządkowany do badań kontrolnych nie może być jednoznacznie i zgodnie wyznaczony, to odcinek ten nie powinien być mniejszy niż 20% ocenianego odcinka budowy.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Do odbioru uwzględniane są wyniki badań kontrolnych i badań kontrolnych dodatkowych do wyznaczonych odcinków częściowych.</w:t>
      </w:r>
    </w:p>
    <w:p w:rsidR="00776589" w:rsidRPr="00D56A11" w:rsidRDefault="00211EB8" w:rsidP="00AA5D04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ab/>
        <w:t>Koszty badań kontrolnych dodatkowych zażądanych przez Wykonawcę ponosi Wykonawca.</w:t>
      </w:r>
    </w:p>
    <w:p w:rsidR="00211EB8" w:rsidRPr="00D56A11" w:rsidRDefault="00211EB8" w:rsidP="00211EB8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6.5.2. Badania arbitrażowe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Badania arbitrażowe są powtórzeniem badań kontrolnych, co do których istnieją uzasadnione wątpliwości ze strony Inżyniera lub Wykonawcy (np. na podstawie własnych badań).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Badania arbitrażowe wykonuje na wniosek strony kontraktu niezależne laboratorium, które nie wykonywało badań kontrolnych.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Koszty badań arbitrażowych wraz ze wszystkimi kosztami ubocznymi ponosi strona, na której niekorzyść przemawia wynik badania.</w:t>
      </w:r>
    </w:p>
    <w:p w:rsidR="00211EB8" w:rsidRPr="00D56A11" w:rsidRDefault="00211EB8" w:rsidP="00211EB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Wniosek o przeprowadzenie badań arbitrażowych dotyczących zawartości wolnych przestrzeni lub wskaźnika zagęszczenia należy złożyć w ciągu 2 miesięcy od wpływu reklamacji ze strony Zamawiającego.</w:t>
      </w:r>
    </w:p>
    <w:p w:rsidR="00DC48C8" w:rsidRPr="00D56A11" w:rsidRDefault="00DC48C8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</w:p>
    <w:p w:rsidR="00BC67DD" w:rsidRPr="00D56A11" w:rsidRDefault="00574CAB" w:rsidP="00BC67D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7. Obmiar robót</w:t>
      </w:r>
    </w:p>
    <w:p w:rsidR="004D5809" w:rsidRPr="00D56A11" w:rsidRDefault="004D5809" w:rsidP="00BC67D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sz w:val="24"/>
          <w:szCs w:val="24"/>
        </w:rPr>
        <w:t>Ogólne wymagania dotyczące obmiaru robót podano w ST D-M.00.00.00 „Wymagania Ogólne”.</w:t>
      </w:r>
    </w:p>
    <w:p w:rsidR="002A2C83" w:rsidRPr="00D56A11" w:rsidRDefault="002A2C83" w:rsidP="003439FE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Style w:val="podpunkt"/>
          <w:rFonts w:asciiTheme="minorHAnsi" w:hAnsiTheme="minorHAnsi" w:cstheme="minorHAnsi"/>
          <w:b w:val="0"/>
          <w:bCs/>
          <w:sz w:val="24"/>
          <w:szCs w:val="24"/>
        </w:rPr>
        <w:t>Z</w:t>
      </w:r>
      <w:r w:rsidR="0077316A" w:rsidRPr="00D56A11">
        <w:rPr>
          <w:rStyle w:val="podpunkt"/>
          <w:rFonts w:asciiTheme="minorHAnsi" w:hAnsiTheme="minorHAnsi" w:cstheme="minorHAnsi"/>
          <w:b w:val="0"/>
          <w:bCs/>
          <w:sz w:val="24"/>
          <w:szCs w:val="24"/>
        </w:rPr>
        <w:t>e</w:t>
      </w:r>
      <w:r w:rsidRPr="00D56A11">
        <w:rPr>
          <w:rStyle w:val="podpunkt"/>
          <w:rFonts w:asciiTheme="minorHAnsi" w:hAnsiTheme="minorHAnsi" w:cstheme="minorHAnsi"/>
          <w:b w:val="0"/>
          <w:bCs/>
          <w:sz w:val="24"/>
          <w:szCs w:val="24"/>
        </w:rPr>
        <w:t xml:space="preserve"> względu na </w:t>
      </w:r>
      <w:r w:rsidRPr="00D56A11">
        <w:rPr>
          <w:rFonts w:asciiTheme="minorHAnsi" w:hAnsiTheme="minorHAnsi" w:cstheme="minorHAnsi"/>
          <w:sz w:val="24"/>
          <w:szCs w:val="24"/>
        </w:rPr>
        <w:t>ryczałtową formę Kon</w:t>
      </w:r>
      <w:smartTag w:uri="urn:schemas-microsoft-com:office:smarttags" w:element="PersonName">
        <w:r w:rsidRPr="00D56A11">
          <w:rPr>
            <w:rFonts w:asciiTheme="minorHAnsi" w:hAnsiTheme="minorHAnsi" w:cstheme="minorHAnsi"/>
            <w:sz w:val="24"/>
            <w:szCs w:val="24"/>
          </w:rPr>
          <w:t>trakt</w:t>
        </w:r>
      </w:smartTag>
      <w:r w:rsidRPr="00D56A11">
        <w:rPr>
          <w:rFonts w:asciiTheme="minorHAnsi" w:hAnsiTheme="minorHAnsi" w:cstheme="minorHAnsi"/>
          <w:sz w:val="24"/>
          <w:szCs w:val="24"/>
        </w:rPr>
        <w:t>u</w:t>
      </w:r>
      <w:r w:rsidRPr="00D56A11">
        <w:rPr>
          <w:rStyle w:val="Document2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6A11">
        <w:rPr>
          <w:rStyle w:val="Document2"/>
          <w:rFonts w:asciiTheme="minorHAnsi" w:hAnsiTheme="minorHAnsi" w:cstheme="minorHAnsi"/>
          <w:bCs/>
          <w:sz w:val="24"/>
          <w:szCs w:val="24"/>
        </w:rPr>
        <w:t>o</w:t>
      </w:r>
      <w:r w:rsidRPr="00D56A11">
        <w:rPr>
          <w:rFonts w:asciiTheme="minorHAnsi" w:hAnsiTheme="minorHAnsi" w:cstheme="minorHAnsi"/>
          <w:spacing w:val="-3"/>
          <w:sz w:val="24"/>
          <w:szCs w:val="24"/>
        </w:rPr>
        <w:t xml:space="preserve">kreślanie ilości robót i materiałów należy przyjmować zgodnie z zasadami podanymi w pkt. </w:t>
      </w:r>
      <w:smartTag w:uri="urn:schemas-microsoft-com:office:smarttags" w:element="metricconverter">
        <w:smartTagPr>
          <w:attr w:name="ProductID" w:val="7 ST"/>
        </w:smartTagPr>
        <w:r w:rsidRPr="00D56A11">
          <w:rPr>
            <w:rFonts w:asciiTheme="minorHAnsi" w:hAnsiTheme="minorHAnsi" w:cstheme="minorHAnsi"/>
            <w:spacing w:val="-3"/>
            <w:sz w:val="24"/>
            <w:szCs w:val="24"/>
          </w:rPr>
          <w:t xml:space="preserve">7 </w:t>
        </w:r>
        <w:r w:rsidRPr="00D56A11">
          <w:rPr>
            <w:rFonts w:asciiTheme="minorHAnsi" w:hAnsiTheme="minorHAnsi" w:cstheme="minorHAnsi"/>
            <w:sz w:val="24"/>
            <w:szCs w:val="24"/>
          </w:rPr>
          <w:t>ST</w:t>
        </w:r>
      </w:smartTag>
      <w:r w:rsidRPr="00D56A11">
        <w:rPr>
          <w:rFonts w:asciiTheme="minorHAnsi" w:hAnsiTheme="minorHAnsi" w:cstheme="minorHAnsi"/>
          <w:sz w:val="24"/>
          <w:szCs w:val="24"/>
        </w:rPr>
        <w:t xml:space="preserve"> DM-00.00.00 „Wymagania Ogólne”.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8. Odbiór robót</w:t>
      </w: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  <w:r w:rsidRPr="00D56A11">
        <w:rPr>
          <w:rFonts w:asciiTheme="minorHAnsi" w:hAnsiTheme="minorHAnsi" w:cstheme="minorHAnsi"/>
          <w:sz w:val="24"/>
        </w:rPr>
        <w:t>Ogólne wymagania dotyczące odbioru robót podano w ST D-M.00.00.00 „Wymagania ogólne”.</w:t>
      </w:r>
    </w:p>
    <w:p w:rsidR="00484278" w:rsidRPr="00D56A11" w:rsidRDefault="00484278" w:rsidP="0048427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Mieszankę  i ułożoną z niej warstwę uznaje się za wykonaną zgodnie z wymaganiami niniejszej specyfikacji, jeżeli:</w:t>
      </w:r>
    </w:p>
    <w:p w:rsidR="00484278" w:rsidRPr="00D56A11" w:rsidRDefault="00484278" w:rsidP="00484278">
      <w:pPr>
        <w:numPr>
          <w:ilvl w:val="0"/>
          <w:numId w:val="27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Wyniki oceny makroskopowej są pozytywne</w:t>
      </w:r>
    </w:p>
    <w:p w:rsidR="00484278" w:rsidRPr="00D56A11" w:rsidRDefault="00484278" w:rsidP="00484278">
      <w:pPr>
        <w:numPr>
          <w:ilvl w:val="0"/>
          <w:numId w:val="27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Co najmniej 95% wyników badań i pomiarów z uwzględnieniem dopuszczalnych odchyleń, spełnia wymagania Specyfikacji Technicznej</w:t>
      </w:r>
    </w:p>
    <w:p w:rsidR="00484278" w:rsidRPr="00D56A11" w:rsidRDefault="00484278" w:rsidP="00484278">
      <w:pPr>
        <w:numPr>
          <w:ilvl w:val="0"/>
          <w:numId w:val="27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Nie więcej niż 5% wyników badań i pomiarów z uwzględnieniem dopuszczalnych odchyleń zwiększonych o 30%, spełnia wymagania Specyfikacji Technicznej.</w:t>
      </w:r>
    </w:p>
    <w:p w:rsidR="00484278" w:rsidRPr="00D56A11" w:rsidRDefault="00484278" w:rsidP="00484278">
      <w:p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Dopuszcza się statystyczną ocenę parametrów mm-a oraz wykonanej warstwy.</w:t>
      </w:r>
    </w:p>
    <w:p w:rsidR="00384846" w:rsidRPr="00D56A11" w:rsidRDefault="00384846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</w:p>
    <w:p w:rsidR="00574CAB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b/>
          <w:sz w:val="28"/>
        </w:rPr>
      </w:pPr>
      <w:r w:rsidRPr="00D56A11">
        <w:rPr>
          <w:rFonts w:asciiTheme="minorHAnsi" w:hAnsiTheme="minorHAnsi" w:cstheme="minorHAnsi"/>
          <w:b/>
          <w:sz w:val="28"/>
        </w:rPr>
        <w:t>9. Podstawa płatności</w:t>
      </w:r>
    </w:p>
    <w:p w:rsidR="00C3416D" w:rsidRPr="00D56A11" w:rsidRDefault="00C3416D" w:rsidP="00C3416D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D56A11">
        <w:rPr>
          <w:rFonts w:asciiTheme="minorHAnsi" w:hAnsiTheme="minorHAnsi" w:cstheme="minorHAnsi"/>
          <w:b/>
          <w:sz w:val="24"/>
          <w:szCs w:val="24"/>
        </w:rPr>
        <w:t>9.1. Ogólne usta</w:t>
      </w:r>
      <w:r w:rsidR="00F65FB0" w:rsidRPr="00D56A11">
        <w:rPr>
          <w:rFonts w:asciiTheme="minorHAnsi" w:hAnsiTheme="minorHAnsi" w:cstheme="minorHAnsi"/>
          <w:b/>
          <w:sz w:val="24"/>
          <w:szCs w:val="24"/>
        </w:rPr>
        <w:t>lenia dotyczące podstawy płatności</w:t>
      </w:r>
      <w:r w:rsidRPr="00D56A11">
        <w:rPr>
          <w:rFonts w:asciiTheme="minorHAnsi" w:hAnsiTheme="minorHAnsi" w:cstheme="minorHAnsi"/>
          <w:b/>
          <w:sz w:val="24"/>
          <w:szCs w:val="24"/>
        </w:rPr>
        <w:t xml:space="preserve"> i rozliczenia robót</w:t>
      </w:r>
    </w:p>
    <w:p w:rsidR="00C3416D" w:rsidRPr="00D56A11" w:rsidRDefault="00C3416D" w:rsidP="00BC67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Ogólne ustalenia dotyczące podstawy płatności i rozliczenia w/w robót podano w ST D-</w:t>
      </w:r>
    </w:p>
    <w:p w:rsidR="00C3416D" w:rsidRPr="00D56A11" w:rsidRDefault="00C3416D" w:rsidP="00BC67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00.00.00 „Wymagania ogólne” 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 xml:space="preserve"> 9.</w:t>
      </w:r>
    </w:p>
    <w:p w:rsidR="00C3416D" w:rsidRPr="00D56A11" w:rsidRDefault="00C3416D" w:rsidP="00BC67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Cena obejmuje wykonanie wszelkich prac związanych w wykonaniem zadania</w:t>
      </w:r>
    </w:p>
    <w:p w:rsidR="00C3416D" w:rsidRPr="00D56A11" w:rsidRDefault="00C3416D" w:rsidP="00BC67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określonego w przedmiotowej specyfikacji w tym czynności ujęte w ST, Dokumentacji</w:t>
      </w:r>
    </w:p>
    <w:p w:rsidR="00C3416D" w:rsidRPr="00D56A11" w:rsidRDefault="00C3416D" w:rsidP="00BC67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Projektowej oraz określonych wymogach formalno-prawnych.</w:t>
      </w:r>
    </w:p>
    <w:p w:rsidR="002575DF" w:rsidRPr="00D56A11" w:rsidRDefault="00574CA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</w:rPr>
        <w:lastRenderedPageBreak/>
        <w:tab/>
      </w:r>
    </w:p>
    <w:p w:rsidR="004F2A09" w:rsidRPr="00D56A11" w:rsidRDefault="00574CAB" w:rsidP="00BC67DD">
      <w:pPr>
        <w:pStyle w:val="Standardowytekst"/>
        <w:rPr>
          <w:rFonts w:asciiTheme="minorHAnsi" w:hAnsiTheme="minorHAnsi" w:cstheme="minorHAnsi"/>
          <w:i/>
          <w:szCs w:val="24"/>
        </w:rPr>
      </w:pPr>
      <w:r w:rsidRPr="00D56A11">
        <w:rPr>
          <w:rFonts w:asciiTheme="minorHAnsi" w:hAnsiTheme="minorHAnsi" w:cstheme="minorHAnsi"/>
          <w:b/>
          <w:sz w:val="28"/>
        </w:rPr>
        <w:t>10. Przepisy związane</w:t>
      </w:r>
      <w:r w:rsidRPr="00D56A11">
        <w:rPr>
          <w:rFonts w:asciiTheme="minorHAnsi" w:hAnsiTheme="minorHAnsi" w:cstheme="minorHAnsi"/>
          <w:b/>
          <w:sz w:val="28"/>
        </w:rPr>
        <w:cr/>
      </w:r>
      <w:r w:rsidR="004F2A09" w:rsidRPr="00D56A11">
        <w:rPr>
          <w:rFonts w:asciiTheme="minorHAnsi" w:hAnsiTheme="minorHAnsi" w:cstheme="minorHAnsi"/>
          <w:b/>
          <w:sz w:val="24"/>
          <w:szCs w:val="24"/>
        </w:rPr>
        <w:t>10.1. Przepisy techniczno budowlane</w:t>
      </w:r>
      <w:r w:rsidR="004F2A09" w:rsidRPr="00D56A11">
        <w:rPr>
          <w:rFonts w:asciiTheme="minorHAnsi" w:hAnsiTheme="minorHAnsi" w:cstheme="minorHAnsi"/>
          <w:i/>
          <w:szCs w:val="24"/>
        </w:rPr>
        <w:t xml:space="preserve"> </w:t>
      </w:r>
    </w:p>
    <w:p w:rsidR="004F2A09" w:rsidRPr="00D56A11" w:rsidRDefault="004F2A09" w:rsidP="004F2A09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 w:rsidRPr="00D56A11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56A11">
        <w:rPr>
          <w:rFonts w:asciiTheme="minorHAnsi" w:hAnsiTheme="minorHAnsi" w:cstheme="minorHAnsi"/>
          <w:sz w:val="24"/>
          <w:szCs w:val="24"/>
        </w:rPr>
        <w:t>. nr 43, poz. 430)</w:t>
      </w:r>
    </w:p>
    <w:p w:rsidR="004F2A09" w:rsidRPr="00D56A11" w:rsidRDefault="004F2A09" w:rsidP="004F2A09">
      <w:pPr>
        <w:pStyle w:val="Nagwek2"/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10.2. Normy</w:t>
      </w:r>
    </w:p>
    <w:tbl>
      <w:tblPr>
        <w:tblW w:w="9606" w:type="dxa"/>
        <w:tblLook w:val="01E0"/>
      </w:tblPr>
      <w:tblGrid>
        <w:gridCol w:w="534"/>
        <w:gridCol w:w="1842"/>
        <w:gridCol w:w="7230"/>
      </w:tblGrid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196-21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Metody badania cementu – Oznaczanie zawartości chlorków, dwutlenku węgla i alkaliów w cemencie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459-2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Wapno budowlane – Część 2: Metody badań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932-3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podstawowych właściwości kruszyw – Procedura i terminologia uproszczonego opisu petrograficznego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Oznaczanie składu ziarnowego – Metoda przesiewania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Oznaczanie kształtu ziaren za pomocą wskaźnika płaskości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933-4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Część 4: Oznaczanie kształtu ziaren – Wskaźnik kształtu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933-5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Badania geometrycznych właściwości kruszyw – Oznaczanie procentowej zawartości ziaren o powierzchniach powstałych w wyniku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przekruszenia</w:t>
            </w:r>
            <w:proofErr w:type="spellEnd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 lub łamania kruszyw grubych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Część 6: Ocena właściwości powierzchni – Wskaźnik przepływu kruszywa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933-9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Ocena zawartości drobnych cząstek – Badania błękitem metylenowym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933-10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geometrycznych właściwości kruszyw – Część 10: Ocena zawartości drobnych cząstek – Uziarnienie wypełniaczy (przesiewanie w strumieniu powietrza)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 Metody oznaczania odporności na rozdrabnianie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 Oznaczanie gęstości nasypowej i jamistości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1097-4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 Część 4: Oznaczanie pustych przestrzeni suchego, zagęszczonego wypełniacza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1097-5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 Część 5: Oznaczanie zawartości wody przez suszenie w suszarce z wentylacją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–Część 6: Oznaczanie gęstości ziaren i nasiąkliwości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1097-7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mechanicznych i fizycznych właściwości kruszyw – Część 7: Oznaczanie gęstości wypełniacza – Metoda piknometryczna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1097-8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Badania mechanicznych i fizycznych właściwości kruszyw – Część 8: Oznaczanie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polerowalności</w:t>
            </w:r>
            <w:proofErr w:type="spellEnd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 kamienia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1367-1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właściwości cieplnych i odporności kruszyw na działanie czynników atmosferycznych – Część 1: Oznaczanie mrozoodporności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1367-3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Badania właściwości cieplnych i odporności kruszyw na działanie </w:t>
            </w:r>
            <w:r w:rsidRPr="00D56A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czynników atmosferycznych – Część 3: Badanie bazaltowej zgorzeli słonecznej metodą gotowania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1426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produkty asfaltowe – Oznaczanie penetracji igłą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1427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Asfalty i produkty asfaltowe – Oznaczanie temperatury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mięknienia</w:t>
            </w:r>
            <w:proofErr w:type="spellEnd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 – Metoda Pierścień i Kula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1428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zawartości wody w emulsjach asfaltowych – Metoda destylacji azeotropowej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1429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pozostałości na sicie emulsji asfaltowych oraz trwałości podczas magazynowania metodą pozostałości na sicie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1744-1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chemicznych właściwości kruszyw – Analiza chemiczna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1744-4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chemicznych właściwości kruszyw – Część 4: Oznaczanie podatności wypełniaczy do mieszanek mineralno-asfaltowych na działanie wody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12591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produkty asfaltowe – Wymagania dla asfaltów drogowych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12592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produkty asfaltowe – Oznaczanie rozpuszczalności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12593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Asfalty i produkty asfaltowe – Oznaczanie temperatury łamliwości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Fraassa</w:t>
            </w:r>
            <w:proofErr w:type="spellEnd"/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12606-1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produkty asfaltowe – Oznaczanie zawartości parafiny – Część 1: Metoda destylacyjna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4F2A0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12607-1</w:t>
            </w:r>
          </w:p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12607-3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produkty asfaltowe – Oznaczanie odporności na twardnienie pod wpływem ciepła i powietrza – Część 1: Metoda RTFOT</w:t>
            </w:r>
          </w:p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Jw. Część 3: Metoda RFT</w:t>
            </w:r>
          </w:p>
        </w:tc>
      </w:tr>
      <w:tr w:rsidR="00945519" w:rsidRPr="00D56A11" w:rsidTr="004F2A09">
        <w:tc>
          <w:tcPr>
            <w:tcW w:w="534" w:type="dxa"/>
          </w:tcPr>
          <w:p w:rsidR="00945519" w:rsidRPr="00D56A11" w:rsidRDefault="00945519" w:rsidP="006D12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945519" w:rsidRPr="00D56A11" w:rsidRDefault="00945519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12697-5</w:t>
            </w:r>
          </w:p>
        </w:tc>
        <w:tc>
          <w:tcPr>
            <w:tcW w:w="7230" w:type="dxa"/>
          </w:tcPr>
          <w:p w:rsidR="00945519" w:rsidRPr="00D56A11" w:rsidRDefault="00945519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5: Oznaczanie gęstości objętościowej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6: Oznaczanie gęstości objętościowej metodą hydrostatyczną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8: Oznaczanie zawartości wolnej przestrzeni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12697-11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11: Określenie powiązania pomiędzy kruszywem i asfaltem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12697-12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12: Określanie wrażliwości na wodę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12697-13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13: Pomiar temperatury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12697-18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18: Spływanie lepiszcza</w:t>
            </w:r>
          </w:p>
        </w:tc>
      </w:tr>
      <w:tr w:rsidR="004F2A09" w:rsidRPr="00D56A11" w:rsidTr="004F2A0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12697-22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Mieszanki mineralno-asfaltowe – Metody badań mieszanek mineralno-asfaltowych na gorąco – Część 22: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Koleinowanie</w:t>
            </w:r>
            <w:proofErr w:type="spellEnd"/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12697-27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mineralno-asfaltowych na gorąco – Część 27: Pobieranie próbek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12697-36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Metody badań mieszanek mineralno-</w:t>
            </w:r>
            <w:r w:rsidRPr="00D56A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asfaltowych na gorąco – Część 36: Oznaczanie grubości nawierzchni asfaltowych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12846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czasu wypływu emulsji asfaltowych lepkościomierzem wypływowym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12847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sedymentacji emulsji asfaltowych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12850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Asfalty i lepiszcza asfaltowe – Oznaczanie wartości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  <w:proofErr w:type="spellEnd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 emulsji asfaltowych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13043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Kruszywa do mieszanek bitumicznych i powierzchniowych utrwaleń stosowanych na drogach, lotniskach i innych powierzchniach przeznaczonych do ruchu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13074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lepiszczy z emulsji asfaltowych przez odparowanie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13075-1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Badanie rozpadu – Część 1: Oznaczanie indeksu rozpadu kationowych emulsji asfaltowych, metoda z wypełniaczem mineralnym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13108-1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Wymagania – Część 1: Beton Asfaltowy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13108-20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Mieszanki mineralno-asfaltowe – Wymagania – Część 20: Badanie typu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13179-1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kruszyw wypełniających stosowanych do mieszanek bitumicznych – Część 1: Badanie metodą Pierścienia i Kuli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13179-2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Badania kruszyw wypełniających stosowanych do mieszanek bitumicznych – Część 2: Liczba bitumiczna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13398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nawrotu sprężystego asfaltów modyfikowanych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13399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odporności na magazynowanie modyfikowanych asfaltów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13587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ciągliwości lepiszczy asfaltowych metodą pomiaru ciągliwości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13588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kohezji lepiszczy asfaltowych metodą testu wahadłowego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13589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 xml:space="preserve">Asfalty i lepiszcza asfaltowe – Oznaczanie ciągliwości modyfikowanych asfaltów – Metoda z </w:t>
            </w:r>
            <w:proofErr w:type="spellStart"/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duktylometrem</w:t>
            </w:r>
            <w:proofErr w:type="spellEnd"/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13614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przyczepności emulsji bitumicznych przez zanurzenie w wodzie – Metoda z kruszywem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13703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Oznaczanie energii deformacji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13808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Zasady specyfikacji kationowych emulsji asfaltowych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14023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Asfalty i lepiszcza asfaltowe – Zasady specyfikacji asfaltów modyfikowanych polimerami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14188-1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Wypełniacze złączy i zalewy – Część 1: Specyfikacja zalew na gorąco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14188-2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Wypełniacze złączy i zalewy – Część 2: Specyfikacja zalew na zimno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22592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Przetwory naftowe – Oznaczanie temperatury zapłonu i palenia – Pomiar metodą otwartego tygla Clevelanda</w:t>
            </w:r>
          </w:p>
        </w:tc>
      </w:tr>
      <w:tr w:rsidR="004F2A09" w:rsidRPr="00D56A11" w:rsidTr="00105C59">
        <w:tc>
          <w:tcPr>
            <w:tcW w:w="534" w:type="dxa"/>
          </w:tcPr>
          <w:p w:rsidR="004F2A09" w:rsidRPr="00D56A11" w:rsidRDefault="00945519" w:rsidP="000219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="004F2A09" w:rsidRPr="00D56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PN-EN ISO 2592</w:t>
            </w:r>
          </w:p>
        </w:tc>
        <w:tc>
          <w:tcPr>
            <w:tcW w:w="7230" w:type="dxa"/>
          </w:tcPr>
          <w:p w:rsidR="004F2A09" w:rsidRPr="00D56A11" w:rsidRDefault="004F2A09" w:rsidP="00021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6A11">
              <w:rPr>
                <w:rFonts w:asciiTheme="minorHAnsi" w:hAnsiTheme="minorHAnsi" w:cstheme="minorHAnsi"/>
                <w:sz w:val="24"/>
                <w:szCs w:val="24"/>
              </w:rPr>
              <w:t>Oznaczanie temperatury zapłonu i palenia – Metoda otwartego tygla Clevelanda</w:t>
            </w:r>
          </w:p>
        </w:tc>
      </w:tr>
    </w:tbl>
    <w:p w:rsidR="004F2A09" w:rsidRPr="00D56A11" w:rsidRDefault="004F2A09" w:rsidP="004F2A09">
      <w:pPr>
        <w:pStyle w:val="Nagwek2"/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lastRenderedPageBreak/>
        <w:t>10.3. Wymagania techniczne (</w:t>
      </w:r>
      <w:r w:rsidR="00945519" w:rsidRPr="00D56A11">
        <w:rPr>
          <w:rFonts w:asciiTheme="minorHAnsi" w:hAnsiTheme="minorHAnsi" w:cstheme="minorHAnsi"/>
          <w:i w:val="0"/>
          <w:szCs w:val="24"/>
        </w:rPr>
        <w:t xml:space="preserve">zatwierdzone przez Dyrektora </w:t>
      </w:r>
      <w:proofErr w:type="spellStart"/>
      <w:r w:rsidR="00945519" w:rsidRPr="00D56A11">
        <w:rPr>
          <w:rFonts w:asciiTheme="minorHAnsi" w:hAnsiTheme="minorHAnsi" w:cstheme="minorHAnsi"/>
          <w:i w:val="0"/>
          <w:szCs w:val="24"/>
        </w:rPr>
        <w:t>GDDKiA</w:t>
      </w:r>
      <w:proofErr w:type="spellEnd"/>
      <w:r w:rsidR="00945519" w:rsidRPr="00D56A11">
        <w:rPr>
          <w:rFonts w:asciiTheme="minorHAnsi" w:hAnsiTheme="minorHAnsi" w:cstheme="minorHAnsi"/>
          <w:i w:val="0"/>
          <w:szCs w:val="24"/>
        </w:rPr>
        <w:t xml:space="preserve"> lub </w:t>
      </w:r>
      <w:r w:rsidRPr="00D56A11">
        <w:rPr>
          <w:rFonts w:asciiTheme="minorHAnsi" w:hAnsiTheme="minorHAnsi" w:cstheme="minorHAnsi"/>
          <w:i w:val="0"/>
          <w:szCs w:val="24"/>
        </w:rPr>
        <w:t>rekomendowane przez Ministra Infrastruktury)</w:t>
      </w:r>
    </w:p>
    <w:p w:rsidR="00945519" w:rsidRPr="00D56A11" w:rsidRDefault="004F2A09" w:rsidP="00945519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>WT-1 Kruszywa 20</w:t>
      </w:r>
      <w:r w:rsidR="005274E8" w:rsidRPr="00D56A11">
        <w:rPr>
          <w:rFonts w:asciiTheme="minorHAnsi" w:hAnsiTheme="minorHAnsi" w:cstheme="minorHAnsi"/>
          <w:sz w:val="24"/>
          <w:szCs w:val="24"/>
        </w:rPr>
        <w:t>10</w:t>
      </w:r>
      <w:r w:rsidRPr="00D56A11">
        <w:rPr>
          <w:rFonts w:asciiTheme="minorHAnsi" w:hAnsiTheme="minorHAnsi" w:cstheme="minorHAnsi"/>
          <w:sz w:val="24"/>
          <w:szCs w:val="24"/>
        </w:rPr>
        <w:t>. Kruszywa do mieszanek mineralno-asfaltowych i powierzchniowych utrwaleń na drogach publicznych, Warszawa 2008</w:t>
      </w:r>
    </w:p>
    <w:p w:rsidR="005274E8" w:rsidRPr="00D56A11" w:rsidRDefault="005274E8" w:rsidP="00945519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WT-2 2010 Mieszanki mineralno asfaltowe Wymagania techniczne </w:t>
      </w:r>
    </w:p>
    <w:p w:rsidR="00945519" w:rsidRPr="00D56A11" w:rsidRDefault="00945519" w:rsidP="00945519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56A11">
        <w:rPr>
          <w:rFonts w:asciiTheme="minorHAnsi" w:hAnsiTheme="minorHAnsi" w:cstheme="minorHAnsi"/>
          <w:sz w:val="24"/>
          <w:szCs w:val="24"/>
        </w:rPr>
        <w:t xml:space="preserve">WT-2 2008 Mieszanki mineralno asfaltowe Wymagania techniczne </w:t>
      </w:r>
    </w:p>
    <w:p w:rsidR="00945519" w:rsidRPr="00D56A11" w:rsidRDefault="00945519" w:rsidP="00945519">
      <w:pPr>
        <w:overflowPunct w:val="0"/>
        <w:autoSpaceDE w:val="0"/>
        <w:autoSpaceDN w:val="0"/>
        <w:adjustRightInd w:val="0"/>
        <w:ind w:lef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F2A09" w:rsidRPr="00D56A11" w:rsidRDefault="004F2A09" w:rsidP="004F2A09">
      <w:pPr>
        <w:pStyle w:val="Nagwek2"/>
        <w:rPr>
          <w:rFonts w:asciiTheme="minorHAnsi" w:hAnsiTheme="minorHAnsi" w:cstheme="minorHAnsi"/>
          <w:i w:val="0"/>
          <w:szCs w:val="24"/>
        </w:rPr>
      </w:pPr>
      <w:r w:rsidRPr="00D56A11">
        <w:rPr>
          <w:rFonts w:asciiTheme="minorHAnsi" w:hAnsiTheme="minorHAnsi" w:cstheme="minorHAnsi"/>
          <w:i w:val="0"/>
          <w:szCs w:val="24"/>
        </w:rPr>
        <w:t>10.4. Inne dokumenty</w:t>
      </w:r>
    </w:p>
    <w:p w:rsidR="004F2A09" w:rsidRPr="00D56A11" w:rsidRDefault="004F2A09" w:rsidP="00945519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56A11">
        <w:rPr>
          <w:rFonts w:asciiTheme="minorHAnsi" w:hAnsiTheme="minorHAnsi" w:cstheme="minorHAnsi"/>
          <w:sz w:val="24"/>
          <w:szCs w:val="24"/>
        </w:rPr>
        <w:t>Katalog typowych konstrukcji nawierzchni podatnych i półsztywnych. Generalna Dyrekcja Dróg Publicznych – Instytut Badawczy Dróg i Mostów, Warszawa 1997</w:t>
      </w:r>
    </w:p>
    <w:p w:rsidR="00BE636F" w:rsidRPr="00D56A11" w:rsidRDefault="00BE636F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Theme="minorHAnsi" w:hAnsiTheme="minorHAnsi" w:cstheme="minorHAnsi"/>
          <w:sz w:val="24"/>
        </w:rPr>
      </w:pPr>
    </w:p>
    <w:sectPr w:rsidR="00BE636F" w:rsidRPr="00D56A11" w:rsidSect="00CC131E">
      <w:pgSz w:w="11904" w:h="16836"/>
      <w:pgMar w:top="1418" w:right="1418" w:bottom="1418" w:left="1418" w:header="1418" w:footer="1134" w:gutter="0"/>
      <w:pgNumType w:start="17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0" w:rsidRDefault="002E70F0">
      <w:r>
        <w:separator/>
      </w:r>
    </w:p>
  </w:endnote>
  <w:endnote w:type="continuationSeparator" w:id="0">
    <w:p w:rsidR="002E70F0" w:rsidRDefault="002E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1" w:rsidRDefault="00A574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6A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A11" w:rsidRDefault="00D56A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85"/>
      <w:docPartObj>
        <w:docPartGallery w:val="Page Numbers (Bottom of Page)"/>
        <w:docPartUnique/>
      </w:docPartObj>
    </w:sdtPr>
    <w:sdtEndPr>
      <w:rPr>
        <w:rFonts w:ascii="CG Times" w:hAnsi="CG Times"/>
        <w:sz w:val="20"/>
        <w:szCs w:val="20"/>
      </w:rPr>
    </w:sdtEndPr>
    <w:sdtContent>
      <w:p w:rsidR="00414443" w:rsidRDefault="0041444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14443">
          <w:rPr>
            <w:rFonts w:asciiTheme="minorHAnsi" w:hAnsiTheme="minorHAnsi" w:cstheme="minorHAnsi"/>
            <w:sz w:val="24"/>
            <w:szCs w:val="24"/>
          </w:rPr>
          <w:t xml:space="preserve">str. </w:t>
        </w:r>
        <w:r w:rsidR="00A57414" w:rsidRPr="00414443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14443">
          <w:rPr>
            <w:rFonts w:asciiTheme="minorHAnsi" w:hAnsiTheme="minorHAnsi" w:cstheme="minorHAnsi"/>
            <w:sz w:val="24"/>
            <w:szCs w:val="24"/>
          </w:rPr>
          <w:instrText xml:space="preserve"> PAGE    \* MERGEFORMAT </w:instrText>
        </w:r>
        <w:r w:rsidR="00A57414" w:rsidRPr="00414443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CC131E">
          <w:rPr>
            <w:rFonts w:asciiTheme="minorHAnsi" w:hAnsiTheme="minorHAnsi" w:cstheme="minorHAnsi"/>
            <w:noProof/>
            <w:sz w:val="24"/>
            <w:szCs w:val="24"/>
          </w:rPr>
          <w:t>196</w:t>
        </w:r>
        <w:r w:rsidR="00A57414" w:rsidRPr="00414443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D56A11" w:rsidRDefault="00D56A11">
    <w:pPr>
      <w:pStyle w:val="Lista-kontynuacja"/>
      <w:ind w:left="142" w:right="-146" w:firstLine="218"/>
      <w:rPr>
        <w:rFonts w:ascii="Times New Roman" w:hAnsi="Times New Roman"/>
        <w:i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1" w:rsidRDefault="00D56A11">
    <w:pPr>
      <w:pStyle w:val="Stopka"/>
      <w:pBdr>
        <w:bottom w:val="single" w:sz="4" w:space="1" w:color="auto"/>
      </w:pBdr>
    </w:pPr>
  </w:p>
  <w:p w:rsidR="00D56A11" w:rsidRDefault="00D56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0" w:rsidRDefault="002E70F0">
      <w:r>
        <w:separator/>
      </w:r>
    </w:p>
  </w:footnote>
  <w:footnote w:type="continuationSeparator" w:id="0">
    <w:p w:rsidR="002E70F0" w:rsidRDefault="002E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1" w:rsidRDefault="00D56A11">
    <w:pPr>
      <w:pStyle w:val="Nagwek"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938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1" w:rsidRDefault="00D56A11">
    <w:pPr>
      <w:pStyle w:val="Nagwek"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938"/>
        <w:tab w:val="left" w:pos="8222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rPr>
        <w:rFonts w:ascii="Times New" w:hAnsi="Times New"/>
        <w:i/>
      </w:rPr>
    </w:pPr>
    <w:r>
      <w:rPr>
        <w:rFonts w:ascii="Times New" w:hAnsi="Times New"/>
        <w:i/>
      </w:rPr>
      <w:t>SPECYFIKACJA TECHNICZNA</w:t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</w:r>
    <w:r>
      <w:rPr>
        <w:rFonts w:ascii="Times New" w:hAnsi="Times New"/>
        <w:i/>
      </w:rPr>
      <w:tab/>
      <w:t>D.05.03.05/A/a</w:t>
    </w:r>
  </w:p>
  <w:p w:rsidR="00D56A11" w:rsidRDefault="00D56A11">
    <w:pPr>
      <w:pStyle w:val="Nagwek"/>
      <w:pBdr>
        <w:top w:val="single" w:sz="4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938"/>
        <w:tab w:val="left" w:pos="8222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8A44ED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EE73D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CB6F4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7893DD0"/>
    <w:multiLevelType w:val="hybridMultilevel"/>
    <w:tmpl w:val="F2040CE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1515"/>
    <w:multiLevelType w:val="multilevel"/>
    <w:tmpl w:val="DB94548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42C61"/>
    <w:multiLevelType w:val="singleLevel"/>
    <w:tmpl w:val="F110B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FB6D80"/>
    <w:multiLevelType w:val="multilevel"/>
    <w:tmpl w:val="15EE9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921248"/>
    <w:multiLevelType w:val="hybridMultilevel"/>
    <w:tmpl w:val="097641FC"/>
    <w:lvl w:ilvl="0" w:tplc="462A2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86051"/>
    <w:multiLevelType w:val="singleLevel"/>
    <w:tmpl w:val="A608212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0">
    <w:nsid w:val="15BC7CC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A839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AE6E88"/>
    <w:multiLevelType w:val="multilevel"/>
    <w:tmpl w:val="49104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435541"/>
    <w:multiLevelType w:val="hybridMultilevel"/>
    <w:tmpl w:val="BD46A1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51ED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B09604A"/>
    <w:multiLevelType w:val="singleLevel"/>
    <w:tmpl w:val="7F6E0A84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6">
    <w:nsid w:val="1DF623B2"/>
    <w:multiLevelType w:val="hybridMultilevel"/>
    <w:tmpl w:val="575AAC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F73561"/>
    <w:multiLevelType w:val="singleLevel"/>
    <w:tmpl w:val="F110B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E51AAD"/>
    <w:multiLevelType w:val="singleLevel"/>
    <w:tmpl w:val="3D348344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9">
    <w:nsid w:val="37591049"/>
    <w:multiLevelType w:val="hybridMultilevel"/>
    <w:tmpl w:val="65144652"/>
    <w:lvl w:ilvl="0" w:tplc="C4906F98">
      <w:start w:val="6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71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567F35"/>
    <w:multiLevelType w:val="hybridMultilevel"/>
    <w:tmpl w:val="B60452F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26B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E327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493273"/>
    <w:multiLevelType w:val="multilevel"/>
    <w:tmpl w:val="59E65D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5908C8"/>
    <w:multiLevelType w:val="singleLevel"/>
    <w:tmpl w:val="F110B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405B59"/>
    <w:multiLevelType w:val="multilevel"/>
    <w:tmpl w:val="5A40AF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BD2CB5"/>
    <w:multiLevelType w:val="hybridMultilevel"/>
    <w:tmpl w:val="8B583284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1645F"/>
    <w:multiLevelType w:val="multilevel"/>
    <w:tmpl w:val="D006F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E134C2"/>
    <w:multiLevelType w:val="multilevel"/>
    <w:tmpl w:val="49665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5937FD"/>
    <w:multiLevelType w:val="hybridMultilevel"/>
    <w:tmpl w:val="3C9A6358"/>
    <w:lvl w:ilvl="0" w:tplc="54744D5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620C3686"/>
    <w:multiLevelType w:val="hybridMultilevel"/>
    <w:tmpl w:val="D87C99F8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36E68"/>
    <w:multiLevelType w:val="hybridMultilevel"/>
    <w:tmpl w:val="33B0714C"/>
    <w:lvl w:ilvl="0" w:tplc="43E405F0">
      <w:start w:val="6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692336E2"/>
    <w:multiLevelType w:val="hybridMultilevel"/>
    <w:tmpl w:val="F4DE6A78"/>
    <w:lvl w:ilvl="0" w:tplc="B57866CC">
      <w:start w:val="6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440FE3"/>
    <w:multiLevelType w:val="hybridMultilevel"/>
    <w:tmpl w:val="6D4E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5A5BB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C1373BF"/>
    <w:multiLevelType w:val="singleLevel"/>
    <w:tmpl w:val="5986D0EA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7">
    <w:nsid w:val="6FB42386"/>
    <w:multiLevelType w:val="singleLevel"/>
    <w:tmpl w:val="0CFC612A"/>
    <w:lvl w:ilvl="0">
      <w:start w:val="1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8">
    <w:nsid w:val="76335783"/>
    <w:multiLevelType w:val="singleLevel"/>
    <w:tmpl w:val="288001B4"/>
    <w:lvl w:ilvl="0">
      <w:start w:val="3"/>
      <w:numFmt w:val="bullet"/>
      <w:lvlText w:val="-"/>
      <w:lvlJc w:val="left"/>
      <w:pPr>
        <w:tabs>
          <w:tab w:val="num" w:pos="735"/>
        </w:tabs>
        <w:ind w:left="735" w:hanging="405"/>
      </w:pPr>
      <w:rPr>
        <w:rFonts w:ascii="Times New Roman" w:hAnsi="Times New Roman" w:hint="default"/>
      </w:rPr>
    </w:lvl>
  </w:abstractNum>
  <w:abstractNum w:abstractNumId="39">
    <w:nsid w:val="76417A80"/>
    <w:multiLevelType w:val="multilevel"/>
    <w:tmpl w:val="CA36F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3D204C"/>
    <w:multiLevelType w:val="singleLevel"/>
    <w:tmpl w:val="553C546C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37"/>
  </w:num>
  <w:num w:numId="4">
    <w:abstractNumId w:val="35"/>
  </w:num>
  <w:num w:numId="5">
    <w:abstractNumId w:val="17"/>
  </w:num>
  <w:num w:numId="6">
    <w:abstractNumId w:val="6"/>
  </w:num>
  <w:num w:numId="7">
    <w:abstractNumId w:val="25"/>
  </w:num>
  <w:num w:numId="8">
    <w:abstractNumId w:val="40"/>
  </w:num>
  <w:num w:numId="9">
    <w:abstractNumId w:val="11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8"/>
  </w:num>
  <w:num w:numId="19">
    <w:abstractNumId w:val="9"/>
  </w:num>
  <w:num w:numId="20">
    <w:abstractNumId w:val="34"/>
  </w:num>
  <w:num w:numId="21">
    <w:abstractNumId w:val="7"/>
  </w:num>
  <w:num w:numId="22">
    <w:abstractNumId w:val="26"/>
  </w:num>
  <w:num w:numId="23">
    <w:abstractNumId w:val="24"/>
  </w:num>
  <w:num w:numId="24">
    <w:abstractNumId w:val="16"/>
  </w:num>
  <w:num w:numId="25">
    <w:abstractNumId w:val="3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3"/>
  </w:num>
  <w:num w:numId="27">
    <w:abstractNumId w:val="14"/>
  </w:num>
  <w:num w:numId="28">
    <w:abstractNumId w:val="4"/>
  </w:num>
  <w:num w:numId="29">
    <w:abstractNumId w:val="8"/>
  </w:num>
  <w:num w:numId="30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27"/>
  </w:num>
  <w:num w:numId="33">
    <w:abstractNumId w:val="19"/>
  </w:num>
  <w:num w:numId="34">
    <w:abstractNumId w:val="33"/>
  </w:num>
  <w:num w:numId="35">
    <w:abstractNumId w:val="30"/>
  </w:num>
  <w:num w:numId="36">
    <w:abstractNumId w:val="39"/>
  </w:num>
  <w:num w:numId="37">
    <w:abstractNumId w:val="29"/>
  </w:num>
  <w:num w:numId="38">
    <w:abstractNumId w:val="28"/>
  </w:num>
  <w:num w:numId="39">
    <w:abstractNumId w:val="31"/>
  </w:num>
  <w:num w:numId="40">
    <w:abstractNumId w:val="12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20"/>
  <w:hyphenationZone w:val="123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C"/>
    <w:rsid w:val="000059B4"/>
    <w:rsid w:val="00017B80"/>
    <w:rsid w:val="000219FA"/>
    <w:rsid w:val="00037B7B"/>
    <w:rsid w:val="00050DE9"/>
    <w:rsid w:val="00057D46"/>
    <w:rsid w:val="00065F49"/>
    <w:rsid w:val="000722C9"/>
    <w:rsid w:val="00077E21"/>
    <w:rsid w:val="000B2C3D"/>
    <w:rsid w:val="000C5FB1"/>
    <w:rsid w:val="000F098D"/>
    <w:rsid w:val="0010294E"/>
    <w:rsid w:val="00105C59"/>
    <w:rsid w:val="00110F97"/>
    <w:rsid w:val="00125C18"/>
    <w:rsid w:val="0014620C"/>
    <w:rsid w:val="00161C5E"/>
    <w:rsid w:val="00191EAE"/>
    <w:rsid w:val="00193B25"/>
    <w:rsid w:val="00193FB6"/>
    <w:rsid w:val="001C38B4"/>
    <w:rsid w:val="001F786E"/>
    <w:rsid w:val="00211EB8"/>
    <w:rsid w:val="00226F7C"/>
    <w:rsid w:val="00236953"/>
    <w:rsid w:val="00255B21"/>
    <w:rsid w:val="002575DF"/>
    <w:rsid w:val="002718FA"/>
    <w:rsid w:val="002A2C83"/>
    <w:rsid w:val="002D3235"/>
    <w:rsid w:val="002D3F37"/>
    <w:rsid w:val="002E1E2E"/>
    <w:rsid w:val="002E70F0"/>
    <w:rsid w:val="003008E7"/>
    <w:rsid w:val="00304B58"/>
    <w:rsid w:val="00305E9D"/>
    <w:rsid w:val="00314A3F"/>
    <w:rsid w:val="0033762C"/>
    <w:rsid w:val="0034214B"/>
    <w:rsid w:val="003439FE"/>
    <w:rsid w:val="00364A7A"/>
    <w:rsid w:val="00384846"/>
    <w:rsid w:val="003A7732"/>
    <w:rsid w:val="003B7F6A"/>
    <w:rsid w:val="003C2762"/>
    <w:rsid w:val="003C3914"/>
    <w:rsid w:val="003D715A"/>
    <w:rsid w:val="003F1251"/>
    <w:rsid w:val="003F1AD3"/>
    <w:rsid w:val="00414443"/>
    <w:rsid w:val="00430137"/>
    <w:rsid w:val="00435708"/>
    <w:rsid w:val="00455B4E"/>
    <w:rsid w:val="00456B70"/>
    <w:rsid w:val="00462E9F"/>
    <w:rsid w:val="00463B83"/>
    <w:rsid w:val="00464F4B"/>
    <w:rsid w:val="00484278"/>
    <w:rsid w:val="00496E00"/>
    <w:rsid w:val="004A1A7B"/>
    <w:rsid w:val="004A3028"/>
    <w:rsid w:val="004C2CE9"/>
    <w:rsid w:val="004D5809"/>
    <w:rsid w:val="004E3E7F"/>
    <w:rsid w:val="004F2A09"/>
    <w:rsid w:val="005147F6"/>
    <w:rsid w:val="005274E8"/>
    <w:rsid w:val="00531921"/>
    <w:rsid w:val="00532DD1"/>
    <w:rsid w:val="00554DEE"/>
    <w:rsid w:val="00567A0B"/>
    <w:rsid w:val="0057102C"/>
    <w:rsid w:val="00573CCC"/>
    <w:rsid w:val="00574CAB"/>
    <w:rsid w:val="005B116C"/>
    <w:rsid w:val="005B5E4E"/>
    <w:rsid w:val="005D3578"/>
    <w:rsid w:val="005D6091"/>
    <w:rsid w:val="00603F3B"/>
    <w:rsid w:val="00605C5A"/>
    <w:rsid w:val="00617A4F"/>
    <w:rsid w:val="00661641"/>
    <w:rsid w:val="006C4DE4"/>
    <w:rsid w:val="006D125D"/>
    <w:rsid w:val="006F1A64"/>
    <w:rsid w:val="007005CE"/>
    <w:rsid w:val="00712515"/>
    <w:rsid w:val="00742F6F"/>
    <w:rsid w:val="00771E43"/>
    <w:rsid w:val="0077316A"/>
    <w:rsid w:val="00776589"/>
    <w:rsid w:val="00784882"/>
    <w:rsid w:val="00792D73"/>
    <w:rsid w:val="007A2A57"/>
    <w:rsid w:val="007C2226"/>
    <w:rsid w:val="007F06EA"/>
    <w:rsid w:val="008173E6"/>
    <w:rsid w:val="00853B1C"/>
    <w:rsid w:val="00866FF7"/>
    <w:rsid w:val="00875760"/>
    <w:rsid w:val="00891455"/>
    <w:rsid w:val="00893E96"/>
    <w:rsid w:val="008A1BA6"/>
    <w:rsid w:val="0091640A"/>
    <w:rsid w:val="00916F09"/>
    <w:rsid w:val="00924AA7"/>
    <w:rsid w:val="00945519"/>
    <w:rsid w:val="00945863"/>
    <w:rsid w:val="00945E67"/>
    <w:rsid w:val="009739B3"/>
    <w:rsid w:val="009818CE"/>
    <w:rsid w:val="00982569"/>
    <w:rsid w:val="009D4125"/>
    <w:rsid w:val="00A268B3"/>
    <w:rsid w:val="00A30524"/>
    <w:rsid w:val="00A3558B"/>
    <w:rsid w:val="00A35B8E"/>
    <w:rsid w:val="00A4505A"/>
    <w:rsid w:val="00A57414"/>
    <w:rsid w:val="00A61B47"/>
    <w:rsid w:val="00A645D3"/>
    <w:rsid w:val="00AA5D04"/>
    <w:rsid w:val="00AE37A5"/>
    <w:rsid w:val="00B070DC"/>
    <w:rsid w:val="00B26F70"/>
    <w:rsid w:val="00B7210B"/>
    <w:rsid w:val="00B735CB"/>
    <w:rsid w:val="00BB2F6F"/>
    <w:rsid w:val="00BC67DD"/>
    <w:rsid w:val="00BE636F"/>
    <w:rsid w:val="00C25635"/>
    <w:rsid w:val="00C33BB3"/>
    <w:rsid w:val="00C3416D"/>
    <w:rsid w:val="00C47D3A"/>
    <w:rsid w:val="00C5273A"/>
    <w:rsid w:val="00C82E43"/>
    <w:rsid w:val="00C90A5C"/>
    <w:rsid w:val="00CA37CE"/>
    <w:rsid w:val="00CC131E"/>
    <w:rsid w:val="00D128A0"/>
    <w:rsid w:val="00D26AFB"/>
    <w:rsid w:val="00D40C1F"/>
    <w:rsid w:val="00D56A11"/>
    <w:rsid w:val="00D64DA4"/>
    <w:rsid w:val="00DA2732"/>
    <w:rsid w:val="00DA64FC"/>
    <w:rsid w:val="00DB3B49"/>
    <w:rsid w:val="00DB7C56"/>
    <w:rsid w:val="00DC48C8"/>
    <w:rsid w:val="00DE0B0C"/>
    <w:rsid w:val="00DE2B10"/>
    <w:rsid w:val="00E11831"/>
    <w:rsid w:val="00E16819"/>
    <w:rsid w:val="00E25BB1"/>
    <w:rsid w:val="00E30EFA"/>
    <w:rsid w:val="00E34C29"/>
    <w:rsid w:val="00E65BFB"/>
    <w:rsid w:val="00EB108B"/>
    <w:rsid w:val="00ED3B4C"/>
    <w:rsid w:val="00EF6268"/>
    <w:rsid w:val="00F3302B"/>
    <w:rsid w:val="00F65FB0"/>
    <w:rsid w:val="00FD2BAC"/>
    <w:rsid w:val="00FE690E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F6A"/>
  </w:style>
  <w:style w:type="paragraph" w:styleId="Nagwek1">
    <w:name w:val="heading 1"/>
    <w:basedOn w:val="Normalny"/>
    <w:next w:val="Normalny"/>
    <w:qFormat/>
    <w:rsid w:val="003B7F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B7F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3B7F6A"/>
    <w:pPr>
      <w:keepNext/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jc w:val="center"/>
      <w:outlineLvl w:val="2"/>
    </w:pPr>
    <w:rPr>
      <w:rFonts w:ascii="Times New" w:hAnsi="Times New"/>
    </w:rPr>
  </w:style>
  <w:style w:type="paragraph" w:styleId="Nagwek4">
    <w:name w:val="heading 4"/>
    <w:basedOn w:val="Normalny"/>
    <w:qFormat/>
    <w:rsid w:val="003B7F6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qFormat/>
    <w:rsid w:val="003B7F6A"/>
    <w:pPr>
      <w:ind w:left="708"/>
      <w:outlineLvl w:val="4"/>
    </w:pPr>
    <w:rPr>
      <w:b/>
    </w:rPr>
  </w:style>
  <w:style w:type="paragraph" w:styleId="Nagwek6">
    <w:name w:val="heading 6"/>
    <w:basedOn w:val="Normalny"/>
    <w:qFormat/>
    <w:rsid w:val="003B7F6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qFormat/>
    <w:rsid w:val="003B7F6A"/>
    <w:pPr>
      <w:ind w:left="708"/>
      <w:outlineLvl w:val="6"/>
    </w:pPr>
    <w:rPr>
      <w:i/>
    </w:rPr>
  </w:style>
  <w:style w:type="paragraph" w:styleId="Nagwek8">
    <w:name w:val="heading 8"/>
    <w:basedOn w:val="Normalny"/>
    <w:qFormat/>
    <w:rsid w:val="003B7F6A"/>
    <w:pPr>
      <w:ind w:left="708"/>
      <w:outlineLvl w:val="7"/>
    </w:pPr>
    <w:rPr>
      <w:i/>
    </w:rPr>
  </w:style>
  <w:style w:type="paragraph" w:styleId="Nagwek9">
    <w:name w:val="heading 9"/>
    <w:basedOn w:val="Normalny"/>
    <w:qFormat/>
    <w:rsid w:val="003B7F6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B7F6A"/>
    <w:pPr>
      <w:tabs>
        <w:tab w:val="left" w:pos="336"/>
        <w:tab w:val="left" w:pos="42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709"/>
      <w:jc w:val="both"/>
    </w:pPr>
    <w:rPr>
      <w:rFonts w:ascii="Times New" w:hAnsi="Times New"/>
      <w:sz w:val="24"/>
    </w:rPr>
  </w:style>
  <w:style w:type="paragraph" w:styleId="Tekstpodstawowywcity2">
    <w:name w:val="Body Text Indent 2"/>
    <w:basedOn w:val="Normalny"/>
    <w:rsid w:val="003B7F6A"/>
    <w:pPr>
      <w:tabs>
        <w:tab w:val="left" w:pos="336"/>
        <w:tab w:val="left" w:pos="42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709"/>
    </w:pPr>
    <w:rPr>
      <w:rFonts w:ascii="Times New" w:hAnsi="Times New"/>
      <w:sz w:val="24"/>
    </w:rPr>
  </w:style>
  <w:style w:type="paragraph" w:styleId="Tekstpodstawowywcity3">
    <w:name w:val="Body Text Indent 3"/>
    <w:basedOn w:val="Normalny"/>
    <w:rsid w:val="003B7F6A"/>
    <w:pPr>
      <w:tabs>
        <w:tab w:val="left" w:pos="1"/>
        <w:tab w:val="left" w:pos="336"/>
        <w:tab w:val="left" w:pos="993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993" w:hanging="284"/>
      <w:jc w:val="both"/>
    </w:pPr>
    <w:rPr>
      <w:rFonts w:ascii="Times New" w:hAnsi="Times New"/>
      <w:sz w:val="24"/>
    </w:rPr>
  </w:style>
  <w:style w:type="paragraph" w:styleId="Stopka">
    <w:name w:val="footer"/>
    <w:basedOn w:val="Normalny"/>
    <w:link w:val="StopkaZnak"/>
    <w:uiPriority w:val="99"/>
    <w:rsid w:val="003B7F6A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F6A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3B7F6A"/>
    <w:rPr>
      <w:position w:val="6"/>
      <w:sz w:val="16"/>
    </w:rPr>
  </w:style>
  <w:style w:type="paragraph" w:styleId="Tekstprzypisudolnego">
    <w:name w:val="footnote text"/>
    <w:basedOn w:val="Normalny"/>
    <w:semiHidden/>
    <w:rsid w:val="003B7F6A"/>
  </w:style>
  <w:style w:type="paragraph" w:styleId="Tekstpodstawowy">
    <w:name w:val="Body Text"/>
    <w:basedOn w:val="Normalny"/>
    <w:rsid w:val="003B7F6A"/>
    <w:pPr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jc w:val="both"/>
    </w:pPr>
    <w:rPr>
      <w:rFonts w:ascii="Times New" w:hAnsi="Times New"/>
      <w:sz w:val="24"/>
    </w:rPr>
  </w:style>
  <w:style w:type="paragraph" w:styleId="Tekstpodstawowy2">
    <w:name w:val="Body Text 2"/>
    <w:basedOn w:val="Normalny"/>
    <w:rsid w:val="003B7F6A"/>
    <w:pPr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</w:pPr>
    <w:rPr>
      <w:rFonts w:ascii="Times New" w:hAnsi="Times New"/>
      <w:sz w:val="24"/>
    </w:rPr>
  </w:style>
  <w:style w:type="character" w:styleId="Numerstrony">
    <w:name w:val="page number"/>
    <w:basedOn w:val="Domylnaczcionkaakapitu"/>
    <w:rsid w:val="003B7F6A"/>
  </w:style>
  <w:style w:type="paragraph" w:styleId="Tekstpodstawowy3">
    <w:name w:val="Body Text 3"/>
    <w:basedOn w:val="Normalny"/>
    <w:rsid w:val="003B7F6A"/>
    <w:pPr>
      <w:jc w:val="center"/>
    </w:pPr>
    <w:rPr>
      <w:rFonts w:ascii="Times New" w:hAnsi="Times New"/>
    </w:rPr>
  </w:style>
  <w:style w:type="character" w:styleId="Odwoaniedokomentarza">
    <w:name w:val="annotation reference"/>
    <w:basedOn w:val="Domylnaczcionkaakapitu"/>
    <w:semiHidden/>
    <w:rsid w:val="003B7F6A"/>
    <w:rPr>
      <w:sz w:val="16"/>
    </w:rPr>
  </w:style>
  <w:style w:type="paragraph" w:styleId="Tekstkomentarza">
    <w:name w:val="annotation text"/>
    <w:basedOn w:val="Normalny"/>
    <w:semiHidden/>
    <w:rsid w:val="003B7F6A"/>
  </w:style>
  <w:style w:type="paragraph" w:styleId="Lista">
    <w:name w:val="List"/>
    <w:basedOn w:val="Normalny"/>
    <w:rsid w:val="003B7F6A"/>
    <w:pPr>
      <w:ind w:left="360" w:hanging="360"/>
    </w:pPr>
  </w:style>
  <w:style w:type="paragraph" w:styleId="Lista2">
    <w:name w:val="List 2"/>
    <w:basedOn w:val="Normalny"/>
    <w:rsid w:val="003B7F6A"/>
    <w:pPr>
      <w:ind w:left="720" w:hanging="360"/>
    </w:pPr>
  </w:style>
  <w:style w:type="paragraph" w:styleId="Lista3">
    <w:name w:val="List 3"/>
    <w:basedOn w:val="Normalny"/>
    <w:rsid w:val="003B7F6A"/>
    <w:pPr>
      <w:ind w:left="1080" w:hanging="360"/>
    </w:pPr>
  </w:style>
  <w:style w:type="paragraph" w:styleId="Lista4">
    <w:name w:val="List 4"/>
    <w:basedOn w:val="Normalny"/>
    <w:rsid w:val="003B7F6A"/>
    <w:pPr>
      <w:ind w:left="1440" w:hanging="360"/>
    </w:pPr>
  </w:style>
  <w:style w:type="paragraph" w:styleId="Listapunktowana">
    <w:name w:val="List Bullet"/>
    <w:basedOn w:val="Normalny"/>
    <w:autoRedefine/>
    <w:rsid w:val="003B7F6A"/>
    <w:pPr>
      <w:numPr>
        <w:numId w:val="14"/>
      </w:numPr>
    </w:pPr>
  </w:style>
  <w:style w:type="paragraph" w:styleId="Listapunktowana2">
    <w:name w:val="List Bullet 2"/>
    <w:basedOn w:val="Normalny"/>
    <w:autoRedefine/>
    <w:rsid w:val="003B7F6A"/>
    <w:pPr>
      <w:numPr>
        <w:numId w:val="15"/>
      </w:numPr>
    </w:pPr>
  </w:style>
  <w:style w:type="paragraph" w:styleId="Listapunktowana3">
    <w:name w:val="List Bullet 3"/>
    <w:basedOn w:val="Normalny"/>
    <w:autoRedefine/>
    <w:rsid w:val="003B7F6A"/>
    <w:pPr>
      <w:numPr>
        <w:numId w:val="16"/>
      </w:numPr>
    </w:pPr>
  </w:style>
  <w:style w:type="paragraph" w:styleId="Lista-kontynuacja">
    <w:name w:val="List Continue"/>
    <w:basedOn w:val="Normalny"/>
    <w:rsid w:val="003B7F6A"/>
    <w:pPr>
      <w:spacing w:after="120"/>
      <w:ind w:left="360"/>
    </w:pPr>
  </w:style>
  <w:style w:type="paragraph" w:styleId="Lista-kontynuacja2">
    <w:name w:val="List Continue 2"/>
    <w:basedOn w:val="Normalny"/>
    <w:rsid w:val="003B7F6A"/>
    <w:pPr>
      <w:spacing w:after="120"/>
      <w:ind w:left="720"/>
    </w:pPr>
  </w:style>
  <w:style w:type="paragraph" w:styleId="Lista-kontynuacja3">
    <w:name w:val="List Continue 3"/>
    <w:basedOn w:val="Normalny"/>
    <w:rsid w:val="003B7F6A"/>
    <w:pPr>
      <w:spacing w:after="120"/>
      <w:ind w:left="1080"/>
    </w:pPr>
  </w:style>
  <w:style w:type="paragraph" w:styleId="Tytu">
    <w:name w:val="Title"/>
    <w:basedOn w:val="Normalny"/>
    <w:qFormat/>
    <w:rsid w:val="003B7F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qFormat/>
    <w:rsid w:val="003B7F6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punkt">
    <w:name w:val="podpunkt"/>
    <w:rsid w:val="003B7F6A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3B7F6A"/>
    <w:pPr>
      <w:widowControl w:val="0"/>
      <w:ind w:firstLine="339"/>
      <w:jc w:val="both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header1">
    <w:name w:val="header1"/>
    <w:rsid w:val="003B7F6A"/>
    <w:rPr>
      <w:rFonts w:ascii="Times New Roman" w:hAnsi="Times New Roman"/>
      <w:b/>
      <w:sz w:val="36"/>
    </w:rPr>
  </w:style>
  <w:style w:type="paragraph" w:styleId="Tekstdymka">
    <w:name w:val="Balloon Text"/>
    <w:basedOn w:val="Normalny"/>
    <w:semiHidden/>
    <w:rsid w:val="00050D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16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tekst">
    <w:name w:val="Standardowy.tekst"/>
    <w:rsid w:val="0057102C"/>
    <w:pPr>
      <w:jc w:val="both"/>
    </w:pPr>
    <w:rPr>
      <w:rFonts w:ascii="Times New Roman" w:hAnsi="Times New Roman"/>
    </w:rPr>
  </w:style>
  <w:style w:type="paragraph" w:customStyle="1" w:styleId="podpkt11">
    <w:name w:val="pod_pkt1.1"/>
    <w:basedOn w:val="Normalny"/>
    <w:autoRedefine/>
    <w:rsid w:val="00C90A5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StylIwony">
    <w:name w:val="Styl Iwony"/>
    <w:basedOn w:val="Normalny"/>
    <w:rsid w:val="0057102C"/>
    <w:pPr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Zwykytekst1">
    <w:name w:val="Zwykły tekst1"/>
    <w:basedOn w:val="Normalny"/>
    <w:rsid w:val="005710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Spistreci8">
    <w:name w:val="toc 8"/>
    <w:basedOn w:val="Normalny"/>
    <w:next w:val="Normalny"/>
    <w:semiHidden/>
    <w:rsid w:val="00A645D3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rFonts w:ascii="Times New Roman" w:hAnsi="Times New Roman"/>
      <w:sz w:val="18"/>
    </w:rPr>
  </w:style>
  <w:style w:type="character" w:customStyle="1" w:styleId="Document2">
    <w:name w:val="Document 2"/>
    <w:basedOn w:val="Domylnaczcionkaakapitu"/>
    <w:rsid w:val="002A2C83"/>
    <w:rPr>
      <w:rFonts w:ascii="Courier" w:hAnsi="Courier" w:hint="default"/>
    </w:rPr>
  </w:style>
  <w:style w:type="paragraph" w:customStyle="1" w:styleId="tekstost">
    <w:name w:val="tekst ost"/>
    <w:basedOn w:val="Normalny"/>
    <w:rsid w:val="00567A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17B80"/>
  </w:style>
  <w:style w:type="paragraph" w:styleId="Legenda">
    <w:name w:val="caption"/>
    <w:basedOn w:val="Normalny"/>
    <w:next w:val="Normalny"/>
    <w:qFormat/>
    <w:rsid w:val="00D56A11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5467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Transprojekt Poznań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Krzysztof Fidler</dc:creator>
  <cp:lastModifiedBy>Scott Wilson Sp. z.o.o.</cp:lastModifiedBy>
  <cp:revision>12</cp:revision>
  <cp:lastPrinted>2011-06-14T19:12:00Z</cp:lastPrinted>
  <dcterms:created xsi:type="dcterms:W3CDTF">2012-05-16T12:09:00Z</dcterms:created>
  <dcterms:modified xsi:type="dcterms:W3CDTF">2012-08-27T10:00:00Z</dcterms:modified>
</cp:coreProperties>
</file>